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8E" w:rsidRPr="008C1DA2" w:rsidRDefault="009D558E" w:rsidP="009D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9D558E" w:rsidRPr="008C1DA2" w:rsidRDefault="009D558E" w:rsidP="009D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November 7, 2018</w:t>
      </w:r>
    </w:p>
    <w:p w:rsidR="009D558E" w:rsidRPr="008C1DA2" w:rsidRDefault="009D558E" w:rsidP="009D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9D558E" w:rsidRPr="008C1DA2" w:rsidRDefault="009D558E" w:rsidP="009D558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9D558E" w:rsidRPr="008C1DA2" w:rsidRDefault="009D558E" w:rsidP="009D558E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9D558E" w:rsidRDefault="009D558E" w:rsidP="009D558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9D558E" w:rsidRPr="008C1DA2" w:rsidRDefault="009D558E" w:rsidP="009D558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9D558E" w:rsidRDefault="009D558E" w:rsidP="009D558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9D558E" w:rsidRDefault="009D558E" w:rsidP="009D558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9D558E" w:rsidRDefault="009D558E" w:rsidP="009D558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Multicultural Center Task Force </w:t>
      </w:r>
    </w:p>
    <w:p w:rsidR="009D558E" w:rsidRPr="008C1DA2" w:rsidRDefault="009D558E" w:rsidP="009D558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9D558E" w:rsidRPr="008C1DA2" w:rsidRDefault="009D558E" w:rsidP="009D558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9D558E" w:rsidRPr="008C1DA2" w:rsidRDefault="009D558E" w:rsidP="009D558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9D558E" w:rsidRPr="008C1DA2" w:rsidRDefault="009D558E" w:rsidP="009D558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9D558E" w:rsidRPr="008C1DA2" w:rsidRDefault="009D558E" w:rsidP="009D558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9D558E" w:rsidRPr="008C1DA2" w:rsidRDefault="009D558E" w:rsidP="009D558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9D558E" w:rsidRPr="008C1DA2" w:rsidRDefault="009D558E" w:rsidP="009D55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9D558E" w:rsidRPr="008C1DA2" w:rsidRDefault="009D558E" w:rsidP="009D55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9D558E" w:rsidRPr="008C1DA2" w:rsidRDefault="009D558E" w:rsidP="009D55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9D558E" w:rsidRPr="008C1DA2" w:rsidRDefault="009D558E" w:rsidP="009D55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9D558E" w:rsidRDefault="009D558E" w:rsidP="009D558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9D558E" w:rsidRDefault="009D558E" w:rsidP="009D558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9D558E" w:rsidRDefault="009D558E" w:rsidP="009D558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Council for Teacher Education annual report (Kevin Laudner, Interim Dean of College of Education, Dr. Christy Borders, Interim Associate Dean of College of Education, and Deb Garrahy</w:t>
      </w:r>
      <w:r w:rsidR="00CC09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930272" w:rsidRPr="00930272">
        <w:rPr>
          <w:rFonts w:ascii="Times New Roman" w:eastAsia="Calibri" w:hAnsi="Times New Roman" w:cs="Times New Roman"/>
          <w:b/>
          <w:i/>
          <w:sz w:val="24"/>
          <w:szCs w:val="24"/>
        </w:rPr>
        <w:t>Director, Office of Clinical Experiences and Licensure Processes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9D558E" w:rsidRDefault="009D558E" w:rsidP="009D558E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9D558E" w:rsidRDefault="009D558E" w:rsidP="009D558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 NONE</w:t>
      </w:r>
    </w:p>
    <w:p w:rsidR="009D558E" w:rsidRDefault="009D558E" w:rsidP="009D558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</w:p>
    <w:p w:rsidR="009D558E" w:rsidRDefault="009D558E" w:rsidP="009D558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9D558E" w:rsidRDefault="000D7337" w:rsidP="009D558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11.01.18.01</w:t>
      </w:r>
      <w:r w:rsidR="009D55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2.1.16 Tuberculosis Screening for International Students MARKUP (Administrative Affairs and Budget Committee)</w:t>
      </w:r>
    </w:p>
    <w:p w:rsidR="009D558E" w:rsidRDefault="000D7337" w:rsidP="009D558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11.01.18.02</w:t>
      </w:r>
      <w:r w:rsidR="009D558E" w:rsidRPr="00536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D558E">
        <w:rPr>
          <w:rFonts w:ascii="Times New Roman" w:eastAsia="Calibri" w:hAnsi="Times New Roman" w:cs="Times New Roman"/>
          <w:b/>
          <w:i/>
          <w:sz w:val="24"/>
          <w:szCs w:val="24"/>
        </w:rPr>
        <w:t>Policy 2.1.16 Tuberculosis Screening for International Students</w:t>
      </w:r>
      <w:r w:rsidR="009D558E" w:rsidRPr="00536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CLEAN</w:t>
      </w:r>
      <w:r w:rsidR="009D55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9D558E" w:rsidRDefault="009D558E" w:rsidP="009D558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D558E" w:rsidRPr="00536EBF" w:rsidRDefault="009D558E" w:rsidP="009D558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10.25.18.03 Policy 3.1.45 Recruitment </w:t>
      </w:r>
      <w:r w:rsidRPr="00536EBF">
        <w:rPr>
          <w:rFonts w:ascii="Times New Roman" w:eastAsia="Calibri" w:hAnsi="Times New Roman" w:cs="Times New Roman"/>
          <w:b/>
          <w:i/>
          <w:sz w:val="24"/>
          <w:szCs w:val="24"/>
        </w:rPr>
        <w:t>MARKUP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536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10.25.18.04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Policy 3.1.45 Recruitment</w:t>
      </w:r>
      <w:r w:rsidRPr="00536E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CLEAN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9D558E" w:rsidRDefault="009D558E" w:rsidP="009D558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9D558E" w:rsidRDefault="009D558E" w:rsidP="009D558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 NONE</w:t>
      </w:r>
    </w:p>
    <w:p w:rsidR="009D558E" w:rsidRDefault="009D558E" w:rsidP="009D558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9D558E" w:rsidRPr="008C1DA2" w:rsidRDefault="009D558E" w:rsidP="009D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9D558E" w:rsidRPr="008C1DA2" w:rsidRDefault="009D558E" w:rsidP="009D55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9D558E" w:rsidRPr="008C1DA2" w:rsidRDefault="009D558E" w:rsidP="009D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Crowley</w:t>
      </w:r>
    </w:p>
    <w:p w:rsidR="009D558E" w:rsidRPr="008C1DA2" w:rsidRDefault="009D558E" w:rsidP="009D55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Senator Mainieri</w:t>
      </w:r>
    </w:p>
    <w:p w:rsidR="009D558E" w:rsidRPr="008C1DA2" w:rsidRDefault="009D558E" w:rsidP="009D55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9D558E" w:rsidRDefault="009D558E" w:rsidP="009D558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9D558E" w:rsidRDefault="009D558E" w:rsidP="009D558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9D558E" w:rsidRDefault="009D558E" w:rsidP="009D558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9D558E" w:rsidRDefault="009D558E" w:rsidP="009D558E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C749FB" w:rsidRDefault="00930272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8E"/>
    <w:rsid w:val="000D7337"/>
    <w:rsid w:val="00421AC4"/>
    <w:rsid w:val="00930272"/>
    <w:rsid w:val="009D558E"/>
    <w:rsid w:val="00CC09C3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A6B2F-034D-4424-BC4D-69A0CE31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8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3</cp:revision>
  <cp:lastPrinted>2018-11-01T15:40:00Z</cp:lastPrinted>
  <dcterms:created xsi:type="dcterms:W3CDTF">2018-11-01T15:24:00Z</dcterms:created>
  <dcterms:modified xsi:type="dcterms:W3CDTF">2018-11-01T16:04:00Z</dcterms:modified>
</cp:coreProperties>
</file>