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43" w:rsidRPr="008C1DA2" w:rsidRDefault="00037A43" w:rsidP="00037A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rsidR="00037A43" w:rsidRDefault="00037A43" w:rsidP="00037A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January 22, 2020</w:t>
      </w:r>
    </w:p>
    <w:p w:rsidR="00037A43" w:rsidRDefault="00A81A2F" w:rsidP="00037A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037A43">
        <w:rPr>
          <w:rFonts w:ascii="Times New Roman" w:eastAsia="Times New Roman" w:hAnsi="Times New Roman" w:cs="Times New Roman"/>
          <w:b/>
          <w:sz w:val="24"/>
          <w:szCs w:val="24"/>
        </w:rPr>
        <w:t>pproved</w:t>
      </w:r>
    </w:p>
    <w:p w:rsidR="00037A43" w:rsidRDefault="00037A43" w:rsidP="00037A43">
      <w:pPr>
        <w:spacing w:after="0" w:line="240" w:lineRule="auto"/>
        <w:jc w:val="center"/>
        <w:rPr>
          <w:rFonts w:ascii="Times New Roman" w:eastAsia="Times New Roman" w:hAnsi="Times New Roman" w:cs="Times New Roman"/>
          <w:b/>
          <w:sz w:val="24"/>
          <w:szCs w:val="24"/>
        </w:rPr>
      </w:pPr>
    </w:p>
    <w:p w:rsidR="00037A43" w:rsidRDefault="00037A43" w:rsidP="00037A43">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037A43" w:rsidRPr="0099152E" w:rsidRDefault="00037A43" w:rsidP="00037A43">
      <w:pPr>
        <w:tabs>
          <w:tab w:val="left" w:pos="1080"/>
        </w:tabs>
        <w:spacing w:after="0" w:line="240" w:lineRule="auto"/>
        <w:rPr>
          <w:rFonts w:ascii="Times New Roman" w:eastAsia="Times New Roman" w:hAnsi="Times New Roman" w:cs="Times New Roman"/>
          <w:sz w:val="24"/>
          <w:szCs w:val="20"/>
        </w:rPr>
      </w:pPr>
      <w:r w:rsidRPr="0099152E">
        <w:rPr>
          <w:rFonts w:ascii="Times New Roman" w:eastAsia="Times New Roman" w:hAnsi="Times New Roman" w:cs="Times New Roman"/>
          <w:sz w:val="24"/>
          <w:szCs w:val="20"/>
        </w:rPr>
        <w:t xml:space="preserve">Academic Senate Chairperson Susan Kalter called the meeting to order. </w:t>
      </w:r>
    </w:p>
    <w:p w:rsidR="00037A43" w:rsidRPr="008C1DA2" w:rsidRDefault="00037A43" w:rsidP="00037A43">
      <w:pPr>
        <w:tabs>
          <w:tab w:val="left" w:pos="1080"/>
        </w:tabs>
        <w:spacing w:after="0" w:line="240" w:lineRule="auto"/>
        <w:rPr>
          <w:rFonts w:ascii="Times New Roman" w:eastAsia="Times New Roman" w:hAnsi="Times New Roman" w:cs="Times New Roman"/>
          <w:b/>
          <w:i/>
          <w:sz w:val="24"/>
          <w:szCs w:val="20"/>
        </w:rPr>
      </w:pPr>
    </w:p>
    <w:p w:rsidR="00037A43" w:rsidRDefault="00037A43" w:rsidP="00037A43">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037A43" w:rsidRPr="0099152E" w:rsidRDefault="00037A43" w:rsidP="00037A43">
      <w:pPr>
        <w:tabs>
          <w:tab w:val="left" w:pos="1080"/>
        </w:tabs>
        <w:spacing w:after="0" w:line="240" w:lineRule="auto"/>
        <w:rPr>
          <w:rFonts w:ascii="Times New Roman" w:eastAsia="Times New Roman" w:hAnsi="Times New Roman" w:cs="Times New Roman"/>
          <w:sz w:val="24"/>
          <w:szCs w:val="20"/>
        </w:rPr>
      </w:pPr>
      <w:r w:rsidRPr="0099152E">
        <w:rPr>
          <w:rFonts w:ascii="Times New Roman" w:eastAsia="Times New Roman" w:hAnsi="Times New Roman" w:cs="Times New Roman"/>
          <w:sz w:val="24"/>
          <w:szCs w:val="20"/>
        </w:rPr>
        <w:t xml:space="preserve">Academic Senate Secretary </w:t>
      </w:r>
      <w:r w:rsidR="0099152E" w:rsidRPr="0099152E">
        <w:rPr>
          <w:rFonts w:ascii="Times New Roman" w:eastAsia="Times New Roman" w:hAnsi="Times New Roman" w:cs="Times New Roman"/>
          <w:sz w:val="24"/>
          <w:szCs w:val="20"/>
        </w:rPr>
        <w:t xml:space="preserve">Martha Horst called the </w:t>
      </w:r>
      <w:r w:rsidR="009F074A">
        <w:rPr>
          <w:rFonts w:ascii="Times New Roman" w:eastAsia="Times New Roman" w:hAnsi="Times New Roman" w:cs="Times New Roman"/>
          <w:sz w:val="24"/>
          <w:szCs w:val="20"/>
        </w:rPr>
        <w:t>roll</w:t>
      </w:r>
      <w:r w:rsidR="0099152E" w:rsidRPr="0099152E">
        <w:rPr>
          <w:rFonts w:ascii="Times New Roman" w:eastAsia="Times New Roman" w:hAnsi="Times New Roman" w:cs="Times New Roman"/>
          <w:sz w:val="24"/>
          <w:szCs w:val="20"/>
        </w:rPr>
        <w:t xml:space="preserve"> and declared a quorum. </w:t>
      </w:r>
    </w:p>
    <w:p w:rsidR="0099152E" w:rsidRDefault="0099152E" w:rsidP="00037A43">
      <w:pPr>
        <w:tabs>
          <w:tab w:val="left" w:pos="1080"/>
        </w:tabs>
        <w:spacing w:after="0" w:line="240" w:lineRule="auto"/>
        <w:rPr>
          <w:rFonts w:ascii="Times New Roman" w:eastAsia="Times New Roman" w:hAnsi="Times New Roman" w:cs="Times New Roman"/>
          <w:b/>
          <w:i/>
          <w:sz w:val="24"/>
          <w:szCs w:val="20"/>
        </w:rPr>
      </w:pPr>
    </w:p>
    <w:p w:rsidR="00037A43" w:rsidRDefault="00037A43" w:rsidP="00037A4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99152E" w:rsidRDefault="0099152E" w:rsidP="00037A43">
      <w:pPr>
        <w:tabs>
          <w:tab w:val="left" w:pos="540"/>
        </w:tabs>
        <w:spacing w:after="0" w:line="240" w:lineRule="auto"/>
        <w:rPr>
          <w:rFonts w:ascii="Times New Roman" w:eastAsia="Times New Roman" w:hAnsi="Times New Roman" w:cs="Times New Roman"/>
          <w:sz w:val="24"/>
          <w:szCs w:val="20"/>
        </w:rPr>
      </w:pPr>
      <w:r w:rsidRPr="0099152E">
        <w:rPr>
          <w:rFonts w:ascii="Times New Roman" w:eastAsia="Times New Roman" w:hAnsi="Times New Roman" w:cs="Times New Roman"/>
          <w:sz w:val="24"/>
          <w:szCs w:val="20"/>
        </w:rPr>
        <w:t xml:space="preserve">Senator Kalter: </w:t>
      </w:r>
      <w:r>
        <w:rPr>
          <w:rFonts w:ascii="Times New Roman" w:eastAsia="Times New Roman" w:hAnsi="Times New Roman" w:cs="Times New Roman"/>
          <w:sz w:val="24"/>
          <w:szCs w:val="20"/>
        </w:rPr>
        <w:t xml:space="preserve">I just have a short Chairperson Remarks comment. Welcome back. I hope everyone had a refreshing winter break, and is off to a good start of spring semester. AccuWeather, for your information, so far is forecasting no polar vortexes through April </w:t>
      </w:r>
      <w:r w:rsidR="009F074A">
        <w:rPr>
          <w:rFonts w:ascii="Times New Roman" w:eastAsia="Times New Roman" w:hAnsi="Times New Roman" w:cs="Times New Roman"/>
          <w:sz w:val="24"/>
          <w:szCs w:val="20"/>
        </w:rPr>
        <w:t>21</w:t>
      </w:r>
      <w:r>
        <w:rPr>
          <w:rFonts w:ascii="Times New Roman" w:eastAsia="Times New Roman" w:hAnsi="Times New Roman" w:cs="Times New Roman"/>
          <w:sz w:val="24"/>
          <w:szCs w:val="20"/>
        </w:rPr>
        <w:t xml:space="preserve"> and highs for January, February, and March in the 30s and 40s. So</w:t>
      </w:r>
      <w:r w:rsidR="009F07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regrets to those of you who like to brace yourself against wickedly </w:t>
      </w:r>
      <w:r w:rsidR="009F074A">
        <w:rPr>
          <w:rFonts w:ascii="Times New Roman" w:eastAsia="Times New Roman" w:hAnsi="Times New Roman" w:cs="Times New Roman"/>
          <w:sz w:val="24"/>
          <w:szCs w:val="20"/>
        </w:rPr>
        <w:t xml:space="preserve">freezing </w:t>
      </w:r>
      <w:r>
        <w:rPr>
          <w:rFonts w:ascii="Times New Roman" w:eastAsia="Times New Roman" w:hAnsi="Times New Roman" w:cs="Times New Roman"/>
          <w:sz w:val="24"/>
          <w:szCs w:val="20"/>
        </w:rPr>
        <w:t>gale force winds</w:t>
      </w:r>
      <w:r w:rsidR="009F07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don’t want to curse the rest of us, but I am hopeful that we will not have too many</w:t>
      </w:r>
      <w:r w:rsidR="00EC479B">
        <w:rPr>
          <w:rFonts w:ascii="Times New Roman" w:eastAsia="Times New Roman" w:hAnsi="Times New Roman" w:cs="Times New Roman"/>
          <w:sz w:val="24"/>
          <w:szCs w:val="20"/>
        </w:rPr>
        <w:t>, you know,</w:t>
      </w:r>
      <w:r>
        <w:rPr>
          <w:rFonts w:ascii="Times New Roman" w:eastAsia="Times New Roman" w:hAnsi="Times New Roman" w:cs="Times New Roman"/>
          <w:sz w:val="24"/>
          <w:szCs w:val="20"/>
        </w:rPr>
        <w:t xml:space="preserve"> weather event</w:t>
      </w:r>
      <w:r w:rsidR="0071662B">
        <w:rPr>
          <w:rFonts w:ascii="Times New Roman" w:eastAsia="Times New Roman" w:hAnsi="Times New Roman" w:cs="Times New Roman"/>
          <w:sz w:val="24"/>
          <w:szCs w:val="20"/>
        </w:rPr>
        <w:t>s,</w:t>
      </w:r>
      <w:r w:rsidR="00EC479B">
        <w:rPr>
          <w:rFonts w:ascii="Times New Roman" w:eastAsia="Times New Roman" w:hAnsi="Times New Roman" w:cs="Times New Roman"/>
          <w:sz w:val="24"/>
          <w:szCs w:val="20"/>
        </w:rPr>
        <w:t xml:space="preserve"> let’s say</w:t>
      </w:r>
      <w:r>
        <w:rPr>
          <w:rFonts w:ascii="Times New Roman" w:eastAsia="Times New Roman" w:hAnsi="Times New Roman" w:cs="Times New Roman"/>
          <w:sz w:val="24"/>
          <w:szCs w:val="20"/>
        </w:rPr>
        <w:t>. And th</w:t>
      </w:r>
      <w:r w:rsidR="00EC479B">
        <w:rPr>
          <w:rFonts w:ascii="Times New Roman" w:eastAsia="Times New Roman" w:hAnsi="Times New Roman" w:cs="Times New Roman"/>
          <w:sz w:val="24"/>
          <w:szCs w:val="20"/>
        </w:rPr>
        <w:t>at’s it for c</w:t>
      </w:r>
      <w:r>
        <w:rPr>
          <w:rFonts w:ascii="Times New Roman" w:eastAsia="Times New Roman" w:hAnsi="Times New Roman" w:cs="Times New Roman"/>
          <w:sz w:val="24"/>
          <w:szCs w:val="20"/>
        </w:rPr>
        <w:t xml:space="preserve">hairperson comment, and you can see what’s on my mind. Any questions for me? All right. Seeing none. </w:t>
      </w:r>
    </w:p>
    <w:p w:rsidR="0099152E" w:rsidRDefault="0099152E" w:rsidP="00037A43">
      <w:pPr>
        <w:tabs>
          <w:tab w:val="left" w:pos="540"/>
        </w:tabs>
        <w:spacing w:after="0" w:line="240" w:lineRule="auto"/>
        <w:rPr>
          <w:rFonts w:ascii="Times New Roman" w:eastAsia="Times New Roman" w:hAnsi="Times New Roman" w:cs="Times New Roman"/>
          <w:sz w:val="24"/>
          <w:szCs w:val="20"/>
        </w:rPr>
      </w:pPr>
    </w:p>
    <w:p w:rsidR="0099152E" w:rsidRPr="008C1DA2" w:rsidRDefault="0099152E" w:rsidP="0099152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8E4CEC" w:rsidRDefault="0099152E" w:rsidP="00037A4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Hi. Just to echo what Chairperson Kalter, I hope you all have had a good</w:t>
      </w:r>
      <w:r w:rsidR="008E4CEC">
        <w:rPr>
          <w:rFonts w:ascii="Times New Roman" w:eastAsia="Times New Roman" w:hAnsi="Times New Roman" w:cs="Times New Roman"/>
          <w:sz w:val="24"/>
          <w:szCs w:val="20"/>
        </w:rPr>
        <w:t xml:space="preserve"> winter break. Just a couple things. So, the Career Closet, thank you to all that have donated. We had a lot of donations, and the two days that the Career Closet is going to be held is going to be Friday January 31 from 4-7 p.m. and it’s going to be in the Brown Ballroom. And then</w:t>
      </w:r>
      <w:r w:rsidR="00EC479B">
        <w:rPr>
          <w:rFonts w:ascii="Times New Roman" w:eastAsia="Times New Roman" w:hAnsi="Times New Roman" w:cs="Times New Roman"/>
          <w:sz w:val="24"/>
          <w:szCs w:val="20"/>
        </w:rPr>
        <w:t>,</w:t>
      </w:r>
      <w:r w:rsidR="008E4CEC">
        <w:rPr>
          <w:rFonts w:ascii="Times New Roman" w:eastAsia="Times New Roman" w:hAnsi="Times New Roman" w:cs="Times New Roman"/>
          <w:sz w:val="24"/>
          <w:szCs w:val="20"/>
        </w:rPr>
        <w:t xml:space="preserve"> Thursday February 13 4-6 p.m. in the Circus Room. So, if you could relay these on to your students, or students that you think would benefit from having professional clothing and other things such as, </w:t>
      </w:r>
      <w:r w:rsidR="00EC479B">
        <w:rPr>
          <w:rFonts w:ascii="Times New Roman" w:eastAsia="Times New Roman" w:hAnsi="Times New Roman" w:cs="Times New Roman"/>
          <w:sz w:val="24"/>
          <w:szCs w:val="20"/>
        </w:rPr>
        <w:t>like</w:t>
      </w:r>
      <w:r w:rsidR="008E4CEC">
        <w:rPr>
          <w:rFonts w:ascii="Times New Roman" w:eastAsia="Times New Roman" w:hAnsi="Times New Roman" w:cs="Times New Roman"/>
          <w:sz w:val="24"/>
          <w:szCs w:val="20"/>
        </w:rPr>
        <w:t xml:space="preserve"> professional shoes, padfolios, and things of that nature. This is going to be a really good event. And also we’re going to be doing resume </w:t>
      </w:r>
      <w:r w:rsidR="001E3425">
        <w:rPr>
          <w:rFonts w:ascii="Times New Roman" w:eastAsia="Times New Roman" w:hAnsi="Times New Roman" w:cs="Times New Roman"/>
          <w:sz w:val="24"/>
          <w:szCs w:val="20"/>
        </w:rPr>
        <w:t>review</w:t>
      </w:r>
      <w:r w:rsidR="008E4CEC">
        <w:rPr>
          <w:rFonts w:ascii="Times New Roman" w:eastAsia="Times New Roman" w:hAnsi="Times New Roman" w:cs="Times New Roman"/>
          <w:sz w:val="24"/>
          <w:szCs w:val="20"/>
        </w:rPr>
        <w:t xml:space="preserve"> and </w:t>
      </w:r>
      <w:r w:rsidR="001E3425">
        <w:rPr>
          <w:rFonts w:ascii="Times New Roman" w:eastAsia="Times New Roman" w:hAnsi="Times New Roman" w:cs="Times New Roman"/>
          <w:sz w:val="24"/>
          <w:szCs w:val="20"/>
        </w:rPr>
        <w:t>LinkedIn</w:t>
      </w:r>
      <w:r w:rsidR="008E4CEC">
        <w:rPr>
          <w:rFonts w:ascii="Times New Roman" w:eastAsia="Times New Roman" w:hAnsi="Times New Roman" w:cs="Times New Roman"/>
          <w:sz w:val="24"/>
          <w:szCs w:val="20"/>
        </w:rPr>
        <w:t xml:space="preserve"> help. So, please direct students that you know that would benefit from this event. </w:t>
      </w:r>
    </w:p>
    <w:p w:rsidR="008E4CEC" w:rsidRDefault="008E4CEC" w:rsidP="00037A43">
      <w:pPr>
        <w:tabs>
          <w:tab w:val="left" w:pos="540"/>
        </w:tabs>
        <w:spacing w:after="0" w:line="240" w:lineRule="auto"/>
        <w:rPr>
          <w:rFonts w:ascii="Times New Roman" w:eastAsia="Times New Roman" w:hAnsi="Times New Roman" w:cs="Times New Roman"/>
          <w:sz w:val="24"/>
          <w:szCs w:val="20"/>
        </w:rPr>
      </w:pPr>
    </w:p>
    <w:p w:rsidR="001E3425" w:rsidRDefault="008E4CEC" w:rsidP="001E3425">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And the Mental Health Week is going to be </w:t>
      </w:r>
      <w:r w:rsidR="001E3425">
        <w:rPr>
          <w:rFonts w:ascii="Times New Roman" w:eastAsia="Times New Roman" w:hAnsi="Times New Roman" w:cs="Times New Roman"/>
          <w:sz w:val="24"/>
          <w:szCs w:val="20"/>
        </w:rPr>
        <w:t>February</w:t>
      </w:r>
      <w:r>
        <w:rPr>
          <w:rFonts w:ascii="Times New Roman" w:eastAsia="Times New Roman" w:hAnsi="Times New Roman" w:cs="Times New Roman"/>
          <w:sz w:val="24"/>
          <w:szCs w:val="20"/>
        </w:rPr>
        <w:t xml:space="preserve"> 10 -14. And this is a week that’s going to be dedicated to mental health and it’s going to be called #stopthestigma. And also</w:t>
      </w:r>
      <w:r w:rsidR="00EC479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just to reiterate Success Week, please make sure that you’re not assigning assignments that are more </w:t>
      </w:r>
      <w:r w:rsidR="00EC479B">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10% the week </w:t>
      </w:r>
      <w:r w:rsidR="00EC479B">
        <w:rPr>
          <w:rFonts w:ascii="Times New Roman" w:eastAsia="Times New Roman" w:hAnsi="Times New Roman" w:cs="Times New Roman"/>
          <w:sz w:val="24"/>
          <w:szCs w:val="20"/>
        </w:rPr>
        <w:t>of finals</w:t>
      </w:r>
      <w:r w:rsidR="001E3425">
        <w:rPr>
          <w:rFonts w:ascii="Times New Roman" w:eastAsia="Times New Roman" w:hAnsi="Times New Roman" w:cs="Times New Roman"/>
          <w:sz w:val="24"/>
          <w:szCs w:val="20"/>
        </w:rPr>
        <w:t xml:space="preserve"> and the week before finals. This puts a lot of undue stress on students, and just to remember that going forward. And with that</w:t>
      </w:r>
      <w:r w:rsidR="0071662B">
        <w:rPr>
          <w:rFonts w:ascii="Times New Roman" w:eastAsia="Times New Roman" w:hAnsi="Times New Roman" w:cs="Times New Roman"/>
          <w:sz w:val="24"/>
          <w:szCs w:val="20"/>
        </w:rPr>
        <w:t>,</w:t>
      </w:r>
      <w:r w:rsidR="001E3425">
        <w:rPr>
          <w:rFonts w:ascii="Times New Roman" w:eastAsia="Times New Roman" w:hAnsi="Times New Roman" w:cs="Times New Roman"/>
          <w:sz w:val="24"/>
          <w:szCs w:val="20"/>
        </w:rPr>
        <w:t xml:space="preserve"> I yield for questions. </w:t>
      </w:r>
    </w:p>
    <w:p w:rsidR="001E3425" w:rsidRDefault="001E3425" w:rsidP="001E3425">
      <w:pPr>
        <w:tabs>
          <w:tab w:val="left" w:pos="540"/>
        </w:tabs>
        <w:spacing w:after="0" w:line="240" w:lineRule="auto"/>
        <w:rPr>
          <w:rFonts w:ascii="Times New Roman" w:eastAsia="Times New Roman" w:hAnsi="Times New Roman" w:cs="Times New Roman"/>
          <w:sz w:val="24"/>
          <w:szCs w:val="20"/>
        </w:rPr>
      </w:pPr>
    </w:p>
    <w:p w:rsidR="001E3425" w:rsidRPr="008C1DA2" w:rsidRDefault="001E3425" w:rsidP="001E342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1E3425" w:rsidRPr="008C1DA2" w:rsidRDefault="001E3425" w:rsidP="001E3425">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1E3425" w:rsidRPr="001E3425" w:rsidRDefault="001E3425" w:rsidP="001E3425">
      <w:pPr>
        <w:tabs>
          <w:tab w:val="left" w:pos="540"/>
        </w:tabs>
        <w:spacing w:after="0" w:line="240" w:lineRule="auto"/>
        <w:rPr>
          <w:rFonts w:ascii="Times New Roman" w:hAnsi="Times New Roman" w:cs="Times New Roman"/>
          <w:sz w:val="24"/>
          <w:szCs w:val="24"/>
        </w:rPr>
      </w:pPr>
      <w:r w:rsidRPr="001E3425">
        <w:rPr>
          <w:rFonts w:ascii="Times New Roman" w:hAnsi="Times New Roman" w:cs="Times New Roman"/>
          <w:sz w:val="24"/>
          <w:szCs w:val="24"/>
        </w:rPr>
        <w:t xml:space="preserve">President Dietz: Thank you very much. I also want to welcome everybody back, and hope that you had a nice restful break, and here we go again for a great spring semester. So, welcome back. </w:t>
      </w:r>
    </w:p>
    <w:p w:rsidR="001E3425" w:rsidRPr="001E3425" w:rsidRDefault="001E3425" w:rsidP="001E3425">
      <w:pPr>
        <w:tabs>
          <w:tab w:val="left" w:pos="540"/>
        </w:tabs>
        <w:spacing w:after="0" w:line="240" w:lineRule="auto"/>
        <w:rPr>
          <w:rFonts w:ascii="Times New Roman" w:hAnsi="Times New Roman" w:cs="Times New Roman"/>
          <w:sz w:val="24"/>
          <w:szCs w:val="24"/>
        </w:rPr>
      </w:pPr>
    </w:p>
    <w:p w:rsidR="001E3425" w:rsidRDefault="001E3425" w:rsidP="001E3425">
      <w:pPr>
        <w:tabs>
          <w:tab w:val="left" w:pos="540"/>
        </w:tabs>
        <w:spacing w:after="0" w:line="240" w:lineRule="auto"/>
        <w:rPr>
          <w:rFonts w:ascii="Times New Roman" w:hAnsi="Times New Roman" w:cs="Times New Roman"/>
          <w:sz w:val="24"/>
          <w:szCs w:val="24"/>
        </w:rPr>
      </w:pPr>
      <w:r w:rsidRPr="001E3425">
        <w:rPr>
          <w:rFonts w:ascii="Times New Roman" w:hAnsi="Times New Roman" w:cs="Times New Roman"/>
          <w:sz w:val="24"/>
          <w:szCs w:val="24"/>
        </w:rPr>
        <w:t>Couple of updates. We’re in the midst of going through interviews</w:t>
      </w:r>
      <w:r>
        <w:rPr>
          <w:rFonts w:ascii="Times New Roman" w:hAnsi="Times New Roman" w:cs="Times New Roman"/>
          <w:sz w:val="24"/>
          <w:szCs w:val="24"/>
        </w:rPr>
        <w:t xml:space="preserve"> for the Provost position. We had 73 applications for the position. 66 of the 73 were completed. The search committee narrowed down the list of individuals</w:t>
      </w:r>
      <w:r w:rsidR="00EC479B">
        <w:rPr>
          <w:rFonts w:ascii="Times New Roman" w:hAnsi="Times New Roman" w:cs="Times New Roman"/>
          <w:sz w:val="24"/>
          <w:szCs w:val="24"/>
        </w:rPr>
        <w:t>,</w:t>
      </w:r>
      <w:r>
        <w:rPr>
          <w:rFonts w:ascii="Times New Roman" w:hAnsi="Times New Roman" w:cs="Times New Roman"/>
          <w:sz w:val="24"/>
          <w:szCs w:val="24"/>
        </w:rPr>
        <w:t xml:space="preserve"> and invited 11 for airport interviews. We went through 6 of those today. We have 5 more tomorrow. Our idea is that we will try to dwindle that number </w:t>
      </w:r>
      <w:r>
        <w:rPr>
          <w:rFonts w:ascii="Times New Roman" w:hAnsi="Times New Roman" w:cs="Times New Roman"/>
          <w:sz w:val="24"/>
          <w:szCs w:val="24"/>
        </w:rPr>
        <w:lastRenderedPageBreak/>
        <w:t xml:space="preserve">from 11 down to around 4 for campus interviews. Those campus interviews have been scheduled at this point for February 10, 11, 13, and 17. And they’ll be open forum times that everybody’s invited to from 2:00- 3:00 on each of those days, in the Old Main Room (in this room). So, I invite you to perhaps put those dates as a hold on your calendar to participate in those. It’s a good group of 11 and we anticipate having a strong group of 4 that will be invited to the campus. </w:t>
      </w:r>
    </w:p>
    <w:p w:rsidR="001E3425" w:rsidRDefault="001E3425" w:rsidP="001E3425">
      <w:pPr>
        <w:tabs>
          <w:tab w:val="left" w:pos="540"/>
        </w:tabs>
        <w:spacing w:after="0" w:line="240" w:lineRule="auto"/>
        <w:rPr>
          <w:rFonts w:ascii="Times New Roman" w:hAnsi="Times New Roman" w:cs="Times New Roman"/>
          <w:sz w:val="24"/>
          <w:szCs w:val="24"/>
        </w:rPr>
      </w:pPr>
    </w:p>
    <w:p w:rsidR="00F63B30" w:rsidRDefault="001E3425" w:rsidP="001E3425">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update. We closed out last year with really a terrific year in terms of fundraising. I think you’ll remember that we had a goal when we started the campaign of $150 million, and we exceeded that goal June 30 of this last year. </w:t>
      </w:r>
      <w:r w:rsidR="00F63B30">
        <w:rPr>
          <w:rFonts w:ascii="Times New Roman" w:hAnsi="Times New Roman" w:cs="Times New Roman"/>
          <w:sz w:val="24"/>
          <w:szCs w:val="24"/>
        </w:rPr>
        <w:t>So, a year ahead of time we are already about the $150 million goal. I’m very pleased to report</w:t>
      </w:r>
      <w:r w:rsidR="00EC479B">
        <w:rPr>
          <w:rFonts w:ascii="Times New Roman" w:hAnsi="Times New Roman" w:cs="Times New Roman"/>
          <w:sz w:val="24"/>
          <w:szCs w:val="24"/>
        </w:rPr>
        <w:t>,</w:t>
      </w:r>
      <w:r w:rsidR="00F63B30">
        <w:rPr>
          <w:rFonts w:ascii="Times New Roman" w:hAnsi="Times New Roman" w:cs="Times New Roman"/>
          <w:sz w:val="24"/>
          <w:szCs w:val="24"/>
        </w:rPr>
        <w:t xml:space="preserve"> and very thankful to our donors</w:t>
      </w:r>
      <w:r w:rsidR="00EC479B">
        <w:rPr>
          <w:rFonts w:ascii="Times New Roman" w:hAnsi="Times New Roman" w:cs="Times New Roman"/>
          <w:sz w:val="24"/>
          <w:szCs w:val="24"/>
        </w:rPr>
        <w:t>,</w:t>
      </w:r>
      <w:r w:rsidR="00F63B30">
        <w:rPr>
          <w:rFonts w:ascii="Times New Roman" w:hAnsi="Times New Roman" w:cs="Times New Roman"/>
          <w:sz w:val="24"/>
          <w:szCs w:val="24"/>
        </w:rPr>
        <w:t xml:space="preserve"> who made it possible for us to say that we ended the calendar year over $170 million and rising. So, we still have our foot on the accelerator, if you will, and we’re still raising money, and the campaign will conclude June 30. But I’ve been talking to a lot of alums and have another group that I’m meeting with next week, and so we anticipate increasing that number even more. Some very positive news about </w:t>
      </w:r>
      <w:r w:rsidR="00EC479B">
        <w:rPr>
          <w:rFonts w:ascii="Times New Roman" w:hAnsi="Times New Roman" w:cs="Times New Roman"/>
          <w:sz w:val="24"/>
          <w:szCs w:val="24"/>
        </w:rPr>
        <w:t>that</w:t>
      </w:r>
      <w:r w:rsidR="00F63B30">
        <w:rPr>
          <w:rFonts w:ascii="Times New Roman" w:hAnsi="Times New Roman" w:cs="Times New Roman"/>
          <w:sz w:val="24"/>
          <w:szCs w:val="24"/>
        </w:rPr>
        <w:t xml:space="preserve"> is that there’s over 50,000 donors who have contributed to this campaign this far, and over 26,000 of them have never contributed to the University before, at all. So, that really bodes well for the future, in terms of fundraising. And students</w:t>
      </w:r>
      <w:r w:rsidR="0071662B">
        <w:rPr>
          <w:rFonts w:ascii="Times New Roman" w:hAnsi="Times New Roman" w:cs="Times New Roman"/>
          <w:sz w:val="24"/>
          <w:szCs w:val="24"/>
        </w:rPr>
        <w:t>,</w:t>
      </w:r>
      <w:r w:rsidR="00F63B30">
        <w:rPr>
          <w:rFonts w:ascii="Times New Roman" w:hAnsi="Times New Roman" w:cs="Times New Roman"/>
          <w:sz w:val="24"/>
          <w:szCs w:val="24"/>
        </w:rPr>
        <w:t xml:space="preserve"> you’ll be pleased to know that the leading source of funds that donors give their money to are for student scholarships, and support programs for students. So, I’m delighted about that. </w:t>
      </w:r>
    </w:p>
    <w:p w:rsidR="00F63B30" w:rsidRDefault="00F63B30" w:rsidP="001E3425">
      <w:pPr>
        <w:tabs>
          <w:tab w:val="left" w:pos="540"/>
        </w:tabs>
        <w:spacing w:after="0" w:line="240" w:lineRule="auto"/>
        <w:rPr>
          <w:rFonts w:ascii="Times New Roman" w:hAnsi="Times New Roman" w:cs="Times New Roman"/>
          <w:sz w:val="24"/>
          <w:szCs w:val="24"/>
        </w:rPr>
      </w:pPr>
    </w:p>
    <w:p w:rsidR="00545389" w:rsidRDefault="00F63B30" w:rsidP="001E3425">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want to mention that I had an interview late this afternoon with WGLT and I was asked about an article that appeared about the University of Illinois tuition rising and Pritzker strikes deal so more low income students can attend tuition free. And the question was, what’s Illinois State doing in this regard? And my response is that I applaud the </w:t>
      </w:r>
      <w:r w:rsidR="00545389">
        <w:rPr>
          <w:rFonts w:ascii="Times New Roman" w:hAnsi="Times New Roman" w:cs="Times New Roman"/>
          <w:sz w:val="24"/>
          <w:szCs w:val="24"/>
        </w:rPr>
        <w:t>University</w:t>
      </w:r>
      <w:r>
        <w:rPr>
          <w:rFonts w:ascii="Times New Roman" w:hAnsi="Times New Roman" w:cs="Times New Roman"/>
          <w:sz w:val="24"/>
          <w:szCs w:val="24"/>
        </w:rPr>
        <w:t xml:space="preserve"> of Illinois for the activity that they’re pursuing to try to accommodate their </w:t>
      </w:r>
      <w:r w:rsidR="00545389">
        <w:rPr>
          <w:rFonts w:ascii="Times New Roman" w:hAnsi="Times New Roman" w:cs="Times New Roman"/>
          <w:sz w:val="24"/>
          <w:szCs w:val="24"/>
        </w:rPr>
        <w:t>students</w:t>
      </w:r>
      <w:r>
        <w:rPr>
          <w:rFonts w:ascii="Times New Roman" w:hAnsi="Times New Roman" w:cs="Times New Roman"/>
          <w:sz w:val="24"/>
          <w:szCs w:val="24"/>
        </w:rPr>
        <w:t xml:space="preserve">, but I also said, you know, the per student amount of state </w:t>
      </w:r>
      <w:r w:rsidR="00545389">
        <w:rPr>
          <w:rFonts w:ascii="Times New Roman" w:hAnsi="Times New Roman" w:cs="Times New Roman"/>
          <w:sz w:val="24"/>
          <w:szCs w:val="24"/>
        </w:rPr>
        <w:t>appropriation</w:t>
      </w:r>
      <w:r>
        <w:rPr>
          <w:rFonts w:ascii="Times New Roman" w:hAnsi="Times New Roman" w:cs="Times New Roman"/>
          <w:sz w:val="24"/>
          <w:szCs w:val="24"/>
        </w:rPr>
        <w:t xml:space="preserve"> that the </w:t>
      </w:r>
      <w:r w:rsidR="00545389">
        <w:rPr>
          <w:rFonts w:ascii="Times New Roman" w:hAnsi="Times New Roman" w:cs="Times New Roman"/>
          <w:sz w:val="24"/>
          <w:szCs w:val="24"/>
        </w:rPr>
        <w:t>University</w:t>
      </w:r>
      <w:r>
        <w:rPr>
          <w:rFonts w:ascii="Times New Roman" w:hAnsi="Times New Roman" w:cs="Times New Roman"/>
          <w:sz w:val="24"/>
          <w:szCs w:val="24"/>
        </w:rPr>
        <w:t xml:space="preserve"> of Illinois gets is twice the amount of money that </w:t>
      </w:r>
      <w:r w:rsidRPr="00F63B30">
        <w:rPr>
          <w:rFonts w:ascii="Times New Roman" w:hAnsi="Times New Roman" w:cs="Times New Roman"/>
          <w:sz w:val="24"/>
          <w:szCs w:val="24"/>
        </w:rPr>
        <w:t>Illinois State University</w:t>
      </w:r>
      <w:r>
        <w:rPr>
          <w:rFonts w:ascii="Times New Roman" w:hAnsi="Times New Roman" w:cs="Times New Roman"/>
          <w:sz w:val="24"/>
          <w:szCs w:val="24"/>
        </w:rPr>
        <w:t xml:space="preserve"> gets. So, if we find that we are in a position to have double the state appropriat</w:t>
      </w:r>
      <w:r w:rsidR="0071662B">
        <w:rPr>
          <w:rFonts w:ascii="Times New Roman" w:hAnsi="Times New Roman" w:cs="Times New Roman"/>
          <w:sz w:val="24"/>
          <w:szCs w:val="24"/>
        </w:rPr>
        <w:t>ion</w:t>
      </w:r>
      <w:r>
        <w:rPr>
          <w:rFonts w:ascii="Times New Roman" w:hAnsi="Times New Roman" w:cs="Times New Roman"/>
          <w:sz w:val="24"/>
          <w:szCs w:val="24"/>
        </w:rPr>
        <w:t xml:space="preserve">, we can do the same thing the </w:t>
      </w:r>
      <w:r w:rsidR="00545389">
        <w:rPr>
          <w:rFonts w:ascii="Times New Roman" w:hAnsi="Times New Roman" w:cs="Times New Roman"/>
          <w:sz w:val="24"/>
          <w:szCs w:val="24"/>
        </w:rPr>
        <w:t>University</w:t>
      </w:r>
      <w:r>
        <w:rPr>
          <w:rFonts w:ascii="Times New Roman" w:hAnsi="Times New Roman" w:cs="Times New Roman"/>
          <w:sz w:val="24"/>
          <w:szCs w:val="24"/>
        </w:rPr>
        <w:t xml:space="preserve"> of Illinois can do, and more. And so</w:t>
      </w:r>
      <w:r w:rsidR="00545389">
        <w:rPr>
          <w:rFonts w:ascii="Times New Roman" w:hAnsi="Times New Roman" w:cs="Times New Roman"/>
          <w:sz w:val="24"/>
          <w:szCs w:val="24"/>
        </w:rPr>
        <w:t>,</w:t>
      </w:r>
      <w:r>
        <w:rPr>
          <w:rFonts w:ascii="Times New Roman" w:hAnsi="Times New Roman" w:cs="Times New Roman"/>
          <w:sz w:val="24"/>
          <w:szCs w:val="24"/>
        </w:rPr>
        <w:t xml:space="preserve"> I’m still working, pushing that mess</w:t>
      </w:r>
      <w:r w:rsidR="00EC479B">
        <w:rPr>
          <w:rFonts w:ascii="Times New Roman" w:hAnsi="Times New Roman" w:cs="Times New Roman"/>
          <w:sz w:val="24"/>
          <w:szCs w:val="24"/>
        </w:rPr>
        <w:t>age, we’ll</w:t>
      </w:r>
      <w:r>
        <w:rPr>
          <w:rFonts w:ascii="Times New Roman" w:hAnsi="Times New Roman" w:cs="Times New Roman"/>
          <w:sz w:val="24"/>
          <w:szCs w:val="24"/>
        </w:rPr>
        <w:t xml:space="preserve"> k</w:t>
      </w:r>
      <w:r w:rsidR="00EC479B">
        <w:rPr>
          <w:rFonts w:ascii="Times New Roman" w:hAnsi="Times New Roman" w:cs="Times New Roman"/>
          <w:sz w:val="24"/>
          <w:szCs w:val="24"/>
        </w:rPr>
        <w:t xml:space="preserve">ind of see where that goes. I’m </w:t>
      </w:r>
      <w:r>
        <w:rPr>
          <w:rFonts w:ascii="Times New Roman" w:hAnsi="Times New Roman" w:cs="Times New Roman"/>
          <w:sz w:val="24"/>
          <w:szCs w:val="24"/>
        </w:rPr>
        <w:t xml:space="preserve">also still lobbying to get a release of funds for the Wonsook Kim College of Fine Arts and for Milner Library, and also for $40 million in other deferred maintenance projects. And that’s going to be an ongoing issue for the spring semester. I am pleased though that the Governor made a trip to Chicago State </w:t>
      </w:r>
      <w:r w:rsidR="00545389">
        <w:rPr>
          <w:rFonts w:ascii="Times New Roman" w:hAnsi="Times New Roman" w:cs="Times New Roman"/>
          <w:sz w:val="24"/>
          <w:szCs w:val="24"/>
        </w:rPr>
        <w:t>University</w:t>
      </w:r>
      <w:r>
        <w:rPr>
          <w:rFonts w:ascii="Times New Roman" w:hAnsi="Times New Roman" w:cs="Times New Roman"/>
          <w:sz w:val="24"/>
          <w:szCs w:val="24"/>
        </w:rPr>
        <w:t xml:space="preserve"> at the end of last calendar year and announce a $3 million capital release when he made the trip there. Just this week, he also went to SIU at Carbondale and anno</w:t>
      </w:r>
      <w:r w:rsidR="00EC479B">
        <w:rPr>
          <w:rFonts w:ascii="Times New Roman" w:hAnsi="Times New Roman" w:cs="Times New Roman"/>
          <w:sz w:val="24"/>
          <w:szCs w:val="24"/>
        </w:rPr>
        <w:t>unced a release of $8 million of</w:t>
      </w:r>
      <w:r>
        <w:rPr>
          <w:rFonts w:ascii="Times New Roman" w:hAnsi="Times New Roman" w:cs="Times New Roman"/>
          <w:sz w:val="24"/>
          <w:szCs w:val="24"/>
        </w:rPr>
        <w:t xml:space="preserve"> planning money for the new Communications building. And so</w:t>
      </w:r>
      <w:r w:rsidR="00EC479B">
        <w:rPr>
          <w:rFonts w:ascii="Times New Roman" w:hAnsi="Times New Roman" w:cs="Times New Roman"/>
          <w:sz w:val="24"/>
          <w:szCs w:val="24"/>
        </w:rPr>
        <w:t>,</w:t>
      </w:r>
      <w:r>
        <w:rPr>
          <w:rFonts w:ascii="Times New Roman" w:hAnsi="Times New Roman" w:cs="Times New Roman"/>
          <w:sz w:val="24"/>
          <w:szCs w:val="24"/>
        </w:rPr>
        <w:t xml:space="preserve"> I’</w:t>
      </w:r>
      <w:r w:rsidR="00545389">
        <w:rPr>
          <w:rFonts w:ascii="Times New Roman" w:hAnsi="Times New Roman" w:cs="Times New Roman"/>
          <w:sz w:val="24"/>
          <w:szCs w:val="24"/>
        </w:rPr>
        <w:t>ve put in a call to Jesse Ruiz</w:t>
      </w:r>
      <w:r>
        <w:rPr>
          <w:rFonts w:ascii="Times New Roman" w:hAnsi="Times New Roman" w:cs="Times New Roman"/>
          <w:sz w:val="24"/>
          <w:szCs w:val="24"/>
        </w:rPr>
        <w:t xml:space="preserve">, </w:t>
      </w:r>
      <w:r w:rsidR="00EC479B">
        <w:rPr>
          <w:rFonts w:ascii="Times New Roman" w:hAnsi="Times New Roman" w:cs="Times New Roman"/>
          <w:sz w:val="24"/>
          <w:szCs w:val="24"/>
        </w:rPr>
        <w:t xml:space="preserve">who’s </w:t>
      </w:r>
      <w:r>
        <w:rPr>
          <w:rFonts w:ascii="Times New Roman" w:hAnsi="Times New Roman" w:cs="Times New Roman"/>
          <w:sz w:val="24"/>
          <w:szCs w:val="24"/>
        </w:rPr>
        <w:t xml:space="preserve">the </w:t>
      </w:r>
      <w:r w:rsidR="0071662B">
        <w:rPr>
          <w:rFonts w:ascii="Times New Roman" w:hAnsi="Times New Roman" w:cs="Times New Roman"/>
          <w:sz w:val="24"/>
          <w:szCs w:val="24"/>
        </w:rPr>
        <w:t>D</w:t>
      </w:r>
      <w:r>
        <w:rPr>
          <w:rFonts w:ascii="Times New Roman" w:hAnsi="Times New Roman" w:cs="Times New Roman"/>
          <w:sz w:val="24"/>
          <w:szCs w:val="24"/>
        </w:rPr>
        <w:t>eputy Governor for Education</w:t>
      </w:r>
      <w:r w:rsidR="00545389">
        <w:rPr>
          <w:rFonts w:ascii="Times New Roman" w:hAnsi="Times New Roman" w:cs="Times New Roman"/>
          <w:sz w:val="24"/>
          <w:szCs w:val="24"/>
        </w:rPr>
        <w:t>, saying that we would love the Governor to visit here sooner versus later. So, perhaps he can make an announcement here. But we’re going to continue to work on those. And I’ll yield for any comments or questions you might have.</w:t>
      </w:r>
    </w:p>
    <w:p w:rsidR="00545389" w:rsidRDefault="00545389" w:rsidP="001E3425">
      <w:pPr>
        <w:tabs>
          <w:tab w:val="left" w:pos="540"/>
        </w:tabs>
        <w:spacing w:after="0" w:line="240" w:lineRule="auto"/>
        <w:rPr>
          <w:rFonts w:ascii="Times New Roman" w:hAnsi="Times New Roman" w:cs="Times New Roman"/>
          <w:sz w:val="24"/>
          <w:szCs w:val="24"/>
        </w:rPr>
      </w:pPr>
    </w:p>
    <w:p w:rsidR="00545389" w:rsidRPr="008C1DA2" w:rsidRDefault="00545389" w:rsidP="00545389">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545389" w:rsidRDefault="00545389" w:rsidP="001E3425">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Provost Murphy: Very good. Well, welcome back</w:t>
      </w:r>
      <w:r w:rsidR="00EC479B">
        <w:rPr>
          <w:rFonts w:ascii="Times New Roman" w:hAnsi="Times New Roman" w:cs="Times New Roman"/>
          <w:sz w:val="24"/>
          <w:szCs w:val="24"/>
        </w:rPr>
        <w:t>,</w:t>
      </w:r>
      <w:r>
        <w:rPr>
          <w:rFonts w:ascii="Times New Roman" w:hAnsi="Times New Roman" w:cs="Times New Roman"/>
          <w:sz w:val="24"/>
          <w:szCs w:val="24"/>
        </w:rPr>
        <w:t xml:space="preserve"> everybody. Just a couple </w:t>
      </w:r>
      <w:r w:rsidR="00EC479B">
        <w:rPr>
          <w:rFonts w:ascii="Times New Roman" w:hAnsi="Times New Roman" w:cs="Times New Roman"/>
          <w:sz w:val="24"/>
          <w:szCs w:val="24"/>
        </w:rPr>
        <w:t>personnel</w:t>
      </w:r>
      <w:r>
        <w:rPr>
          <w:rFonts w:ascii="Times New Roman" w:hAnsi="Times New Roman" w:cs="Times New Roman"/>
          <w:sz w:val="24"/>
          <w:szCs w:val="24"/>
        </w:rPr>
        <w:t xml:space="preserve"> updates. Mark Walbert who is the Associate Vice </w:t>
      </w:r>
      <w:r w:rsidR="00EC479B">
        <w:rPr>
          <w:rFonts w:ascii="Times New Roman" w:hAnsi="Times New Roman" w:cs="Times New Roman"/>
          <w:sz w:val="24"/>
          <w:szCs w:val="24"/>
        </w:rPr>
        <w:t>President</w:t>
      </w:r>
      <w:r>
        <w:rPr>
          <w:rFonts w:ascii="Times New Roman" w:hAnsi="Times New Roman" w:cs="Times New Roman"/>
          <w:sz w:val="24"/>
          <w:szCs w:val="24"/>
        </w:rPr>
        <w:t xml:space="preserve"> for Academic Technology is retiring on June 30, 2020, which is 159 days from today (Don’t ask me how I know that). It presents an opportunity for us to reali</w:t>
      </w:r>
      <w:r w:rsidR="00EC479B">
        <w:rPr>
          <w:rFonts w:ascii="Times New Roman" w:hAnsi="Times New Roman" w:cs="Times New Roman"/>
          <w:sz w:val="24"/>
          <w:szCs w:val="24"/>
        </w:rPr>
        <w:t>gn our academic support in the Division of Academic A</w:t>
      </w:r>
      <w:r>
        <w:rPr>
          <w:rFonts w:ascii="Times New Roman" w:hAnsi="Times New Roman" w:cs="Times New Roman"/>
          <w:sz w:val="24"/>
          <w:szCs w:val="24"/>
        </w:rPr>
        <w:t>ffairs</w:t>
      </w:r>
      <w:r w:rsidR="00EC479B">
        <w:rPr>
          <w:rFonts w:ascii="Times New Roman" w:hAnsi="Times New Roman" w:cs="Times New Roman"/>
          <w:sz w:val="24"/>
          <w:szCs w:val="24"/>
        </w:rPr>
        <w:t>,</w:t>
      </w:r>
      <w:r>
        <w:rPr>
          <w:rFonts w:ascii="Times New Roman" w:hAnsi="Times New Roman" w:cs="Times New Roman"/>
          <w:sz w:val="24"/>
          <w:szCs w:val="24"/>
        </w:rPr>
        <w:t xml:space="preserve"> and so we’ve been working with Dan Stephens</w:t>
      </w:r>
      <w:r w:rsidR="00EC479B">
        <w:rPr>
          <w:rFonts w:ascii="Times New Roman" w:hAnsi="Times New Roman" w:cs="Times New Roman"/>
          <w:sz w:val="24"/>
          <w:szCs w:val="24"/>
        </w:rPr>
        <w:t>,</w:t>
      </w:r>
      <w:r>
        <w:rPr>
          <w:rFonts w:ascii="Times New Roman" w:hAnsi="Times New Roman" w:cs="Times New Roman"/>
          <w:sz w:val="24"/>
          <w:szCs w:val="24"/>
        </w:rPr>
        <w:t xml:space="preserve"> and then Charley Edamala, who is the CIO and reports </w:t>
      </w:r>
      <w:r>
        <w:rPr>
          <w:rFonts w:ascii="Times New Roman" w:hAnsi="Times New Roman" w:cs="Times New Roman"/>
          <w:sz w:val="24"/>
          <w:szCs w:val="24"/>
        </w:rPr>
        <w:lastRenderedPageBreak/>
        <w:t>to Dan Stephens, and we are going to move that function to a position that reports to Charley. So, we’ll have a new executive director position in Administrative Technology. It’ll be filled by somebody with faculty credentials</w:t>
      </w:r>
      <w:r w:rsidR="00EC479B">
        <w:rPr>
          <w:rFonts w:ascii="Times New Roman" w:hAnsi="Times New Roman" w:cs="Times New Roman"/>
          <w:sz w:val="24"/>
          <w:szCs w:val="24"/>
        </w:rPr>
        <w:t>,</w:t>
      </w:r>
      <w:r>
        <w:rPr>
          <w:rFonts w:ascii="Times New Roman" w:hAnsi="Times New Roman" w:cs="Times New Roman"/>
          <w:sz w:val="24"/>
          <w:szCs w:val="24"/>
        </w:rPr>
        <w:t xml:space="preserve"> and we hope faculty credentials at </w:t>
      </w:r>
      <w:r w:rsidRPr="00545389">
        <w:rPr>
          <w:rFonts w:ascii="Times New Roman" w:hAnsi="Times New Roman" w:cs="Times New Roman"/>
          <w:sz w:val="24"/>
          <w:szCs w:val="24"/>
        </w:rPr>
        <w:t>Illinois State University</w:t>
      </w:r>
      <w:r>
        <w:rPr>
          <w:rFonts w:ascii="Times New Roman" w:hAnsi="Times New Roman" w:cs="Times New Roman"/>
          <w:sz w:val="24"/>
          <w:szCs w:val="24"/>
        </w:rPr>
        <w:t xml:space="preserve">. We think someone that knows the culture of this campus and understands the needs of our faculty and our students. It will report to Charley. It will manage a new unit called and we’re tentatively looking at the Office for Advanced Technology Support for Academic Affairs, but we’ll work on that title. It will serve as the executive director for learning spaces, that’s the group that Doug Smith works on to help upgrade classrooms. That position will serve as the point person for collaborating among the colleges and the </w:t>
      </w:r>
      <w:r w:rsidR="007F6E50">
        <w:rPr>
          <w:rFonts w:ascii="Times New Roman" w:hAnsi="Times New Roman" w:cs="Times New Roman"/>
          <w:sz w:val="24"/>
          <w:szCs w:val="24"/>
        </w:rPr>
        <w:t>CeMaST IT D</w:t>
      </w:r>
      <w:r>
        <w:rPr>
          <w:rFonts w:ascii="Times New Roman" w:hAnsi="Times New Roman" w:cs="Times New Roman"/>
          <w:sz w:val="24"/>
          <w:szCs w:val="24"/>
        </w:rPr>
        <w:t>irector, so that continue, to kind of work with all the colleges</w:t>
      </w:r>
      <w:r w:rsidR="0071662B">
        <w:rPr>
          <w:rFonts w:ascii="Times New Roman" w:hAnsi="Times New Roman" w:cs="Times New Roman"/>
          <w:sz w:val="24"/>
          <w:szCs w:val="24"/>
        </w:rPr>
        <w:t>’</w:t>
      </w:r>
      <w:r>
        <w:rPr>
          <w:rFonts w:ascii="Times New Roman" w:hAnsi="Times New Roman" w:cs="Times New Roman"/>
          <w:sz w:val="24"/>
          <w:szCs w:val="24"/>
        </w:rPr>
        <w:t xml:space="preserve"> </w:t>
      </w:r>
      <w:r w:rsidR="00FB6275">
        <w:rPr>
          <w:rFonts w:ascii="Times New Roman" w:hAnsi="Times New Roman" w:cs="Times New Roman"/>
          <w:sz w:val="24"/>
          <w:szCs w:val="24"/>
        </w:rPr>
        <w:t>technology folks</w:t>
      </w:r>
      <w:r w:rsidR="007F6E50">
        <w:rPr>
          <w:rFonts w:ascii="Times New Roman" w:hAnsi="Times New Roman" w:cs="Times New Roman"/>
          <w:sz w:val="24"/>
          <w:szCs w:val="24"/>
        </w:rPr>
        <w:t>,</w:t>
      </w:r>
      <w:r w:rsidR="00FB6275">
        <w:rPr>
          <w:rFonts w:ascii="Times New Roman" w:hAnsi="Times New Roman" w:cs="Times New Roman"/>
          <w:sz w:val="24"/>
          <w:szCs w:val="24"/>
        </w:rPr>
        <w:t xml:space="preserve"> and then TechZone will also, it won’t physically move, but TechZone will also report up to that position. </w:t>
      </w:r>
    </w:p>
    <w:p w:rsidR="00FB6275" w:rsidRDefault="00FB6275" w:rsidP="001E3425">
      <w:pPr>
        <w:tabs>
          <w:tab w:val="left" w:pos="540"/>
        </w:tabs>
        <w:spacing w:after="0" w:line="240" w:lineRule="auto"/>
        <w:rPr>
          <w:rFonts w:ascii="Times New Roman" w:hAnsi="Times New Roman" w:cs="Times New Roman"/>
          <w:sz w:val="24"/>
          <w:szCs w:val="24"/>
        </w:rPr>
      </w:pPr>
    </w:p>
    <w:p w:rsidR="00FB6275" w:rsidRDefault="00FB6275" w:rsidP="001E3425">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CTLT. Years ago when we first established CTLT (the Center for Teaching and Learning)</w:t>
      </w:r>
      <w:r w:rsidR="0071662B">
        <w:rPr>
          <w:rFonts w:ascii="Times New Roman" w:hAnsi="Times New Roman" w:cs="Times New Roman"/>
          <w:sz w:val="24"/>
          <w:szCs w:val="24"/>
        </w:rPr>
        <w:t>,</w:t>
      </w:r>
      <w:r>
        <w:rPr>
          <w:rFonts w:ascii="Times New Roman" w:hAnsi="Times New Roman" w:cs="Times New Roman"/>
          <w:sz w:val="24"/>
          <w:szCs w:val="24"/>
        </w:rPr>
        <w:t xml:space="preserve"> at that time</w:t>
      </w:r>
      <w:r w:rsidR="0071662B">
        <w:rPr>
          <w:rFonts w:ascii="Times New Roman" w:hAnsi="Times New Roman" w:cs="Times New Roman"/>
          <w:sz w:val="24"/>
          <w:szCs w:val="24"/>
        </w:rPr>
        <w:t>,</w:t>
      </w:r>
      <w:r>
        <w:rPr>
          <w:rFonts w:ascii="Times New Roman" w:hAnsi="Times New Roman" w:cs="Times New Roman"/>
          <w:sz w:val="24"/>
          <w:szCs w:val="24"/>
        </w:rPr>
        <w:t xml:space="preserve"> it reported to the Associate Provost (who </w:t>
      </w:r>
      <w:r w:rsidR="0071662B">
        <w:rPr>
          <w:rFonts w:ascii="Times New Roman" w:hAnsi="Times New Roman" w:cs="Times New Roman"/>
          <w:sz w:val="24"/>
          <w:szCs w:val="24"/>
        </w:rPr>
        <w:t>wa</w:t>
      </w:r>
      <w:r>
        <w:rPr>
          <w:rFonts w:ascii="Times New Roman" w:hAnsi="Times New Roman" w:cs="Times New Roman"/>
          <w:sz w:val="24"/>
          <w:szCs w:val="24"/>
        </w:rPr>
        <w:t>s me), and then we added the technology group to CTLT, and called it CTLT, and then we had a dual reporting line. So CTLT (the Center for Teaching, Learning and Technology) reports to both Dr.</w:t>
      </w:r>
      <w:r w:rsidR="007F6E50">
        <w:rPr>
          <w:rFonts w:ascii="Times New Roman" w:hAnsi="Times New Roman" w:cs="Times New Roman"/>
          <w:sz w:val="24"/>
          <w:szCs w:val="24"/>
        </w:rPr>
        <w:t xml:space="preserve"> Yojanna Cuenca-Carlino and to Mark Walbert. With M</w:t>
      </w:r>
      <w:r>
        <w:rPr>
          <w:rFonts w:ascii="Times New Roman" w:hAnsi="Times New Roman" w:cs="Times New Roman"/>
          <w:sz w:val="24"/>
          <w:szCs w:val="24"/>
        </w:rPr>
        <w:t xml:space="preserve">ark’s </w:t>
      </w:r>
      <w:r w:rsidR="00AE5394">
        <w:rPr>
          <w:rFonts w:ascii="Times New Roman" w:hAnsi="Times New Roman" w:cs="Times New Roman"/>
          <w:sz w:val="24"/>
          <w:szCs w:val="24"/>
        </w:rPr>
        <w:t>retirement,</w:t>
      </w:r>
      <w:r>
        <w:rPr>
          <w:rFonts w:ascii="Times New Roman" w:hAnsi="Times New Roman" w:cs="Times New Roman"/>
          <w:sz w:val="24"/>
          <w:szCs w:val="24"/>
        </w:rPr>
        <w:t xml:space="preserve"> that center will continue to report to Dr. Cuenca-Carlino with kind of a dotted line over to the Executive Director of Technology Support for Academic Affairs. So, the search for this new position will begin pretty quick, we’re meeting again on Friday to make sure that the position description looks ready to go, and it will start, we hope, on July 1</w:t>
      </w:r>
      <w:r w:rsidR="0071662B">
        <w:rPr>
          <w:rFonts w:ascii="Times New Roman" w:hAnsi="Times New Roman" w:cs="Times New Roman"/>
          <w:sz w:val="24"/>
          <w:szCs w:val="24"/>
        </w:rPr>
        <w:t>,</w:t>
      </w:r>
      <w:r>
        <w:rPr>
          <w:rFonts w:ascii="Times New Roman" w:hAnsi="Times New Roman" w:cs="Times New Roman"/>
          <w:sz w:val="24"/>
          <w:szCs w:val="24"/>
        </w:rPr>
        <w:t xml:space="preserve"> 2020 which is 160 days from today. So, any questions at all? Well, I’ll finish my remarks and then answer questions, I’m sorry. </w:t>
      </w:r>
    </w:p>
    <w:p w:rsidR="00FB6275" w:rsidRDefault="00FB6275" w:rsidP="001E3425">
      <w:pPr>
        <w:tabs>
          <w:tab w:val="left" w:pos="540"/>
        </w:tabs>
        <w:spacing w:after="0" w:line="240" w:lineRule="auto"/>
        <w:rPr>
          <w:rFonts w:ascii="Times New Roman" w:hAnsi="Times New Roman" w:cs="Times New Roman"/>
          <w:sz w:val="24"/>
          <w:szCs w:val="24"/>
        </w:rPr>
      </w:pPr>
    </w:p>
    <w:p w:rsidR="00FB6275" w:rsidRDefault="00FB6275" w:rsidP="001E3425">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Couple other search updates. The Milner dean’s search. Many of you were able to participate in the </w:t>
      </w:r>
      <w:r w:rsidR="00AE5394">
        <w:rPr>
          <w:rFonts w:ascii="Times New Roman" w:hAnsi="Times New Roman" w:cs="Times New Roman"/>
          <w:sz w:val="24"/>
          <w:szCs w:val="24"/>
        </w:rPr>
        <w:t>on campus</w:t>
      </w:r>
      <w:r>
        <w:rPr>
          <w:rFonts w:ascii="Times New Roman" w:hAnsi="Times New Roman" w:cs="Times New Roman"/>
          <w:sz w:val="24"/>
          <w:szCs w:val="24"/>
        </w:rPr>
        <w:t xml:space="preserve"> interviews of four candidates for the Milner dean. We’re reviewing all the information that we receives on evaluation sheets and surveys. I meet with the committee chair tomorrow to get the sense of the search committee</w:t>
      </w:r>
      <w:r w:rsidR="007F6E50">
        <w:rPr>
          <w:rFonts w:ascii="Times New Roman" w:hAnsi="Times New Roman" w:cs="Times New Roman"/>
          <w:sz w:val="24"/>
          <w:szCs w:val="24"/>
        </w:rPr>
        <w:t>,</w:t>
      </w:r>
      <w:r>
        <w:rPr>
          <w:rFonts w:ascii="Times New Roman" w:hAnsi="Times New Roman" w:cs="Times New Roman"/>
          <w:sz w:val="24"/>
          <w:szCs w:val="24"/>
        </w:rPr>
        <w:t xml:space="preserve"> and then we’re probably a couple weeks away from finalizing that. It always takes a little bit of time to finalize a dean position. </w:t>
      </w:r>
    </w:p>
    <w:p w:rsidR="00FB6275" w:rsidRDefault="00FB6275" w:rsidP="001E3425">
      <w:pPr>
        <w:tabs>
          <w:tab w:val="left" w:pos="540"/>
        </w:tabs>
        <w:spacing w:after="0" w:line="240" w:lineRule="auto"/>
        <w:rPr>
          <w:rFonts w:ascii="Times New Roman" w:hAnsi="Times New Roman" w:cs="Times New Roman"/>
          <w:sz w:val="24"/>
          <w:szCs w:val="24"/>
        </w:rPr>
      </w:pPr>
    </w:p>
    <w:p w:rsidR="00FB6275" w:rsidRDefault="00FB6275" w:rsidP="001E3425">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Associate Vice President for </w:t>
      </w:r>
      <w:r w:rsidR="00AE5394">
        <w:rPr>
          <w:rFonts w:ascii="Times New Roman" w:hAnsi="Times New Roman" w:cs="Times New Roman"/>
          <w:sz w:val="24"/>
          <w:szCs w:val="24"/>
        </w:rPr>
        <w:t>Research</w:t>
      </w:r>
      <w:r>
        <w:rPr>
          <w:rFonts w:ascii="Times New Roman" w:hAnsi="Times New Roman" w:cs="Times New Roman"/>
          <w:sz w:val="24"/>
          <w:szCs w:val="24"/>
        </w:rPr>
        <w:t xml:space="preserve"> and Graduate Studies is underway. We have four </w:t>
      </w:r>
      <w:r w:rsidR="00AE5394">
        <w:rPr>
          <w:rFonts w:ascii="Times New Roman" w:hAnsi="Times New Roman" w:cs="Times New Roman"/>
          <w:sz w:val="24"/>
          <w:szCs w:val="24"/>
        </w:rPr>
        <w:t>candidates</w:t>
      </w:r>
      <w:r>
        <w:rPr>
          <w:rFonts w:ascii="Times New Roman" w:hAnsi="Times New Roman" w:cs="Times New Roman"/>
          <w:sz w:val="24"/>
          <w:szCs w:val="24"/>
        </w:rPr>
        <w:t xml:space="preserve"> on campus, a combination of </w:t>
      </w:r>
      <w:r w:rsidR="007F6E50">
        <w:rPr>
          <w:rFonts w:ascii="Times New Roman" w:hAnsi="Times New Roman" w:cs="Times New Roman"/>
          <w:sz w:val="24"/>
          <w:szCs w:val="24"/>
        </w:rPr>
        <w:t xml:space="preserve">both </w:t>
      </w:r>
      <w:r>
        <w:rPr>
          <w:rFonts w:ascii="Times New Roman" w:hAnsi="Times New Roman" w:cs="Times New Roman"/>
          <w:sz w:val="24"/>
          <w:szCs w:val="24"/>
        </w:rPr>
        <w:t>internal and external candidates</w:t>
      </w:r>
      <w:r w:rsidR="007F6E50">
        <w:rPr>
          <w:rFonts w:ascii="Times New Roman" w:hAnsi="Times New Roman" w:cs="Times New Roman"/>
          <w:sz w:val="24"/>
          <w:szCs w:val="24"/>
        </w:rPr>
        <w:t>,</w:t>
      </w:r>
      <w:r>
        <w:rPr>
          <w:rFonts w:ascii="Times New Roman" w:hAnsi="Times New Roman" w:cs="Times New Roman"/>
          <w:sz w:val="24"/>
          <w:szCs w:val="24"/>
        </w:rPr>
        <w:t xml:space="preserve"> and they will be on campus over the next three weeks. I think two next week, one the following week, and one the following week. </w:t>
      </w:r>
    </w:p>
    <w:p w:rsidR="00FB6275" w:rsidRDefault="00FB6275" w:rsidP="001E3425">
      <w:pPr>
        <w:tabs>
          <w:tab w:val="left" w:pos="540"/>
        </w:tabs>
        <w:spacing w:after="0" w:line="240" w:lineRule="auto"/>
        <w:rPr>
          <w:rFonts w:ascii="Times New Roman" w:hAnsi="Times New Roman" w:cs="Times New Roman"/>
          <w:sz w:val="24"/>
          <w:szCs w:val="24"/>
        </w:rPr>
      </w:pPr>
    </w:p>
    <w:p w:rsidR="00AE5394" w:rsidRDefault="00FB6275"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We have a new position. So</w:t>
      </w:r>
      <w:r w:rsidR="007F6E50">
        <w:rPr>
          <w:rFonts w:ascii="Times New Roman" w:hAnsi="Times New Roman" w:cs="Times New Roman"/>
          <w:sz w:val="24"/>
          <w:szCs w:val="24"/>
        </w:rPr>
        <w:t>,</w:t>
      </w:r>
      <w:r>
        <w:rPr>
          <w:rFonts w:ascii="Times New Roman" w:hAnsi="Times New Roman" w:cs="Times New Roman"/>
          <w:sz w:val="24"/>
          <w:szCs w:val="24"/>
        </w:rPr>
        <w:t xml:space="preserve"> with Mark Walbert, the funding that goes into his position, and with his </w:t>
      </w:r>
      <w:r w:rsidR="007F6E50">
        <w:rPr>
          <w:rFonts w:ascii="Times New Roman" w:hAnsi="Times New Roman" w:cs="Times New Roman"/>
          <w:sz w:val="24"/>
          <w:szCs w:val="24"/>
        </w:rPr>
        <w:t>office,</w:t>
      </w:r>
      <w:r>
        <w:rPr>
          <w:rFonts w:ascii="Times New Roman" w:hAnsi="Times New Roman" w:cs="Times New Roman"/>
          <w:sz w:val="24"/>
          <w:szCs w:val="24"/>
        </w:rPr>
        <w:t xml:space="preserve"> we’re going to create a new position called the Assistant Vice </w:t>
      </w:r>
      <w:r w:rsidR="00AE5394">
        <w:rPr>
          <w:rFonts w:ascii="Times New Roman" w:hAnsi="Times New Roman" w:cs="Times New Roman"/>
          <w:sz w:val="24"/>
          <w:szCs w:val="24"/>
        </w:rPr>
        <w:t>President</w:t>
      </w:r>
      <w:r>
        <w:rPr>
          <w:rFonts w:ascii="Times New Roman" w:hAnsi="Times New Roman" w:cs="Times New Roman"/>
          <w:sz w:val="24"/>
          <w:szCs w:val="24"/>
        </w:rPr>
        <w:t xml:space="preserve"> for Student Success. This person will coordinate student success activities on campus, working on retention rates, graduation rates, and all of our support services for </w:t>
      </w:r>
      <w:r w:rsidR="00AE5394">
        <w:rPr>
          <w:rFonts w:ascii="Times New Roman" w:hAnsi="Times New Roman" w:cs="Times New Roman"/>
          <w:sz w:val="24"/>
          <w:szCs w:val="24"/>
        </w:rPr>
        <w:t>students</w:t>
      </w:r>
      <w:r>
        <w:rPr>
          <w:rFonts w:ascii="Times New Roman" w:hAnsi="Times New Roman" w:cs="Times New Roman"/>
          <w:sz w:val="24"/>
          <w:szCs w:val="24"/>
        </w:rPr>
        <w:t>, coordinating work</w:t>
      </w:r>
      <w:r w:rsidR="007F6E50">
        <w:rPr>
          <w:rFonts w:ascii="Times New Roman" w:hAnsi="Times New Roman" w:cs="Times New Roman"/>
          <w:sz w:val="24"/>
          <w:szCs w:val="24"/>
        </w:rPr>
        <w:t>,</w:t>
      </w:r>
      <w:r>
        <w:rPr>
          <w:rFonts w:ascii="Times New Roman" w:hAnsi="Times New Roman" w:cs="Times New Roman"/>
          <w:sz w:val="24"/>
          <w:szCs w:val="24"/>
        </w:rPr>
        <w:t xml:space="preserve"> and working very closely with Student </w:t>
      </w:r>
      <w:r w:rsidR="00AE5394">
        <w:rPr>
          <w:rFonts w:ascii="Times New Roman" w:hAnsi="Times New Roman" w:cs="Times New Roman"/>
          <w:sz w:val="24"/>
          <w:szCs w:val="24"/>
        </w:rPr>
        <w:t>Affairs</w:t>
      </w:r>
      <w:r>
        <w:rPr>
          <w:rFonts w:ascii="Times New Roman" w:hAnsi="Times New Roman" w:cs="Times New Roman"/>
          <w:sz w:val="24"/>
          <w:szCs w:val="24"/>
        </w:rPr>
        <w:t xml:space="preserve"> where many of these support services are located. This person will be </w:t>
      </w:r>
      <w:r w:rsidR="007F6E50">
        <w:rPr>
          <w:rFonts w:ascii="Times New Roman" w:hAnsi="Times New Roman" w:cs="Times New Roman"/>
          <w:sz w:val="24"/>
          <w:szCs w:val="24"/>
        </w:rPr>
        <w:t>working…</w:t>
      </w:r>
      <w:r>
        <w:rPr>
          <w:rFonts w:ascii="Times New Roman" w:hAnsi="Times New Roman" w:cs="Times New Roman"/>
          <w:sz w:val="24"/>
          <w:szCs w:val="24"/>
        </w:rPr>
        <w:t xml:space="preserve"> will be responsible for Academic Affairs,</w:t>
      </w:r>
      <w:r w:rsidR="00AE5394">
        <w:rPr>
          <w:rFonts w:ascii="Times New Roman" w:hAnsi="Times New Roman" w:cs="Times New Roman"/>
          <w:sz w:val="24"/>
          <w:szCs w:val="24"/>
        </w:rPr>
        <w:t xml:space="preserve"> support services, but coordinating with the folks over in Student Affairs. So, although it’s housed in this unit</w:t>
      </w:r>
      <w:r w:rsidR="0071662B">
        <w:rPr>
          <w:rFonts w:ascii="Times New Roman" w:hAnsi="Times New Roman" w:cs="Times New Roman"/>
          <w:sz w:val="24"/>
          <w:szCs w:val="24"/>
        </w:rPr>
        <w:t>,</w:t>
      </w:r>
      <w:r w:rsidR="00AE5394">
        <w:rPr>
          <w:rFonts w:ascii="Times New Roman" w:hAnsi="Times New Roman" w:cs="Times New Roman"/>
          <w:sz w:val="24"/>
          <w:szCs w:val="24"/>
        </w:rPr>
        <w:t xml:space="preserve"> it really will work closely with colleagues in Student Affairs. A national search has begun</w:t>
      </w:r>
      <w:r w:rsidR="007F6E50">
        <w:rPr>
          <w:rFonts w:ascii="Times New Roman" w:hAnsi="Times New Roman" w:cs="Times New Roman"/>
          <w:sz w:val="24"/>
          <w:szCs w:val="24"/>
        </w:rPr>
        <w:t>,</w:t>
      </w:r>
      <w:r w:rsidR="00AE5394">
        <w:rPr>
          <w:rFonts w:ascii="Times New Roman" w:hAnsi="Times New Roman" w:cs="Times New Roman"/>
          <w:sz w:val="24"/>
          <w:szCs w:val="24"/>
        </w:rPr>
        <w:t xml:space="preserve"> and we have a pretty good size pool of candidates, so we’re excited about that. </w:t>
      </w:r>
    </w:p>
    <w:p w:rsidR="00AE5394" w:rsidRDefault="00AE5394" w:rsidP="00AE5394">
      <w:pPr>
        <w:tabs>
          <w:tab w:val="left" w:pos="540"/>
        </w:tabs>
        <w:spacing w:after="0" w:line="240" w:lineRule="auto"/>
        <w:rPr>
          <w:rFonts w:ascii="Times New Roman" w:hAnsi="Times New Roman" w:cs="Times New Roman"/>
          <w:sz w:val="24"/>
          <w:szCs w:val="24"/>
        </w:rPr>
      </w:pPr>
    </w:p>
    <w:p w:rsidR="00AE5394" w:rsidRDefault="00AE5394"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then</w:t>
      </w:r>
      <w:r w:rsidR="007F6E50">
        <w:rPr>
          <w:rFonts w:ascii="Times New Roman" w:hAnsi="Times New Roman" w:cs="Times New Roman"/>
          <w:sz w:val="24"/>
          <w:szCs w:val="24"/>
        </w:rPr>
        <w:t>,</w:t>
      </w:r>
      <w:r>
        <w:rPr>
          <w:rFonts w:ascii="Times New Roman" w:hAnsi="Times New Roman" w:cs="Times New Roman"/>
          <w:sz w:val="24"/>
          <w:szCs w:val="24"/>
        </w:rPr>
        <w:t xml:space="preserve"> Cooper Cut</w:t>
      </w:r>
      <w:r w:rsidR="007F6E50">
        <w:rPr>
          <w:rFonts w:ascii="Times New Roman" w:hAnsi="Times New Roman" w:cs="Times New Roman"/>
          <w:sz w:val="24"/>
          <w:szCs w:val="24"/>
        </w:rPr>
        <w:t>ting began his new role in the O</w:t>
      </w:r>
      <w:r>
        <w:rPr>
          <w:rFonts w:ascii="Times New Roman" w:hAnsi="Times New Roman" w:cs="Times New Roman"/>
          <w:sz w:val="24"/>
          <w:szCs w:val="24"/>
        </w:rPr>
        <w:t>ffice of the Provost on January 6. He’s there</w:t>
      </w:r>
      <w:r w:rsidR="007F6E50">
        <w:rPr>
          <w:rFonts w:ascii="Times New Roman" w:hAnsi="Times New Roman" w:cs="Times New Roman"/>
          <w:sz w:val="24"/>
          <w:szCs w:val="24"/>
        </w:rPr>
        <w:t xml:space="preserve"> to help with program approval </w:t>
      </w:r>
      <w:r>
        <w:rPr>
          <w:rFonts w:ascii="Times New Roman" w:hAnsi="Times New Roman" w:cs="Times New Roman"/>
          <w:sz w:val="24"/>
          <w:szCs w:val="24"/>
        </w:rPr>
        <w:t xml:space="preserve">processes, and program review; those are what he’s starting with. So, we’re excited to have Cooper there in the office. </w:t>
      </w:r>
    </w:p>
    <w:p w:rsidR="007F6E50" w:rsidRDefault="007F6E50" w:rsidP="00AE5394">
      <w:pPr>
        <w:tabs>
          <w:tab w:val="left" w:pos="540"/>
        </w:tabs>
        <w:spacing w:after="0" w:line="240" w:lineRule="auto"/>
        <w:rPr>
          <w:rFonts w:ascii="Times New Roman" w:hAnsi="Times New Roman" w:cs="Times New Roman"/>
          <w:sz w:val="24"/>
          <w:szCs w:val="24"/>
        </w:rPr>
      </w:pPr>
    </w:p>
    <w:p w:rsidR="00AE5394" w:rsidRDefault="00AE5394"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And finally, just to let you know that fall 2020 admissions are running slightly behind. So, again, there’s applications, admissions, and then enrollment, right. So</w:t>
      </w:r>
      <w:r w:rsidR="007F6E50">
        <w:rPr>
          <w:rFonts w:ascii="Times New Roman" w:hAnsi="Times New Roman" w:cs="Times New Roman"/>
          <w:sz w:val="24"/>
          <w:szCs w:val="24"/>
        </w:rPr>
        <w:t>,</w:t>
      </w:r>
      <w:r>
        <w:rPr>
          <w:rFonts w:ascii="Times New Roman" w:hAnsi="Times New Roman" w:cs="Times New Roman"/>
          <w:sz w:val="24"/>
          <w:szCs w:val="24"/>
        </w:rPr>
        <w:t xml:space="preserve"> applications are way up. Admissions are running a little bit behind schedule for undergraduate</w:t>
      </w:r>
      <w:r w:rsidR="007F6E50">
        <w:rPr>
          <w:rFonts w:ascii="Times New Roman" w:hAnsi="Times New Roman" w:cs="Times New Roman"/>
          <w:sz w:val="24"/>
          <w:szCs w:val="24"/>
        </w:rPr>
        <w:t>,</w:t>
      </w:r>
      <w:r>
        <w:rPr>
          <w:rFonts w:ascii="Times New Roman" w:hAnsi="Times New Roman" w:cs="Times New Roman"/>
          <w:sz w:val="24"/>
          <w:szCs w:val="24"/>
        </w:rPr>
        <w:t xml:space="preserve"> but deposits are much better than last year at this time, so we feel good about that. Admissions are quite a bit ahead of schedule for graduate programs, so we’re very excited about that. And as always the quality of student continues to trend up. We have excellent students who come here, and we’re thrilled that students still see this as a university of choice. So, I’d be anxious or willing to answer any questions you might have. </w:t>
      </w:r>
    </w:p>
    <w:p w:rsidR="00AE5394" w:rsidRDefault="00AE5394" w:rsidP="00AE5394">
      <w:pPr>
        <w:tabs>
          <w:tab w:val="left" w:pos="540"/>
        </w:tabs>
        <w:spacing w:after="0" w:line="240" w:lineRule="auto"/>
        <w:rPr>
          <w:rFonts w:ascii="Times New Roman" w:hAnsi="Times New Roman" w:cs="Times New Roman"/>
          <w:sz w:val="24"/>
          <w:szCs w:val="24"/>
        </w:rPr>
      </w:pPr>
    </w:p>
    <w:p w:rsidR="00AE5394" w:rsidRDefault="00AE5394"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Pancrazio: Yeah. I have a question. Is it accurate that there has been a General Education task force has been </w:t>
      </w:r>
      <w:r w:rsidR="007F6E50">
        <w:rPr>
          <w:rFonts w:ascii="Times New Roman" w:hAnsi="Times New Roman" w:cs="Times New Roman"/>
          <w:sz w:val="24"/>
          <w:szCs w:val="24"/>
        </w:rPr>
        <w:t>convened</w:t>
      </w:r>
      <w:r>
        <w:rPr>
          <w:rFonts w:ascii="Times New Roman" w:hAnsi="Times New Roman" w:cs="Times New Roman"/>
          <w:sz w:val="24"/>
          <w:szCs w:val="24"/>
        </w:rPr>
        <w:t xml:space="preserve">? </w:t>
      </w:r>
    </w:p>
    <w:p w:rsidR="00AE5394" w:rsidRDefault="00AE5394" w:rsidP="00AE5394">
      <w:pPr>
        <w:tabs>
          <w:tab w:val="left" w:pos="540"/>
        </w:tabs>
        <w:spacing w:after="0" w:line="240" w:lineRule="auto"/>
        <w:rPr>
          <w:rFonts w:ascii="Times New Roman" w:hAnsi="Times New Roman" w:cs="Times New Roman"/>
          <w:sz w:val="24"/>
          <w:szCs w:val="24"/>
        </w:rPr>
      </w:pPr>
    </w:p>
    <w:p w:rsidR="00AE5394" w:rsidRDefault="00AE5394"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Murphy: There is. So, and Amy Hurd is here. So, the General Education task force has been convened. I’d be glad to have her come to the table if you would like to hear more about that. </w:t>
      </w:r>
    </w:p>
    <w:p w:rsidR="00AE5394" w:rsidRDefault="00AE5394" w:rsidP="00AE5394">
      <w:pPr>
        <w:tabs>
          <w:tab w:val="left" w:pos="540"/>
        </w:tabs>
        <w:spacing w:after="0" w:line="240" w:lineRule="auto"/>
        <w:rPr>
          <w:rFonts w:ascii="Times New Roman" w:hAnsi="Times New Roman" w:cs="Times New Roman"/>
          <w:sz w:val="24"/>
          <w:szCs w:val="24"/>
        </w:rPr>
      </w:pPr>
    </w:p>
    <w:p w:rsidR="00B3696C" w:rsidRDefault="007F6E50"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Pancrazio: No</w:t>
      </w:r>
      <w:r w:rsidR="00AE5394">
        <w:rPr>
          <w:rFonts w:ascii="Times New Roman" w:hAnsi="Times New Roman" w:cs="Times New Roman"/>
          <w:sz w:val="24"/>
          <w:szCs w:val="24"/>
        </w:rPr>
        <w:t>. It’s a procedural issue. On March 7</w:t>
      </w:r>
      <w:r>
        <w:rPr>
          <w:rFonts w:ascii="Times New Roman" w:hAnsi="Times New Roman" w:cs="Times New Roman"/>
          <w:sz w:val="24"/>
          <w:szCs w:val="24"/>
        </w:rPr>
        <w:t>,</w:t>
      </w:r>
      <w:r w:rsidR="00AE5394">
        <w:rPr>
          <w:rFonts w:ascii="Times New Roman" w:hAnsi="Times New Roman" w:cs="Times New Roman"/>
          <w:sz w:val="24"/>
          <w:szCs w:val="24"/>
        </w:rPr>
        <w:t xml:space="preserve"> 2018, the Senate approved a policy, changes to the… and the </w:t>
      </w:r>
      <w:r w:rsidR="00B3696C">
        <w:rPr>
          <w:rFonts w:ascii="Times New Roman" w:hAnsi="Times New Roman" w:cs="Times New Roman"/>
          <w:sz w:val="24"/>
          <w:szCs w:val="24"/>
        </w:rPr>
        <w:t>policy;</w:t>
      </w:r>
      <w:r w:rsidR="00AE5394">
        <w:rPr>
          <w:rFonts w:ascii="Times New Roman" w:hAnsi="Times New Roman" w:cs="Times New Roman"/>
          <w:sz w:val="24"/>
          <w:szCs w:val="24"/>
        </w:rPr>
        <w:t xml:space="preserve"> I can give you the document numbers if you’re interested. The changes to the structure of Gen Ed and Graduation Requirements, and one of the changes that came through in that was that the university community at large was to be informed once that was convened. Can we expect an announcement?</w:t>
      </w:r>
      <w:r w:rsidR="00B3696C">
        <w:rPr>
          <w:rFonts w:ascii="Times New Roman" w:hAnsi="Times New Roman" w:cs="Times New Roman"/>
          <w:sz w:val="24"/>
          <w:szCs w:val="24"/>
        </w:rPr>
        <w:t xml:space="preserve"> It’s the charge to the Provost, by the way. </w:t>
      </w:r>
    </w:p>
    <w:p w:rsidR="00B3696C" w:rsidRDefault="00B3696C" w:rsidP="00AE5394">
      <w:pPr>
        <w:tabs>
          <w:tab w:val="left" w:pos="540"/>
        </w:tabs>
        <w:spacing w:after="0" w:line="240" w:lineRule="auto"/>
        <w:rPr>
          <w:rFonts w:ascii="Times New Roman" w:hAnsi="Times New Roman" w:cs="Times New Roman"/>
          <w:sz w:val="24"/>
          <w:szCs w:val="24"/>
        </w:rPr>
      </w:pPr>
    </w:p>
    <w:p w:rsidR="00B3696C" w:rsidRDefault="00B3696C"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Murphy: I understand that, but I’m trying to make sure and understand where we’ve been in terms of communication. I’m sorry. </w:t>
      </w:r>
    </w:p>
    <w:p w:rsidR="00B3696C" w:rsidRDefault="00B3696C" w:rsidP="00AE5394">
      <w:pPr>
        <w:tabs>
          <w:tab w:val="left" w:pos="540"/>
        </w:tabs>
        <w:spacing w:after="0" w:line="240" w:lineRule="auto"/>
        <w:rPr>
          <w:rFonts w:ascii="Times New Roman" w:hAnsi="Times New Roman" w:cs="Times New Roman"/>
          <w:sz w:val="24"/>
          <w:szCs w:val="24"/>
        </w:rPr>
      </w:pPr>
    </w:p>
    <w:p w:rsidR="00B3696C" w:rsidRDefault="00B3696C"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Dr. Hurd: Yeah. All of the deans talked with the faculty at their meetings</w:t>
      </w:r>
      <w:r w:rsidR="007F6E50">
        <w:rPr>
          <w:rFonts w:ascii="Times New Roman" w:hAnsi="Times New Roman" w:cs="Times New Roman"/>
          <w:sz w:val="24"/>
          <w:szCs w:val="24"/>
        </w:rPr>
        <w:t>,</w:t>
      </w:r>
      <w:r>
        <w:rPr>
          <w:rFonts w:ascii="Times New Roman" w:hAnsi="Times New Roman" w:cs="Times New Roman"/>
          <w:sz w:val="24"/>
          <w:szCs w:val="24"/>
        </w:rPr>
        <w:t xml:space="preserve"> but a general announcement, I have the draft that came in this afternoon to read through, and it will go out, I believe, in the next media report. </w:t>
      </w:r>
    </w:p>
    <w:p w:rsidR="00B3696C" w:rsidRDefault="00B3696C" w:rsidP="00AE5394">
      <w:pPr>
        <w:tabs>
          <w:tab w:val="left" w:pos="540"/>
        </w:tabs>
        <w:spacing w:after="0" w:line="240" w:lineRule="auto"/>
        <w:rPr>
          <w:rFonts w:ascii="Times New Roman" w:hAnsi="Times New Roman" w:cs="Times New Roman"/>
          <w:sz w:val="24"/>
          <w:szCs w:val="24"/>
        </w:rPr>
      </w:pPr>
    </w:p>
    <w:p w:rsidR="00B3696C" w:rsidRDefault="00B3696C"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Pancrazio: Okay. I think in Academic Affairs we were talking about listserv to faculty. </w:t>
      </w:r>
    </w:p>
    <w:p w:rsidR="008F6E8D" w:rsidRDefault="008F6E8D" w:rsidP="00AE5394">
      <w:pPr>
        <w:tabs>
          <w:tab w:val="left" w:pos="540"/>
        </w:tabs>
        <w:spacing w:after="0" w:line="240" w:lineRule="auto"/>
        <w:rPr>
          <w:rFonts w:ascii="Times New Roman" w:hAnsi="Times New Roman" w:cs="Times New Roman"/>
          <w:sz w:val="24"/>
          <w:szCs w:val="24"/>
        </w:rPr>
      </w:pPr>
    </w:p>
    <w:p w:rsidR="008F6E8D" w:rsidRDefault="008F6E8D"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Hurd: Okay. </w:t>
      </w:r>
    </w:p>
    <w:p w:rsidR="008F6E8D" w:rsidRDefault="008F6E8D" w:rsidP="00AE5394">
      <w:pPr>
        <w:tabs>
          <w:tab w:val="left" w:pos="540"/>
        </w:tabs>
        <w:spacing w:after="0" w:line="240" w:lineRule="auto"/>
        <w:rPr>
          <w:rFonts w:ascii="Times New Roman" w:hAnsi="Times New Roman" w:cs="Times New Roman"/>
          <w:sz w:val="24"/>
          <w:szCs w:val="24"/>
        </w:rPr>
      </w:pPr>
    </w:p>
    <w:p w:rsidR="008F6E8D" w:rsidRDefault="008F6E8D"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Pancrazio: Something that simple.</w:t>
      </w:r>
    </w:p>
    <w:p w:rsidR="00B3696C" w:rsidRDefault="00B3696C" w:rsidP="00AE5394">
      <w:pPr>
        <w:tabs>
          <w:tab w:val="left" w:pos="540"/>
        </w:tabs>
        <w:spacing w:after="0" w:line="240" w:lineRule="auto"/>
        <w:rPr>
          <w:rFonts w:ascii="Times New Roman" w:hAnsi="Times New Roman" w:cs="Times New Roman"/>
          <w:sz w:val="24"/>
          <w:szCs w:val="24"/>
        </w:rPr>
      </w:pPr>
    </w:p>
    <w:p w:rsidR="00B3696C" w:rsidRDefault="00B3696C"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Murphy: </w:t>
      </w:r>
      <w:r w:rsidR="008F6E8D">
        <w:rPr>
          <w:rFonts w:ascii="Times New Roman" w:hAnsi="Times New Roman" w:cs="Times New Roman"/>
          <w:sz w:val="24"/>
          <w:szCs w:val="24"/>
        </w:rPr>
        <w:t xml:space="preserve">Sure. </w:t>
      </w:r>
      <w:r>
        <w:rPr>
          <w:rFonts w:ascii="Times New Roman" w:hAnsi="Times New Roman" w:cs="Times New Roman"/>
          <w:sz w:val="24"/>
          <w:szCs w:val="24"/>
        </w:rPr>
        <w:t xml:space="preserve">We can do that. </w:t>
      </w:r>
      <w:r w:rsidR="008F6E8D">
        <w:rPr>
          <w:rFonts w:ascii="Times New Roman" w:hAnsi="Times New Roman" w:cs="Times New Roman"/>
          <w:sz w:val="24"/>
          <w:szCs w:val="24"/>
        </w:rPr>
        <w:t xml:space="preserve">All right. Thank you. </w:t>
      </w:r>
    </w:p>
    <w:p w:rsidR="008F6E8D" w:rsidRDefault="008F6E8D" w:rsidP="00AE5394">
      <w:pPr>
        <w:tabs>
          <w:tab w:val="left" w:pos="540"/>
        </w:tabs>
        <w:spacing w:after="0" w:line="240" w:lineRule="auto"/>
        <w:rPr>
          <w:rFonts w:ascii="Times New Roman" w:hAnsi="Times New Roman" w:cs="Times New Roman"/>
          <w:sz w:val="24"/>
          <w:szCs w:val="24"/>
        </w:rPr>
      </w:pPr>
    </w:p>
    <w:p w:rsidR="008F6E8D" w:rsidRDefault="008F6E8D"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Kalter: My understanding was that task force was put together in October?</w:t>
      </w:r>
    </w:p>
    <w:p w:rsidR="008F6E8D" w:rsidRDefault="008F6E8D" w:rsidP="00AE5394">
      <w:pPr>
        <w:tabs>
          <w:tab w:val="left" w:pos="540"/>
        </w:tabs>
        <w:spacing w:after="0" w:line="240" w:lineRule="auto"/>
        <w:rPr>
          <w:rFonts w:ascii="Times New Roman" w:hAnsi="Times New Roman" w:cs="Times New Roman"/>
          <w:sz w:val="24"/>
          <w:szCs w:val="24"/>
        </w:rPr>
      </w:pPr>
    </w:p>
    <w:p w:rsidR="008F6E8D" w:rsidRDefault="008F6E8D"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Hurd: Yes. </w:t>
      </w:r>
    </w:p>
    <w:p w:rsidR="008F6E8D" w:rsidRDefault="008F6E8D" w:rsidP="00AE5394">
      <w:pPr>
        <w:tabs>
          <w:tab w:val="left" w:pos="540"/>
        </w:tabs>
        <w:spacing w:after="0" w:line="240" w:lineRule="auto"/>
        <w:rPr>
          <w:rFonts w:ascii="Times New Roman" w:hAnsi="Times New Roman" w:cs="Times New Roman"/>
          <w:sz w:val="24"/>
          <w:szCs w:val="24"/>
        </w:rPr>
      </w:pPr>
    </w:p>
    <w:p w:rsidR="008F6E8D" w:rsidRDefault="008F6E8D"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Senator Kalter: And did it get finalized in October? I know that there were still some seats that were not filled yet. </w:t>
      </w:r>
    </w:p>
    <w:p w:rsidR="008F6E8D" w:rsidRDefault="008F6E8D" w:rsidP="00AE5394">
      <w:pPr>
        <w:tabs>
          <w:tab w:val="left" w:pos="540"/>
        </w:tabs>
        <w:spacing w:after="0" w:line="240" w:lineRule="auto"/>
        <w:rPr>
          <w:rFonts w:ascii="Times New Roman" w:hAnsi="Times New Roman" w:cs="Times New Roman"/>
          <w:sz w:val="24"/>
          <w:szCs w:val="24"/>
        </w:rPr>
      </w:pPr>
    </w:p>
    <w:p w:rsidR="008F6E8D" w:rsidRDefault="008F6E8D"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Hurd: It did get finalized, with the exception, we are still looking for </w:t>
      </w:r>
      <w:r w:rsidR="008A337B">
        <w:rPr>
          <w:rFonts w:ascii="Times New Roman" w:hAnsi="Times New Roman" w:cs="Times New Roman"/>
          <w:sz w:val="24"/>
          <w:szCs w:val="24"/>
        </w:rPr>
        <w:t>students</w:t>
      </w:r>
      <w:r>
        <w:rPr>
          <w:rFonts w:ascii="Times New Roman" w:hAnsi="Times New Roman" w:cs="Times New Roman"/>
          <w:sz w:val="24"/>
          <w:szCs w:val="24"/>
        </w:rPr>
        <w:t>. And we have an Executive Committee</w:t>
      </w:r>
      <w:r w:rsidR="007F6E50">
        <w:rPr>
          <w:rFonts w:ascii="Times New Roman" w:hAnsi="Times New Roman" w:cs="Times New Roman"/>
          <w:sz w:val="24"/>
          <w:szCs w:val="24"/>
        </w:rPr>
        <w:t>,</w:t>
      </w:r>
      <w:r>
        <w:rPr>
          <w:rFonts w:ascii="Times New Roman" w:hAnsi="Times New Roman" w:cs="Times New Roman"/>
          <w:sz w:val="24"/>
          <w:szCs w:val="24"/>
        </w:rPr>
        <w:t xml:space="preserve"> and we are forming some subcommittees as they are needed. Right now, we have one focused on focus groups, we have one on best practices, and one on assessment, and we anticipate several more being formed. And so those subcommittees will have people on them from the Executive Committee</w:t>
      </w:r>
      <w:r w:rsidR="007F6E50">
        <w:rPr>
          <w:rFonts w:ascii="Times New Roman" w:hAnsi="Times New Roman" w:cs="Times New Roman"/>
          <w:sz w:val="24"/>
          <w:szCs w:val="24"/>
        </w:rPr>
        <w:t>,</w:t>
      </w:r>
      <w:r>
        <w:rPr>
          <w:rFonts w:ascii="Times New Roman" w:hAnsi="Times New Roman" w:cs="Times New Roman"/>
          <w:sz w:val="24"/>
          <w:szCs w:val="24"/>
        </w:rPr>
        <w:t xml:space="preserve"> but also the campus community at large. </w:t>
      </w:r>
    </w:p>
    <w:p w:rsidR="008F6E8D" w:rsidRDefault="008F6E8D" w:rsidP="00AE5394">
      <w:pPr>
        <w:tabs>
          <w:tab w:val="left" w:pos="540"/>
        </w:tabs>
        <w:spacing w:after="0" w:line="240" w:lineRule="auto"/>
        <w:rPr>
          <w:rFonts w:ascii="Times New Roman" w:hAnsi="Times New Roman" w:cs="Times New Roman"/>
          <w:sz w:val="24"/>
          <w:szCs w:val="24"/>
        </w:rPr>
      </w:pPr>
    </w:p>
    <w:p w:rsidR="008F6E8D" w:rsidRDefault="008F6E8D" w:rsidP="00AE539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Kalter: Thank you. Further questions for the Provost? Or for Dr. Hurd. (Pause) Just one thing. So, the search for the AVP for Research and Graduate Studies, the first interview is tomorrow. And I believe that the open forum is around 2:00 or 2:30, I can’t remember exactly where it is</w:t>
      </w:r>
      <w:r w:rsidR="00157E75">
        <w:rPr>
          <w:rFonts w:ascii="Times New Roman" w:hAnsi="Times New Roman" w:cs="Times New Roman"/>
          <w:sz w:val="24"/>
          <w:szCs w:val="24"/>
        </w:rPr>
        <w:t>,</w:t>
      </w:r>
      <w:r>
        <w:rPr>
          <w:rFonts w:ascii="Times New Roman" w:hAnsi="Times New Roman" w:cs="Times New Roman"/>
          <w:sz w:val="24"/>
          <w:szCs w:val="24"/>
        </w:rPr>
        <w:t xml:space="preserve"> but we just sent out an announcement about that to all the Senators </w:t>
      </w:r>
      <w:r w:rsidR="008A337B">
        <w:rPr>
          <w:rFonts w:ascii="Times New Roman" w:hAnsi="Times New Roman" w:cs="Times New Roman"/>
          <w:sz w:val="24"/>
          <w:szCs w:val="24"/>
        </w:rPr>
        <w:t xml:space="preserve">and then the next two, as the Provost said, are next Tuesday, Thursday, and then the Thursday after that. All right. If no further questions, we’ll go to Senator Johnson for Vice President for Student Affairs Remarks. </w:t>
      </w:r>
    </w:p>
    <w:p w:rsidR="008A337B" w:rsidRDefault="008A337B" w:rsidP="00AE5394">
      <w:pPr>
        <w:tabs>
          <w:tab w:val="left" w:pos="540"/>
        </w:tabs>
        <w:spacing w:after="0" w:line="240" w:lineRule="auto"/>
        <w:rPr>
          <w:rFonts w:ascii="Times New Roman" w:hAnsi="Times New Roman" w:cs="Times New Roman"/>
          <w:sz w:val="24"/>
          <w:szCs w:val="24"/>
        </w:rPr>
      </w:pPr>
    </w:p>
    <w:p w:rsidR="008A337B" w:rsidRDefault="008A337B" w:rsidP="00AE5394">
      <w:pPr>
        <w:tabs>
          <w:tab w:val="left" w:pos="540"/>
        </w:tabs>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8A337B" w:rsidRDefault="008A337B" w:rsidP="00AE5394">
      <w:pPr>
        <w:tabs>
          <w:tab w:val="left" w:pos="540"/>
        </w:tabs>
        <w:spacing w:after="0" w:line="240" w:lineRule="auto"/>
        <w:rPr>
          <w:rFonts w:ascii="Times New Roman" w:eastAsia="Times New Roman" w:hAnsi="Times New Roman" w:cs="Times New Roman"/>
          <w:sz w:val="24"/>
          <w:szCs w:val="24"/>
        </w:rPr>
      </w:pPr>
      <w:r w:rsidRPr="008A337B">
        <w:rPr>
          <w:rFonts w:ascii="Times New Roman" w:eastAsia="Times New Roman" w:hAnsi="Times New Roman" w:cs="Times New Roman"/>
          <w:sz w:val="24"/>
          <w:szCs w:val="24"/>
        </w:rPr>
        <w:t>Senator Johnson:</w:t>
      </w:r>
      <w:r>
        <w:rPr>
          <w:rFonts w:ascii="Times New Roman" w:eastAsia="Times New Roman" w:hAnsi="Times New Roman" w:cs="Times New Roman"/>
          <w:sz w:val="24"/>
          <w:szCs w:val="24"/>
        </w:rPr>
        <w:t xml:space="preserve"> All right. Good evening everyone. I’m going to focus my timeframe for remarks on particular areas. There was some questions raised by Senator Pancrazio related to our police force</w:t>
      </w:r>
      <w:r w:rsidR="007F6E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I’ve asked Chief Woodruff to attempt to address some of those questions. In particular</w:t>
      </w:r>
      <w:r w:rsidR="00157E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those questions centered on a couple of specific areas, how integrated is our police force, are they represent</w:t>
      </w:r>
      <w:r w:rsidR="00157E75">
        <w:rPr>
          <w:rFonts w:ascii="Times New Roman" w:eastAsia="Times New Roman" w:hAnsi="Times New Roman" w:cs="Times New Roman"/>
          <w:sz w:val="24"/>
          <w:szCs w:val="24"/>
        </w:rPr>
        <w:t>ative</w:t>
      </w:r>
      <w:r>
        <w:rPr>
          <w:rFonts w:ascii="Times New Roman" w:eastAsia="Times New Roman" w:hAnsi="Times New Roman" w:cs="Times New Roman"/>
          <w:sz w:val="24"/>
          <w:szCs w:val="24"/>
        </w:rPr>
        <w:t xml:space="preserve"> of the student body and the goals towards diversity. There was a request</w:t>
      </w:r>
      <w:r w:rsidR="007F6E50">
        <w:rPr>
          <w:rFonts w:ascii="Times New Roman" w:eastAsia="Times New Roman" w:hAnsi="Times New Roman" w:cs="Times New Roman"/>
          <w:sz w:val="24"/>
          <w:szCs w:val="24"/>
        </w:rPr>
        <w:t xml:space="preserve"> for us</w:t>
      </w:r>
      <w:r>
        <w:rPr>
          <w:rFonts w:ascii="Times New Roman" w:eastAsia="Times New Roman" w:hAnsi="Times New Roman" w:cs="Times New Roman"/>
          <w:sz w:val="24"/>
          <w:szCs w:val="24"/>
        </w:rPr>
        <w:t xml:space="preserve"> to provide information as relates to the training of our officers, diversity training</w:t>
      </w:r>
      <w:r w:rsidR="007F6E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specifically within the area of implicit bias. As well as, there was specific reference to an incident that took place on June 26, and questions being raised about differential treatment in that area. So, I’ve asked him to come and speak to those four areas. He is overly prepared. He could probably speak for about 20-30 minutes, I’ve asked him to only do a fraction of that, and then just open things up for questions. So, with that being said, I’m going to turn things over to Chief Woodruff. </w:t>
      </w:r>
    </w:p>
    <w:p w:rsidR="008A337B" w:rsidRDefault="008A337B" w:rsidP="00AE5394">
      <w:pPr>
        <w:tabs>
          <w:tab w:val="left" w:pos="540"/>
        </w:tabs>
        <w:spacing w:after="0" w:line="240" w:lineRule="auto"/>
        <w:rPr>
          <w:rFonts w:ascii="Times New Roman" w:eastAsia="Times New Roman" w:hAnsi="Times New Roman" w:cs="Times New Roman"/>
          <w:sz w:val="24"/>
          <w:szCs w:val="24"/>
        </w:rPr>
      </w:pPr>
    </w:p>
    <w:p w:rsidR="002C4C05" w:rsidRDefault="008A337B" w:rsidP="00AE5394">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Woodruff: Okay. Thank you, Dr. Johnson, and thank you all for the opportunity to come today. I’ll answer those questions a little bit out of that order</w:t>
      </w:r>
      <w:r w:rsidR="006E44EB">
        <w:rPr>
          <w:rFonts w:ascii="Times New Roman" w:eastAsia="Times New Roman" w:hAnsi="Times New Roman" w:cs="Times New Roman"/>
          <w:sz w:val="24"/>
          <w:szCs w:val="24"/>
        </w:rPr>
        <w:t>, and provide a little bit extra context the best I can here. The first question</w:t>
      </w:r>
      <w:r w:rsidR="00006895">
        <w:rPr>
          <w:rFonts w:ascii="Times New Roman" w:eastAsia="Times New Roman" w:hAnsi="Times New Roman" w:cs="Times New Roman"/>
          <w:sz w:val="24"/>
          <w:szCs w:val="24"/>
        </w:rPr>
        <w:t>,</w:t>
      </w:r>
      <w:r w:rsidR="006E44EB">
        <w:rPr>
          <w:rFonts w:ascii="Times New Roman" w:eastAsia="Times New Roman" w:hAnsi="Times New Roman" w:cs="Times New Roman"/>
          <w:sz w:val="24"/>
          <w:szCs w:val="24"/>
        </w:rPr>
        <w:t xml:space="preserve"> is the department representative of the student body and our goals towards diversity? So, a little bit about the hiring process, because many of you aren’t familiar, but our officers are hired under a civil service process that is specific to University Police. It is similar to other police hiring. It includes the physical agility test, written exam, oral board made up of members of an outside agencies and community representatives, department interview, extensive </w:t>
      </w:r>
      <w:r w:rsidR="00292B46">
        <w:rPr>
          <w:rFonts w:ascii="Times New Roman" w:eastAsia="Times New Roman" w:hAnsi="Times New Roman" w:cs="Times New Roman"/>
          <w:sz w:val="24"/>
          <w:szCs w:val="24"/>
        </w:rPr>
        <w:t>background</w:t>
      </w:r>
      <w:r w:rsidR="006E44EB">
        <w:rPr>
          <w:rFonts w:ascii="Times New Roman" w:eastAsia="Times New Roman" w:hAnsi="Times New Roman" w:cs="Times New Roman"/>
          <w:sz w:val="24"/>
          <w:szCs w:val="24"/>
        </w:rPr>
        <w:t xml:space="preserve"> check process, </w:t>
      </w:r>
      <w:r w:rsidR="00292B46">
        <w:rPr>
          <w:rFonts w:ascii="Times New Roman" w:eastAsia="Times New Roman" w:hAnsi="Times New Roman" w:cs="Times New Roman"/>
          <w:sz w:val="24"/>
          <w:szCs w:val="24"/>
        </w:rPr>
        <w:t>physiological</w:t>
      </w:r>
      <w:r w:rsidR="006E44EB">
        <w:rPr>
          <w:rFonts w:ascii="Times New Roman" w:eastAsia="Times New Roman" w:hAnsi="Times New Roman" w:cs="Times New Roman"/>
          <w:sz w:val="24"/>
          <w:szCs w:val="24"/>
        </w:rPr>
        <w:t xml:space="preserve"> medical exams. Once hired, the officer then goes through a rigorous and intense 14 weeks of basic police academy, they come back to the department for another 18 weeks of on</w:t>
      </w:r>
      <w:r w:rsidR="00157E75">
        <w:rPr>
          <w:rFonts w:ascii="Times New Roman" w:eastAsia="Times New Roman" w:hAnsi="Times New Roman" w:cs="Times New Roman"/>
          <w:sz w:val="24"/>
          <w:szCs w:val="24"/>
        </w:rPr>
        <w:t>-</w:t>
      </w:r>
      <w:r w:rsidR="006E44EB">
        <w:rPr>
          <w:rFonts w:ascii="Times New Roman" w:eastAsia="Times New Roman" w:hAnsi="Times New Roman" w:cs="Times New Roman"/>
          <w:sz w:val="24"/>
          <w:szCs w:val="24"/>
        </w:rPr>
        <w:t>the</w:t>
      </w:r>
      <w:r w:rsidR="00157E75">
        <w:rPr>
          <w:rFonts w:ascii="Times New Roman" w:eastAsia="Times New Roman" w:hAnsi="Times New Roman" w:cs="Times New Roman"/>
          <w:sz w:val="24"/>
          <w:szCs w:val="24"/>
        </w:rPr>
        <w:t>-</w:t>
      </w:r>
      <w:r w:rsidR="006E44EB">
        <w:rPr>
          <w:rFonts w:ascii="Times New Roman" w:eastAsia="Times New Roman" w:hAnsi="Times New Roman" w:cs="Times New Roman"/>
          <w:sz w:val="24"/>
          <w:szCs w:val="24"/>
        </w:rPr>
        <w:t xml:space="preserve">job training, and given the extent of this </w:t>
      </w:r>
      <w:r w:rsidR="00006895">
        <w:rPr>
          <w:rFonts w:ascii="Times New Roman" w:eastAsia="Times New Roman" w:hAnsi="Times New Roman" w:cs="Times New Roman"/>
          <w:sz w:val="24"/>
          <w:szCs w:val="24"/>
        </w:rPr>
        <w:t>process,</w:t>
      </w:r>
      <w:r w:rsidR="006E44EB">
        <w:rPr>
          <w:rFonts w:ascii="Times New Roman" w:eastAsia="Times New Roman" w:hAnsi="Times New Roman" w:cs="Times New Roman"/>
          <w:sz w:val="24"/>
          <w:szCs w:val="24"/>
        </w:rPr>
        <w:t xml:space="preserve"> we </w:t>
      </w:r>
      <w:r w:rsidR="00006895">
        <w:rPr>
          <w:rFonts w:ascii="Times New Roman" w:eastAsia="Times New Roman" w:hAnsi="Times New Roman" w:cs="Times New Roman"/>
          <w:sz w:val="24"/>
          <w:szCs w:val="24"/>
        </w:rPr>
        <w:t>lose</w:t>
      </w:r>
      <w:r w:rsidR="006E44EB">
        <w:rPr>
          <w:rFonts w:ascii="Times New Roman" w:eastAsia="Times New Roman" w:hAnsi="Times New Roman" w:cs="Times New Roman"/>
          <w:sz w:val="24"/>
          <w:szCs w:val="24"/>
        </w:rPr>
        <w:t xml:space="preserve"> applicants at each step along the way. So, it’s pretty much a very difficult process to finally get through. I know all this because hiring for diversity is not as easy as it may seem to people who aren’t familiar with the process. However, my predecessor, many of you </w:t>
      </w:r>
      <w:r w:rsidR="00292B46">
        <w:rPr>
          <w:rFonts w:ascii="Times New Roman" w:eastAsia="Times New Roman" w:hAnsi="Times New Roman" w:cs="Times New Roman"/>
          <w:sz w:val="24"/>
          <w:szCs w:val="24"/>
        </w:rPr>
        <w:t>remember</w:t>
      </w:r>
      <w:r w:rsidR="006E44EB">
        <w:rPr>
          <w:rFonts w:ascii="Times New Roman" w:eastAsia="Times New Roman" w:hAnsi="Times New Roman" w:cs="Times New Roman"/>
          <w:sz w:val="24"/>
          <w:szCs w:val="24"/>
        </w:rPr>
        <w:t xml:space="preserve"> Chief Swan</w:t>
      </w:r>
      <w:r w:rsidR="00006895">
        <w:rPr>
          <w:rFonts w:ascii="Times New Roman" w:eastAsia="Times New Roman" w:hAnsi="Times New Roman" w:cs="Times New Roman"/>
          <w:sz w:val="24"/>
          <w:szCs w:val="24"/>
        </w:rPr>
        <w:t>,</w:t>
      </w:r>
      <w:r w:rsidR="006E44EB">
        <w:rPr>
          <w:rFonts w:ascii="Times New Roman" w:eastAsia="Times New Roman" w:hAnsi="Times New Roman" w:cs="Times New Roman"/>
          <w:sz w:val="24"/>
          <w:szCs w:val="24"/>
        </w:rPr>
        <w:t xml:space="preserve"> made hiring for diversity a significant priority for our department. When he was first hired in </w:t>
      </w:r>
      <w:r w:rsidR="00006895">
        <w:rPr>
          <w:rFonts w:ascii="Times New Roman" w:eastAsia="Times New Roman" w:hAnsi="Times New Roman" w:cs="Times New Roman"/>
          <w:sz w:val="24"/>
          <w:szCs w:val="24"/>
        </w:rPr>
        <w:t>1984,</w:t>
      </w:r>
      <w:r w:rsidR="006E44EB">
        <w:rPr>
          <w:rFonts w:ascii="Times New Roman" w:eastAsia="Times New Roman" w:hAnsi="Times New Roman" w:cs="Times New Roman"/>
          <w:sz w:val="24"/>
          <w:szCs w:val="24"/>
        </w:rPr>
        <w:t xml:space="preserve"> he passed that on to me and to our department as well. So, locally we </w:t>
      </w:r>
      <w:r w:rsidR="006E44EB">
        <w:rPr>
          <w:rFonts w:ascii="Times New Roman" w:eastAsia="Times New Roman" w:hAnsi="Times New Roman" w:cs="Times New Roman"/>
          <w:sz w:val="24"/>
          <w:szCs w:val="24"/>
        </w:rPr>
        <w:lastRenderedPageBreak/>
        <w:t>have always been the most diverse police department</w:t>
      </w:r>
      <w:r w:rsidR="00006895">
        <w:rPr>
          <w:rFonts w:ascii="Times New Roman" w:eastAsia="Times New Roman" w:hAnsi="Times New Roman" w:cs="Times New Roman"/>
          <w:sz w:val="24"/>
          <w:szCs w:val="24"/>
        </w:rPr>
        <w:t>,</w:t>
      </w:r>
      <w:r w:rsidR="006E44EB">
        <w:rPr>
          <w:rFonts w:ascii="Times New Roman" w:eastAsia="Times New Roman" w:hAnsi="Times New Roman" w:cs="Times New Roman"/>
          <w:sz w:val="24"/>
          <w:szCs w:val="24"/>
        </w:rPr>
        <w:t xml:space="preserve"> because we’ve always recognized the importance that our police department represents in our community. This</w:t>
      </w:r>
      <w:r w:rsidR="00157E75">
        <w:rPr>
          <w:rFonts w:ascii="Times New Roman" w:eastAsia="Times New Roman" w:hAnsi="Times New Roman" w:cs="Times New Roman"/>
          <w:sz w:val="24"/>
          <w:szCs w:val="24"/>
        </w:rPr>
        <w:t>,</w:t>
      </w:r>
      <w:r w:rsidR="006E44EB">
        <w:rPr>
          <w:rFonts w:ascii="Times New Roman" w:eastAsia="Times New Roman" w:hAnsi="Times New Roman" w:cs="Times New Roman"/>
          <w:sz w:val="24"/>
          <w:szCs w:val="24"/>
        </w:rPr>
        <w:t xml:space="preserve"> of course, does not mean that that is all we focus about or that’s all we care about, in regards to diversity. So, I will address some of our other initiatives related to those topics. Having said that, our current department make up for race and gender are as follows: We have 29 sworn police officers, 10% are identify as black or African American, I believe our campus student population is about 9%. 7% identify as Hispanic or Latino, and I believe our campus population is about 10% there. 4% represent of 2 or more races. So if you total that up 21% of our law </w:t>
      </w:r>
      <w:r w:rsidR="002C4C05">
        <w:rPr>
          <w:rFonts w:ascii="Times New Roman" w:eastAsia="Times New Roman" w:hAnsi="Times New Roman" w:cs="Times New Roman"/>
          <w:sz w:val="24"/>
          <w:szCs w:val="24"/>
        </w:rPr>
        <w:t>e</w:t>
      </w:r>
      <w:r w:rsidR="006E44EB">
        <w:rPr>
          <w:rFonts w:ascii="Times New Roman" w:eastAsia="Times New Roman" w:hAnsi="Times New Roman" w:cs="Times New Roman"/>
          <w:sz w:val="24"/>
          <w:szCs w:val="24"/>
        </w:rPr>
        <w:t>nforcement officers are represented as non-white. So</w:t>
      </w:r>
      <w:r w:rsidR="002C4C05">
        <w:rPr>
          <w:rFonts w:ascii="Times New Roman" w:eastAsia="Times New Roman" w:hAnsi="Times New Roman" w:cs="Times New Roman"/>
          <w:sz w:val="24"/>
          <w:szCs w:val="24"/>
        </w:rPr>
        <w:t>, we still always have room to improve on that. In fact, one of my favorite quotes</w:t>
      </w:r>
      <w:r w:rsidR="00006895">
        <w:rPr>
          <w:rFonts w:ascii="Times New Roman" w:eastAsia="Times New Roman" w:hAnsi="Times New Roman" w:cs="Times New Roman"/>
          <w:sz w:val="24"/>
          <w:szCs w:val="24"/>
        </w:rPr>
        <w:t xml:space="preserve"> Dr. Dietz always mentions is, “T</w:t>
      </w:r>
      <w:r w:rsidR="002C4C05">
        <w:rPr>
          <w:rFonts w:ascii="Times New Roman" w:eastAsia="Times New Roman" w:hAnsi="Times New Roman" w:cs="Times New Roman"/>
          <w:sz w:val="24"/>
          <w:szCs w:val="24"/>
        </w:rPr>
        <w:t>he biggest room is the room for improvement.” So, we’re always trying to recruit</w:t>
      </w:r>
      <w:r w:rsidR="00006895">
        <w:rPr>
          <w:rFonts w:ascii="Times New Roman" w:eastAsia="Times New Roman" w:hAnsi="Times New Roman" w:cs="Times New Roman"/>
          <w:sz w:val="24"/>
          <w:szCs w:val="24"/>
        </w:rPr>
        <w:t>, hire,</w:t>
      </w:r>
      <w:r w:rsidR="002C4C05">
        <w:rPr>
          <w:rFonts w:ascii="Times New Roman" w:eastAsia="Times New Roman" w:hAnsi="Times New Roman" w:cs="Times New Roman"/>
          <w:sz w:val="24"/>
          <w:szCs w:val="24"/>
        </w:rPr>
        <w:t xml:space="preserve"> retain great and diverse employees from all backgrounds. We’ve also have </w:t>
      </w:r>
      <w:r w:rsidR="00006895">
        <w:rPr>
          <w:rFonts w:ascii="Times New Roman" w:eastAsia="Times New Roman" w:hAnsi="Times New Roman" w:cs="Times New Roman"/>
          <w:sz w:val="24"/>
          <w:szCs w:val="24"/>
        </w:rPr>
        <w:t xml:space="preserve">had </w:t>
      </w:r>
      <w:r w:rsidR="002C4C05">
        <w:rPr>
          <w:rFonts w:ascii="Times New Roman" w:eastAsia="Times New Roman" w:hAnsi="Times New Roman" w:cs="Times New Roman"/>
          <w:sz w:val="24"/>
          <w:szCs w:val="24"/>
        </w:rPr>
        <w:t>many diverse applicants that are on our hiring list, that just happen to have been hired by Normal PD</w:t>
      </w:r>
      <w:r w:rsidR="00006895">
        <w:rPr>
          <w:rFonts w:ascii="Times New Roman" w:eastAsia="Times New Roman" w:hAnsi="Times New Roman" w:cs="Times New Roman"/>
          <w:sz w:val="24"/>
          <w:szCs w:val="24"/>
        </w:rPr>
        <w:t>,</w:t>
      </w:r>
      <w:r w:rsidR="002C4C05">
        <w:rPr>
          <w:rFonts w:ascii="Times New Roman" w:eastAsia="Times New Roman" w:hAnsi="Times New Roman" w:cs="Times New Roman"/>
          <w:sz w:val="24"/>
          <w:szCs w:val="24"/>
        </w:rPr>
        <w:t xml:space="preserve"> because they got to them before we could. I hate to see us lose good prospects</w:t>
      </w:r>
      <w:r w:rsidR="00006895">
        <w:rPr>
          <w:rFonts w:ascii="Times New Roman" w:eastAsia="Times New Roman" w:hAnsi="Times New Roman" w:cs="Times New Roman"/>
          <w:sz w:val="24"/>
          <w:szCs w:val="24"/>
        </w:rPr>
        <w:t>,</w:t>
      </w:r>
      <w:r w:rsidR="002C4C05">
        <w:rPr>
          <w:rFonts w:ascii="Times New Roman" w:eastAsia="Times New Roman" w:hAnsi="Times New Roman" w:cs="Times New Roman"/>
          <w:sz w:val="24"/>
          <w:szCs w:val="24"/>
        </w:rPr>
        <w:t xml:space="preserve"> but the positive side of that is Normal Police is actually a lot more diverse today than they were, even eight years ago, as a result of this. So, Chief </w:t>
      </w:r>
      <w:r w:rsidR="002C4C05" w:rsidRPr="002C4C05">
        <w:rPr>
          <w:rFonts w:ascii="Times New Roman" w:eastAsia="Times New Roman" w:hAnsi="Times New Roman" w:cs="Times New Roman"/>
          <w:sz w:val="24"/>
          <w:szCs w:val="24"/>
        </w:rPr>
        <w:t>Bleichner</w:t>
      </w:r>
      <w:r w:rsidR="002C4C05">
        <w:rPr>
          <w:rFonts w:ascii="Times New Roman" w:eastAsia="Times New Roman" w:hAnsi="Times New Roman" w:cs="Times New Roman"/>
          <w:sz w:val="24"/>
          <w:szCs w:val="24"/>
        </w:rPr>
        <w:t xml:space="preserve">, kudos to him for making that a priority for them as well. </w:t>
      </w:r>
    </w:p>
    <w:p w:rsidR="002C4C05" w:rsidRDefault="002C4C05" w:rsidP="00AE5394">
      <w:pPr>
        <w:tabs>
          <w:tab w:val="left" w:pos="540"/>
        </w:tabs>
        <w:spacing w:after="0" w:line="240" w:lineRule="auto"/>
        <w:rPr>
          <w:rFonts w:ascii="Times New Roman" w:eastAsia="Times New Roman" w:hAnsi="Times New Roman" w:cs="Times New Roman"/>
          <w:sz w:val="24"/>
          <w:szCs w:val="24"/>
        </w:rPr>
      </w:pPr>
    </w:p>
    <w:p w:rsidR="002C4C05" w:rsidRDefault="002C4C05" w:rsidP="00AE5394">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attention on policing these past few years has highlighted not just the importance of hiring for diversity but also improving cultural competencies in community relations. However, it should also be known, this is not new to us. Our department has practiced this for decades, and we’ve also worked very hard to bring other local agencies along, even if they didn’t think it was important at the time. For example, in 2001, our department along with the other local poli</w:t>
      </w:r>
      <w:r w:rsidR="003A5C26">
        <w:rPr>
          <w:rFonts w:ascii="Times New Roman" w:eastAsia="Times New Roman" w:hAnsi="Times New Roman" w:cs="Times New Roman"/>
          <w:sz w:val="24"/>
          <w:szCs w:val="24"/>
        </w:rPr>
        <w:t>ce departments, the NAACP, the B</w:t>
      </w:r>
      <w:r>
        <w:rPr>
          <w:rFonts w:ascii="Times New Roman" w:eastAsia="Times New Roman" w:hAnsi="Times New Roman" w:cs="Times New Roman"/>
          <w:sz w:val="24"/>
          <w:szCs w:val="24"/>
        </w:rPr>
        <w:t>looming</w:t>
      </w:r>
      <w:r w:rsidR="003A5C26">
        <w:rPr>
          <w:rFonts w:ascii="Times New Roman" w:eastAsia="Times New Roman" w:hAnsi="Times New Roman" w:cs="Times New Roman"/>
          <w:sz w:val="24"/>
          <w:szCs w:val="24"/>
        </w:rPr>
        <w:t>ton/ Normal H</w:t>
      </w:r>
      <w:r>
        <w:rPr>
          <w:rFonts w:ascii="Times New Roman" w:eastAsia="Times New Roman" w:hAnsi="Times New Roman" w:cs="Times New Roman"/>
          <w:sz w:val="24"/>
          <w:szCs w:val="24"/>
        </w:rPr>
        <w:t xml:space="preserve">uman </w:t>
      </w:r>
      <w:r w:rsidR="003A5C26">
        <w:rPr>
          <w:rFonts w:ascii="Times New Roman" w:eastAsia="Times New Roman" w:hAnsi="Times New Roman" w:cs="Times New Roman"/>
          <w:sz w:val="24"/>
          <w:szCs w:val="24"/>
        </w:rPr>
        <w:t>R</w:t>
      </w:r>
      <w:r>
        <w:rPr>
          <w:rFonts w:ascii="Times New Roman" w:eastAsia="Times New Roman" w:hAnsi="Times New Roman" w:cs="Times New Roman"/>
          <w:sz w:val="24"/>
          <w:szCs w:val="24"/>
        </w:rPr>
        <w:t>elations</w:t>
      </w:r>
      <w:r w:rsidR="003A5C26">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ommissions, several other social service and community organizations</w:t>
      </w:r>
      <w:r w:rsidR="00006895">
        <w:rPr>
          <w:rFonts w:ascii="Times New Roman" w:eastAsia="Times New Roman" w:hAnsi="Times New Roman" w:cs="Times New Roman"/>
          <w:sz w:val="24"/>
          <w:szCs w:val="24"/>
        </w:rPr>
        <w:t>, formed MAPP</w:t>
      </w:r>
      <w:r>
        <w:rPr>
          <w:rFonts w:ascii="Times New Roman" w:eastAsia="Times New Roman" w:hAnsi="Times New Roman" w:cs="Times New Roman"/>
          <w:sz w:val="24"/>
          <w:szCs w:val="24"/>
        </w:rPr>
        <w:t xml:space="preserve"> </w:t>
      </w:r>
      <w:r w:rsidR="00006895">
        <w:rPr>
          <w:rFonts w:ascii="Times New Roman" w:eastAsia="Times New Roman" w:hAnsi="Times New Roman" w:cs="Times New Roman"/>
          <w:sz w:val="24"/>
          <w:szCs w:val="24"/>
        </w:rPr>
        <w:t>(</w:t>
      </w:r>
      <w:r w:rsidR="007A7294">
        <w:rPr>
          <w:rFonts w:ascii="Times New Roman" w:eastAsia="Times New Roman" w:hAnsi="Times New Roman" w:cs="Times New Roman"/>
          <w:sz w:val="24"/>
          <w:szCs w:val="24"/>
        </w:rPr>
        <w:t>Minority and Police Partnership</w:t>
      </w:r>
      <w:r w:rsidR="00006895">
        <w:rPr>
          <w:rFonts w:ascii="Times New Roman" w:eastAsia="Times New Roman" w:hAnsi="Times New Roman" w:cs="Times New Roman"/>
          <w:sz w:val="24"/>
          <w:szCs w:val="24"/>
        </w:rPr>
        <w:t>)</w:t>
      </w:r>
      <w:r w:rsidR="007A7294">
        <w:rPr>
          <w:rFonts w:ascii="Times New Roman" w:eastAsia="Times New Roman" w:hAnsi="Times New Roman" w:cs="Times New Roman"/>
          <w:sz w:val="24"/>
          <w:szCs w:val="24"/>
        </w:rPr>
        <w:t xml:space="preserve">. MAPP’s mission has been to promote a better understanding, improved relations between minority and law enforcement communities to encourage positive minority and law enforcement contacts, and establish mutual trust through honest dialogue. Since its inception, the organization has met monthly or bi-monthly to discuss concerns over racial profiling, police use of force, police policies procedures and other mutual concerns, regarding policing either locally or on a national level. Additionally, the organization has sponsored at least five hate crime conferences, brought in national training, hosted panel events, and in recent years created an event called Behind the Badge, which we’ve hosted here on campus at least twice. This provides the community an opportunity to learn about these most contentious issues regarding law enforcement. </w:t>
      </w:r>
    </w:p>
    <w:p w:rsidR="007A7294" w:rsidRDefault="007A7294" w:rsidP="00AE5394">
      <w:pPr>
        <w:tabs>
          <w:tab w:val="left" w:pos="540"/>
        </w:tabs>
        <w:spacing w:after="0" w:line="240" w:lineRule="auto"/>
        <w:rPr>
          <w:rFonts w:ascii="Times New Roman" w:eastAsia="Times New Roman" w:hAnsi="Times New Roman" w:cs="Times New Roman"/>
          <w:sz w:val="24"/>
          <w:szCs w:val="24"/>
        </w:rPr>
      </w:pPr>
    </w:p>
    <w:p w:rsidR="007A7294" w:rsidRDefault="007A7294" w:rsidP="00AE5394">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proud to have twice served as the co-chair of the MAPP, and also worked very hard to bridge the trust between our local agencies and our community. I’m also proud to say that as a result to my relationship with MAPP, I became a lifetime member of the NAACP and have been actively involved in our local Bloomington/Normal branch for at least a decade. </w:t>
      </w:r>
    </w:p>
    <w:p w:rsidR="007A7294" w:rsidRDefault="007A7294" w:rsidP="00AE5394">
      <w:pPr>
        <w:tabs>
          <w:tab w:val="left" w:pos="540"/>
        </w:tabs>
        <w:spacing w:after="0" w:line="240" w:lineRule="auto"/>
        <w:rPr>
          <w:rFonts w:ascii="Times New Roman" w:eastAsia="Times New Roman" w:hAnsi="Times New Roman" w:cs="Times New Roman"/>
          <w:sz w:val="24"/>
          <w:szCs w:val="24"/>
        </w:rPr>
      </w:pPr>
    </w:p>
    <w:p w:rsidR="00006895" w:rsidRDefault="007A7294" w:rsidP="00AE5394">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integrated is our police department? Upon appointment to my position 2011, I made this a priority. We revised our mission statement. Our mission </w:t>
      </w:r>
      <w:r w:rsidR="00292B46">
        <w:rPr>
          <w:rFonts w:ascii="Times New Roman" w:eastAsia="Times New Roman" w:hAnsi="Times New Roman" w:cs="Times New Roman"/>
          <w:sz w:val="24"/>
          <w:szCs w:val="24"/>
        </w:rPr>
        <w:t>statement</w:t>
      </w:r>
      <w:r>
        <w:rPr>
          <w:rFonts w:ascii="Times New Roman" w:eastAsia="Times New Roman" w:hAnsi="Times New Roman" w:cs="Times New Roman"/>
          <w:sz w:val="24"/>
          <w:szCs w:val="24"/>
        </w:rPr>
        <w:t xml:space="preserve"> now reflective </w:t>
      </w:r>
      <w:r w:rsidR="00292B46">
        <w:rPr>
          <w:rFonts w:ascii="Times New Roman" w:eastAsia="Times New Roman" w:hAnsi="Times New Roman" w:cs="Times New Roman"/>
          <w:sz w:val="24"/>
          <w:szCs w:val="24"/>
        </w:rPr>
        <w:t xml:space="preserve">of that “…to </w:t>
      </w:r>
      <w:r>
        <w:rPr>
          <w:rFonts w:ascii="Times New Roman" w:eastAsia="Times New Roman" w:hAnsi="Times New Roman" w:cs="Times New Roman"/>
          <w:sz w:val="24"/>
          <w:szCs w:val="24"/>
        </w:rPr>
        <w:t>serve, protect, and educate with PRIDE and in partnership with our community.”</w:t>
      </w:r>
      <w:r w:rsidR="00292B46">
        <w:rPr>
          <w:rFonts w:ascii="Times New Roman" w:eastAsia="Times New Roman" w:hAnsi="Times New Roman" w:cs="Times New Roman"/>
          <w:sz w:val="24"/>
          <w:szCs w:val="24"/>
        </w:rPr>
        <w:t xml:space="preserve"> Pride for us represents our values of professionalism, respect, integrity, diligence, and equality. If you ask our </w:t>
      </w:r>
      <w:r w:rsidR="00006895">
        <w:rPr>
          <w:rFonts w:ascii="Times New Roman" w:eastAsia="Times New Roman" w:hAnsi="Times New Roman" w:cs="Times New Roman"/>
          <w:sz w:val="24"/>
          <w:szCs w:val="24"/>
        </w:rPr>
        <w:t>officers,</w:t>
      </w:r>
      <w:r w:rsidR="00292B46">
        <w:rPr>
          <w:rFonts w:ascii="Times New Roman" w:eastAsia="Times New Roman" w:hAnsi="Times New Roman" w:cs="Times New Roman"/>
          <w:sz w:val="24"/>
          <w:szCs w:val="24"/>
        </w:rPr>
        <w:t xml:space="preserve"> they should be able to recite this back to you. For those of you that do know me, you know that I don’t just encourage community policing, I demand it of our officers. So, what does </w:t>
      </w:r>
      <w:r w:rsidR="00292B46">
        <w:rPr>
          <w:rFonts w:ascii="Times New Roman" w:eastAsia="Times New Roman" w:hAnsi="Times New Roman" w:cs="Times New Roman"/>
          <w:sz w:val="24"/>
          <w:szCs w:val="24"/>
        </w:rPr>
        <w:lastRenderedPageBreak/>
        <w:t>this look like? At a minimum, that means our office</w:t>
      </w:r>
      <w:r w:rsidR="00157E75">
        <w:rPr>
          <w:rFonts w:ascii="Times New Roman" w:eastAsia="Times New Roman" w:hAnsi="Times New Roman" w:cs="Times New Roman"/>
          <w:sz w:val="24"/>
          <w:szCs w:val="24"/>
        </w:rPr>
        <w:t>r</w:t>
      </w:r>
      <w:r w:rsidR="00292B46">
        <w:rPr>
          <w:rFonts w:ascii="Times New Roman" w:eastAsia="Times New Roman" w:hAnsi="Times New Roman" w:cs="Times New Roman"/>
          <w:sz w:val="24"/>
          <w:szCs w:val="24"/>
        </w:rPr>
        <w:t>s are expected to get out of the car and interact with our community. They walk the buildings and the residence hall floors, much like a beat officer used to walk the streets to get to know their neighborhoods</w:t>
      </w:r>
      <w:r w:rsidR="00006895">
        <w:rPr>
          <w:rFonts w:ascii="Times New Roman" w:eastAsia="Times New Roman" w:hAnsi="Times New Roman" w:cs="Times New Roman"/>
          <w:sz w:val="24"/>
          <w:szCs w:val="24"/>
        </w:rPr>
        <w:t>,</w:t>
      </w:r>
      <w:r w:rsidR="00292B46">
        <w:rPr>
          <w:rFonts w:ascii="Times New Roman" w:eastAsia="Times New Roman" w:hAnsi="Times New Roman" w:cs="Times New Roman"/>
          <w:sz w:val="24"/>
          <w:szCs w:val="24"/>
        </w:rPr>
        <w:t xml:space="preserve"> and talk to the community. We encourage our officers to interact with students in a positive way. We are very active on social media and use it as another tool to connect with our students and humanize our role often times with humor. If you don’t follow us on social media, I encourage you to do, because I think we’re kind of funny. </w:t>
      </w:r>
    </w:p>
    <w:p w:rsidR="00006895" w:rsidRDefault="00006895" w:rsidP="00AE5394">
      <w:pPr>
        <w:tabs>
          <w:tab w:val="left" w:pos="540"/>
        </w:tabs>
        <w:spacing w:after="0" w:line="240" w:lineRule="auto"/>
        <w:rPr>
          <w:rFonts w:ascii="Times New Roman" w:eastAsia="Times New Roman" w:hAnsi="Times New Roman" w:cs="Times New Roman"/>
          <w:sz w:val="24"/>
          <w:szCs w:val="24"/>
        </w:rPr>
      </w:pPr>
    </w:p>
    <w:p w:rsidR="00F80B42" w:rsidRDefault="00292B46" w:rsidP="00AE5394">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part of our job also requires us to take action, investigate crimes, questions people, and sometimes make arrests. We realize our presence alone can make people uncomfortable</w:t>
      </w:r>
      <w:r w:rsidR="000068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even triggered</w:t>
      </w:r>
      <w:r w:rsidR="000068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still have a job to do</w:t>
      </w:r>
      <w:r w:rsidR="000068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don’t have the luxury of ignoring calls for service. When it comes to law enforcement, our role is very similar to that of a referee. No matter what decision we make, inevitably one or more people may not be happy with it. However, we still have to hold individuals accountable as long as we’re </w:t>
      </w:r>
      <w:r w:rsidR="00F80B42">
        <w:rPr>
          <w:rFonts w:ascii="Times New Roman" w:eastAsia="Times New Roman" w:hAnsi="Times New Roman" w:cs="Times New Roman"/>
          <w:sz w:val="24"/>
          <w:szCs w:val="24"/>
        </w:rPr>
        <w:t xml:space="preserve">enforcing the laws fairly, while treating people with the dignity and respect every human being deserves. I tell our officers that if you take somebody to jail, and they tell you thank you at the end, then you’ve </w:t>
      </w:r>
      <w:r w:rsidR="007C1274">
        <w:rPr>
          <w:rFonts w:ascii="Times New Roman" w:eastAsia="Times New Roman" w:hAnsi="Times New Roman" w:cs="Times New Roman"/>
          <w:sz w:val="24"/>
          <w:szCs w:val="24"/>
        </w:rPr>
        <w:t>probably</w:t>
      </w:r>
      <w:r w:rsidR="00F80B42">
        <w:rPr>
          <w:rFonts w:ascii="Times New Roman" w:eastAsia="Times New Roman" w:hAnsi="Times New Roman" w:cs="Times New Roman"/>
          <w:sz w:val="24"/>
          <w:szCs w:val="24"/>
        </w:rPr>
        <w:t xml:space="preserve"> done something right. I know some of you find this hard to believe, but in my over 20 years of policing</w:t>
      </w:r>
      <w:r w:rsidR="00006895">
        <w:rPr>
          <w:rFonts w:ascii="Times New Roman" w:eastAsia="Times New Roman" w:hAnsi="Times New Roman" w:cs="Times New Roman"/>
          <w:sz w:val="24"/>
          <w:szCs w:val="24"/>
        </w:rPr>
        <w:t>,</w:t>
      </w:r>
      <w:r w:rsidR="00F80B42">
        <w:rPr>
          <w:rFonts w:ascii="Times New Roman" w:eastAsia="Times New Roman" w:hAnsi="Times New Roman" w:cs="Times New Roman"/>
          <w:sz w:val="24"/>
          <w:szCs w:val="24"/>
        </w:rPr>
        <w:t xml:space="preserve"> 90% of the people I took to jail or gave a ticket over the years</w:t>
      </w:r>
      <w:r w:rsidR="00006895">
        <w:rPr>
          <w:rFonts w:ascii="Times New Roman" w:eastAsia="Times New Roman" w:hAnsi="Times New Roman" w:cs="Times New Roman"/>
          <w:sz w:val="24"/>
          <w:szCs w:val="24"/>
        </w:rPr>
        <w:t>,</w:t>
      </w:r>
      <w:r w:rsidR="00F80B42">
        <w:rPr>
          <w:rFonts w:ascii="Times New Roman" w:eastAsia="Times New Roman" w:hAnsi="Times New Roman" w:cs="Times New Roman"/>
          <w:sz w:val="24"/>
          <w:szCs w:val="24"/>
        </w:rPr>
        <w:t xml:space="preserve"> actually said thank you. And that goes back to, again, our values of PRIDE, professionalism, respect, inte</w:t>
      </w:r>
      <w:r w:rsidR="00006895">
        <w:rPr>
          <w:rFonts w:ascii="Times New Roman" w:eastAsia="Times New Roman" w:hAnsi="Times New Roman" w:cs="Times New Roman"/>
          <w:sz w:val="24"/>
          <w:szCs w:val="24"/>
        </w:rPr>
        <w:t>grity, diligence, and equality,</w:t>
      </w:r>
      <w:r w:rsidR="00F80B42">
        <w:rPr>
          <w:rFonts w:ascii="Times New Roman" w:eastAsia="Times New Roman" w:hAnsi="Times New Roman" w:cs="Times New Roman"/>
          <w:sz w:val="24"/>
          <w:szCs w:val="24"/>
        </w:rPr>
        <w:t xml:space="preserve"> and, again, alliance with those </w:t>
      </w:r>
      <w:r w:rsidR="007C1274">
        <w:rPr>
          <w:rFonts w:ascii="Times New Roman" w:eastAsia="Times New Roman" w:hAnsi="Times New Roman" w:cs="Times New Roman"/>
          <w:sz w:val="24"/>
          <w:szCs w:val="24"/>
        </w:rPr>
        <w:t>ten</w:t>
      </w:r>
      <w:r w:rsidR="00157E75">
        <w:rPr>
          <w:rFonts w:ascii="Times New Roman" w:eastAsia="Times New Roman" w:hAnsi="Times New Roman" w:cs="Times New Roman"/>
          <w:sz w:val="24"/>
          <w:szCs w:val="24"/>
        </w:rPr>
        <w:t>e</w:t>
      </w:r>
      <w:r w:rsidR="007C1274">
        <w:rPr>
          <w:rFonts w:ascii="Times New Roman" w:eastAsia="Times New Roman" w:hAnsi="Times New Roman" w:cs="Times New Roman"/>
          <w:sz w:val="24"/>
          <w:szCs w:val="24"/>
        </w:rPr>
        <w:t>ts</w:t>
      </w:r>
      <w:r w:rsidR="00F80B42">
        <w:rPr>
          <w:rFonts w:ascii="Times New Roman" w:eastAsia="Times New Roman" w:hAnsi="Times New Roman" w:cs="Times New Roman"/>
          <w:sz w:val="24"/>
          <w:szCs w:val="24"/>
        </w:rPr>
        <w:t xml:space="preserve"> of procedural justice. </w:t>
      </w:r>
    </w:p>
    <w:p w:rsidR="00F80B42" w:rsidRDefault="00F80B42" w:rsidP="00AE5394">
      <w:pPr>
        <w:tabs>
          <w:tab w:val="left" w:pos="540"/>
        </w:tabs>
        <w:spacing w:after="0" w:line="240" w:lineRule="auto"/>
        <w:rPr>
          <w:rFonts w:ascii="Times New Roman" w:eastAsia="Times New Roman" w:hAnsi="Times New Roman" w:cs="Times New Roman"/>
          <w:sz w:val="24"/>
          <w:szCs w:val="24"/>
        </w:rPr>
      </w:pPr>
    </w:p>
    <w:p w:rsidR="007C1274" w:rsidRDefault="00F80B42" w:rsidP="00AE5394">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Speaking of crimes and calls for service, while theft remains our single biggest crime on campus, and sexual </w:t>
      </w:r>
      <w:r w:rsidR="007C1274">
        <w:rPr>
          <w:rFonts w:ascii="Times New Roman" w:eastAsia="Times New Roman" w:hAnsi="Times New Roman" w:cs="Times New Roman"/>
          <w:sz w:val="24"/>
          <w:szCs w:val="24"/>
        </w:rPr>
        <w:t>assault</w:t>
      </w:r>
      <w:r>
        <w:rPr>
          <w:rFonts w:ascii="Times New Roman" w:eastAsia="Times New Roman" w:hAnsi="Times New Roman" w:cs="Times New Roman"/>
          <w:sz w:val="24"/>
          <w:szCs w:val="24"/>
        </w:rPr>
        <w:t xml:space="preserve"> our most serious, we also deal with a significant number of mental health related call</w:t>
      </w:r>
      <w:r w:rsidR="00157E7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service, and those numbers continue to increase. Many years ago, law enforcement and mental health professionals came together to create a national mental health training program for policing known as Crisis Intervention Team training. I’m proud to say that our department is probably one of the few in Illinois, if not the nations, to have every single police officer, including myself, certified as CIT. I also receive regular feedback from our regional CIT instructors that our officers perform above and beyond other police officers during the certification process. The importance of this cannot be understated. Last year we recognized Officer Jessica Jones for saving a student who was intent on harming himself by jumping </w:t>
      </w:r>
      <w:r w:rsidR="00157E75">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a residence hall window. She was able to physically pull him back into the room</w:t>
      </w:r>
      <w:r w:rsidR="000068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detained him until others could arrive for help. Officers Shepard and Lullo saved another student who was attempting to hang himself, then tried to cut his wrists in front of them</w:t>
      </w:r>
      <w:r w:rsidR="007C1274">
        <w:rPr>
          <w:rFonts w:ascii="Times New Roman" w:eastAsia="Times New Roman" w:hAnsi="Times New Roman" w:cs="Times New Roman"/>
          <w:sz w:val="24"/>
          <w:szCs w:val="24"/>
        </w:rPr>
        <w:t>. Why do I bring this up? Because two years ago Officer Erickson had a student approach him on the Quad just to come up and thank him for saving his life. A couple years previous to that, that student was making plans to commit suicide</w:t>
      </w:r>
      <w:r w:rsidR="00006895">
        <w:rPr>
          <w:rFonts w:ascii="Times New Roman" w:eastAsia="Times New Roman" w:hAnsi="Times New Roman" w:cs="Times New Roman"/>
          <w:sz w:val="24"/>
          <w:szCs w:val="24"/>
        </w:rPr>
        <w:t>,</w:t>
      </w:r>
      <w:r w:rsidR="007C1274">
        <w:rPr>
          <w:rFonts w:ascii="Times New Roman" w:eastAsia="Times New Roman" w:hAnsi="Times New Roman" w:cs="Times New Roman"/>
          <w:sz w:val="24"/>
          <w:szCs w:val="24"/>
        </w:rPr>
        <w:t xml:space="preserve"> and was ready to follow </w:t>
      </w:r>
      <w:r w:rsidR="00006895">
        <w:rPr>
          <w:rFonts w:ascii="Times New Roman" w:eastAsia="Times New Roman" w:hAnsi="Times New Roman" w:cs="Times New Roman"/>
          <w:sz w:val="24"/>
          <w:szCs w:val="24"/>
        </w:rPr>
        <w:t>through</w:t>
      </w:r>
      <w:r w:rsidR="007C1274">
        <w:rPr>
          <w:rFonts w:ascii="Times New Roman" w:eastAsia="Times New Roman" w:hAnsi="Times New Roman" w:cs="Times New Roman"/>
          <w:sz w:val="24"/>
          <w:szCs w:val="24"/>
        </w:rPr>
        <w:t xml:space="preserve"> on that act</w:t>
      </w:r>
      <w:r w:rsidR="00006895">
        <w:rPr>
          <w:rFonts w:ascii="Times New Roman" w:eastAsia="Times New Roman" w:hAnsi="Times New Roman" w:cs="Times New Roman"/>
          <w:sz w:val="24"/>
          <w:szCs w:val="24"/>
        </w:rPr>
        <w:t>,</w:t>
      </w:r>
      <w:r w:rsidR="007C1274">
        <w:rPr>
          <w:rFonts w:ascii="Times New Roman" w:eastAsia="Times New Roman" w:hAnsi="Times New Roman" w:cs="Times New Roman"/>
          <w:sz w:val="24"/>
          <w:szCs w:val="24"/>
        </w:rPr>
        <w:t xml:space="preserve"> until Officer Erickson had a conversation with him</w:t>
      </w:r>
      <w:r w:rsidR="00006895">
        <w:rPr>
          <w:rFonts w:ascii="Times New Roman" w:eastAsia="Times New Roman" w:hAnsi="Times New Roman" w:cs="Times New Roman"/>
          <w:sz w:val="24"/>
          <w:szCs w:val="24"/>
        </w:rPr>
        <w:t>,</w:t>
      </w:r>
      <w:r w:rsidR="007C1274">
        <w:rPr>
          <w:rFonts w:ascii="Times New Roman" w:eastAsia="Times New Roman" w:hAnsi="Times New Roman" w:cs="Times New Roman"/>
          <w:sz w:val="24"/>
          <w:szCs w:val="24"/>
        </w:rPr>
        <w:t xml:space="preserve"> and talked him into getting some help. Had that officer not interacted with that student that day, we would have lost another one of our students. We’ve had officers give CPR, jump into moving vehicles to save someone</w:t>
      </w:r>
      <w:r w:rsidR="00F118FB">
        <w:rPr>
          <w:rFonts w:ascii="Times New Roman" w:eastAsia="Times New Roman" w:hAnsi="Times New Roman" w:cs="Times New Roman"/>
          <w:sz w:val="24"/>
          <w:szCs w:val="24"/>
        </w:rPr>
        <w:t>,</w:t>
      </w:r>
      <w:r w:rsidR="007C1274">
        <w:rPr>
          <w:rFonts w:ascii="Times New Roman" w:eastAsia="Times New Roman" w:hAnsi="Times New Roman" w:cs="Times New Roman"/>
          <w:sz w:val="24"/>
          <w:szCs w:val="24"/>
        </w:rPr>
        <w:t xml:space="preserve"> and done numerous other acts of bravery, with very little recognition</w:t>
      </w:r>
      <w:r w:rsidR="00F118FB">
        <w:rPr>
          <w:rFonts w:ascii="Times New Roman" w:eastAsia="Times New Roman" w:hAnsi="Times New Roman" w:cs="Times New Roman"/>
          <w:sz w:val="24"/>
          <w:szCs w:val="24"/>
        </w:rPr>
        <w:t>,</w:t>
      </w:r>
      <w:r w:rsidR="007C1274">
        <w:rPr>
          <w:rFonts w:ascii="Times New Roman" w:eastAsia="Times New Roman" w:hAnsi="Times New Roman" w:cs="Times New Roman"/>
          <w:sz w:val="24"/>
          <w:szCs w:val="24"/>
        </w:rPr>
        <w:t xml:space="preserve"> because that’s what we do. We often here use the #ourcopscare because deep down we really do. </w:t>
      </w:r>
    </w:p>
    <w:p w:rsidR="007C1274" w:rsidRDefault="007C1274" w:rsidP="00AE5394">
      <w:pPr>
        <w:tabs>
          <w:tab w:val="left" w:pos="540"/>
        </w:tabs>
        <w:spacing w:after="0" w:line="240" w:lineRule="auto"/>
        <w:rPr>
          <w:rFonts w:ascii="Times New Roman" w:eastAsia="Times New Roman" w:hAnsi="Times New Roman" w:cs="Times New Roman"/>
          <w:sz w:val="24"/>
          <w:szCs w:val="24"/>
        </w:rPr>
      </w:pPr>
    </w:p>
    <w:p w:rsidR="007C1274" w:rsidRDefault="007C1274" w:rsidP="00AE5394">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benefits of having this stabilizing staffing that we’ve had over the last couple of years</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it allowed us to look for ways to be more intentional about community engagement. As part of our strategic planning process a couple years ago, we really reflected on our mission and </w:t>
      </w:r>
      <w:r>
        <w:rPr>
          <w:rFonts w:ascii="Times New Roman" w:eastAsia="Times New Roman" w:hAnsi="Times New Roman" w:cs="Times New Roman"/>
          <w:sz w:val="24"/>
          <w:szCs w:val="24"/>
        </w:rPr>
        <w:lastRenderedPageBreak/>
        <w:t>what it meant to educate for us, and what we could do to foster trust</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improve the world around us. As a result of that</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created a long term plan</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focused on what we consider high impact community building, having an influence over those three spheres of influence: the campus, our professions, and society</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using the tools of innovations, collaboration, and education.</w:t>
      </w:r>
    </w:p>
    <w:p w:rsidR="00F118FB" w:rsidRDefault="00F118FB" w:rsidP="00025002">
      <w:pPr>
        <w:tabs>
          <w:tab w:val="left" w:pos="540"/>
        </w:tabs>
        <w:spacing w:after="0" w:line="240" w:lineRule="auto"/>
        <w:rPr>
          <w:rFonts w:ascii="Times New Roman" w:eastAsia="Times New Roman" w:hAnsi="Times New Roman" w:cs="Times New Roman"/>
          <w:sz w:val="24"/>
          <w:szCs w:val="24"/>
        </w:rPr>
      </w:pPr>
    </w:p>
    <w:p w:rsidR="00025002" w:rsidRDefault="005F3261" w:rsidP="00025002">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step was to be more </w:t>
      </w:r>
      <w:r w:rsidR="00F118FB">
        <w:rPr>
          <w:rFonts w:ascii="Times New Roman" w:eastAsia="Times New Roman" w:hAnsi="Times New Roman" w:cs="Times New Roman"/>
          <w:sz w:val="24"/>
          <w:szCs w:val="24"/>
        </w:rPr>
        <w:t>intentional, was to create our Community E</w:t>
      </w:r>
      <w:r>
        <w:rPr>
          <w:rFonts w:ascii="Times New Roman" w:eastAsia="Times New Roman" w:hAnsi="Times New Roman" w:cs="Times New Roman"/>
          <w:sz w:val="24"/>
          <w:szCs w:val="24"/>
        </w:rPr>
        <w:t>ngagement unit. This unit started this past fall with two officers and a supervisor. I tasked them with finding opportunities to interact and engage with our students, faculty, staff, and community. They don’t take enforcement action</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calls for service</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unless it’s absolutely necessary. While benchmarking other institutions during our planning </w:t>
      </w:r>
      <w:r w:rsidR="00F118FB">
        <w:rPr>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we also came across a very successful and unique community policing concept that was used at Marquette University (no thanks to Dr. Johnson here). Our colleagues there said it was the single biggest positive impact their department has made with their students</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of course was their creation of their community engagement dog Natty. We were intrigued and in researching this, we had planned on doing something similar here. Thankfully, when we proposed this idea to Dr. Johnson and </w:t>
      </w:r>
      <w:r w:rsidR="00F118FB">
        <w:rPr>
          <w:rFonts w:ascii="Times New Roman" w:eastAsia="Times New Roman" w:hAnsi="Times New Roman" w:cs="Times New Roman"/>
          <w:sz w:val="24"/>
          <w:szCs w:val="24"/>
        </w:rPr>
        <w:t>Dr. Dietz</w:t>
      </w:r>
      <w:r w:rsidR="00CC2C32">
        <w:rPr>
          <w:rFonts w:ascii="Times New Roman" w:eastAsia="Times New Roman" w:hAnsi="Times New Roman" w:cs="Times New Roman"/>
          <w:sz w:val="24"/>
          <w:szCs w:val="24"/>
        </w:rPr>
        <w:t>,</w:t>
      </w:r>
      <w:r w:rsidR="00F118FB">
        <w:rPr>
          <w:rFonts w:ascii="Times New Roman" w:eastAsia="Times New Roman" w:hAnsi="Times New Roman" w:cs="Times New Roman"/>
          <w:sz w:val="24"/>
          <w:szCs w:val="24"/>
        </w:rPr>
        <w:t xml:space="preserve"> they both approved it. A</w:t>
      </w:r>
      <w:r>
        <w:rPr>
          <w:rFonts w:ascii="Times New Roman" w:eastAsia="Times New Roman" w:hAnsi="Times New Roman" w:cs="Times New Roman"/>
          <w:sz w:val="24"/>
          <w:szCs w:val="24"/>
        </w:rPr>
        <w:t>nd last fall, as many of you may know, we added one more member to our community engagement unit and that is Sage. Sage is not a typical police dog. She does not smell drug or explosives; she doesn’t track or bite people. She is truly an engagement tool used to break down barriers</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make our police officers more approachable. </w:t>
      </w:r>
      <w:r w:rsidR="00025002">
        <w:rPr>
          <w:rFonts w:ascii="Times New Roman" w:eastAsia="Times New Roman" w:hAnsi="Times New Roman" w:cs="Times New Roman"/>
          <w:sz w:val="24"/>
          <w:szCs w:val="24"/>
        </w:rPr>
        <w:t>It provides an opportunity to have informal, non-confrontational conversations with our students; however, she also provides emotional support for our students who are suffering from mental health issues</w:t>
      </w:r>
      <w:r w:rsidR="00F118FB">
        <w:rPr>
          <w:rFonts w:ascii="Times New Roman" w:eastAsia="Times New Roman" w:hAnsi="Times New Roman" w:cs="Times New Roman"/>
          <w:sz w:val="24"/>
          <w:szCs w:val="24"/>
        </w:rPr>
        <w:t>,</w:t>
      </w:r>
      <w:r w:rsidR="00025002">
        <w:rPr>
          <w:rFonts w:ascii="Times New Roman" w:eastAsia="Times New Roman" w:hAnsi="Times New Roman" w:cs="Times New Roman"/>
          <w:sz w:val="24"/>
          <w:szCs w:val="24"/>
        </w:rPr>
        <w:t xml:space="preserve"> and those who are victims of crimes. Last fall, she comforted at least four victims of sexual assault or sexual abuse. An added side benefit is that she’s improved the moral</w:t>
      </w:r>
      <w:r w:rsidR="00CC2C32">
        <w:rPr>
          <w:rFonts w:ascii="Times New Roman" w:eastAsia="Times New Roman" w:hAnsi="Times New Roman" w:cs="Times New Roman"/>
          <w:sz w:val="24"/>
          <w:szCs w:val="24"/>
        </w:rPr>
        <w:t>e</w:t>
      </w:r>
      <w:r w:rsidR="00025002">
        <w:rPr>
          <w:rFonts w:ascii="Times New Roman" w:eastAsia="Times New Roman" w:hAnsi="Times New Roman" w:cs="Times New Roman"/>
          <w:sz w:val="24"/>
          <w:szCs w:val="24"/>
        </w:rPr>
        <w:t xml:space="preserve"> within our own department</w:t>
      </w:r>
      <w:r w:rsidR="00F118FB">
        <w:rPr>
          <w:rFonts w:ascii="Times New Roman" w:eastAsia="Times New Roman" w:hAnsi="Times New Roman" w:cs="Times New Roman"/>
          <w:sz w:val="24"/>
          <w:szCs w:val="24"/>
        </w:rPr>
        <w:t>,</w:t>
      </w:r>
      <w:r w:rsidR="00025002">
        <w:rPr>
          <w:rFonts w:ascii="Times New Roman" w:eastAsia="Times New Roman" w:hAnsi="Times New Roman" w:cs="Times New Roman"/>
          <w:sz w:val="24"/>
          <w:szCs w:val="24"/>
        </w:rPr>
        <w:t xml:space="preserve"> and we are eternally grateful for all of our supporters. But to give you an idea of what three cops and a dog can do in just one semester, when tracking their contacts, they had over 7,000 positive contacts with students, over 800 employees, and over 2,700 community members through various events, meetings, and</w:t>
      </w:r>
      <w:r w:rsidR="00F118FB">
        <w:rPr>
          <w:rFonts w:ascii="Times New Roman" w:eastAsia="Times New Roman" w:hAnsi="Times New Roman" w:cs="Times New Roman"/>
          <w:sz w:val="24"/>
          <w:szCs w:val="24"/>
        </w:rPr>
        <w:t>/or</w:t>
      </w:r>
      <w:r w:rsidR="00025002">
        <w:rPr>
          <w:rFonts w:ascii="Times New Roman" w:eastAsia="Times New Roman" w:hAnsi="Times New Roman" w:cs="Times New Roman"/>
          <w:sz w:val="24"/>
          <w:szCs w:val="24"/>
        </w:rPr>
        <w:t xml:space="preserve"> trainings, both on and off campus. I’ve also received several inquiries from other departments around the country about the program as they’re looking for new ways to improve their community relations. The community engagement unit is directly influenced in the three areas I previous mentioned: our campus, our profession, and, hopefully, society. So, to answer the initial question</w:t>
      </w:r>
      <w:r w:rsidR="00CC2C32">
        <w:rPr>
          <w:rFonts w:ascii="Times New Roman" w:eastAsia="Times New Roman" w:hAnsi="Times New Roman" w:cs="Times New Roman"/>
          <w:sz w:val="24"/>
          <w:szCs w:val="24"/>
        </w:rPr>
        <w:t>,</w:t>
      </w:r>
      <w:r w:rsidR="00025002">
        <w:rPr>
          <w:rFonts w:ascii="Times New Roman" w:eastAsia="Times New Roman" w:hAnsi="Times New Roman" w:cs="Times New Roman"/>
          <w:sz w:val="24"/>
          <w:szCs w:val="24"/>
        </w:rPr>
        <w:t xml:space="preserve"> are we integrated? Absolutely. Do we make everybody happy? No, of course not. We make mistakes</w:t>
      </w:r>
      <w:r w:rsidR="00F118FB">
        <w:rPr>
          <w:rFonts w:ascii="Times New Roman" w:eastAsia="Times New Roman" w:hAnsi="Times New Roman" w:cs="Times New Roman"/>
          <w:sz w:val="24"/>
          <w:szCs w:val="24"/>
        </w:rPr>
        <w:t>,</w:t>
      </w:r>
      <w:r w:rsidR="00025002">
        <w:rPr>
          <w:rFonts w:ascii="Times New Roman" w:eastAsia="Times New Roman" w:hAnsi="Times New Roman" w:cs="Times New Roman"/>
          <w:sz w:val="24"/>
          <w:szCs w:val="24"/>
        </w:rPr>
        <w:t xml:space="preserve"> and can always do better, but as long as I’m Chief here, I intend to move forward with our vision of being a leader and innovator in higher education law enforcement. </w:t>
      </w:r>
    </w:p>
    <w:p w:rsidR="00025002" w:rsidRDefault="00025002" w:rsidP="00025002">
      <w:pPr>
        <w:tabs>
          <w:tab w:val="left" w:pos="540"/>
        </w:tabs>
        <w:spacing w:after="0" w:line="240" w:lineRule="auto"/>
        <w:rPr>
          <w:rFonts w:ascii="Times New Roman" w:eastAsia="Times New Roman" w:hAnsi="Times New Roman" w:cs="Times New Roman"/>
          <w:sz w:val="24"/>
          <w:szCs w:val="24"/>
        </w:rPr>
      </w:pPr>
    </w:p>
    <w:p w:rsidR="00025002" w:rsidRDefault="00025002" w:rsidP="00025002">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also asked to provide information about the training for diversity </w:t>
      </w:r>
      <w:r w:rsidR="00CC2C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implicit bias </w:t>
      </w:r>
      <w:r w:rsidR="00CC2C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we give to our officers. As I mentioned earlier, I recognize hiring for diversity does not address all the issues related to social justice concerns facing society today. It is merely a first step. Every new police officer receives cultural competency base training in the academy, covering areas such as implicit bias, procedural justice, and police community relations. Once they graduate and return to our department on campus</w:t>
      </w:r>
      <w:r w:rsidR="00CC2C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have them meet with Mrs. Angel Howard from Student Affairs to introduce the concept of diversity and inclusion for our division. I also personally meet with every new officer to provide our department</w:t>
      </w:r>
      <w:r w:rsidR="00CC2C32">
        <w:rPr>
          <w:rFonts w:ascii="Times New Roman" w:eastAsia="Times New Roman" w:hAnsi="Times New Roman" w:cs="Times New Roman"/>
          <w:sz w:val="24"/>
          <w:szCs w:val="24"/>
        </w:rPr>
        <w:t>’</w:t>
      </w:r>
      <w:r>
        <w:rPr>
          <w:rFonts w:ascii="Times New Roman" w:eastAsia="Times New Roman" w:hAnsi="Times New Roman" w:cs="Times New Roman"/>
          <w:sz w:val="24"/>
          <w:szCs w:val="24"/>
        </w:rPr>
        <w:t>s expectation on diversity</w:t>
      </w:r>
      <w:r w:rsidR="00CC2C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inclusion. I also provide them with training related to implicit bias and procedural justice, which I’ll go into more detail shortly. </w:t>
      </w:r>
    </w:p>
    <w:p w:rsidR="00025002" w:rsidRDefault="00025002" w:rsidP="00025002">
      <w:pPr>
        <w:tabs>
          <w:tab w:val="left" w:pos="540"/>
        </w:tabs>
        <w:spacing w:after="0" w:line="240" w:lineRule="auto"/>
        <w:rPr>
          <w:rFonts w:ascii="Times New Roman" w:eastAsia="Times New Roman" w:hAnsi="Times New Roman" w:cs="Times New Roman"/>
          <w:sz w:val="24"/>
          <w:szCs w:val="24"/>
        </w:rPr>
      </w:pPr>
    </w:p>
    <w:p w:rsidR="00E01BBB" w:rsidRDefault="00E01BBB" w:rsidP="00025002">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compe</w:t>
      </w:r>
      <w:r w:rsidR="00025002">
        <w:rPr>
          <w:rFonts w:ascii="Times New Roman" w:eastAsia="Times New Roman" w:hAnsi="Times New Roman" w:cs="Times New Roman"/>
          <w:sz w:val="24"/>
          <w:szCs w:val="24"/>
        </w:rPr>
        <w:t xml:space="preserve">tency </w:t>
      </w:r>
      <w:r>
        <w:rPr>
          <w:rFonts w:ascii="Times New Roman" w:eastAsia="Times New Roman" w:hAnsi="Times New Roman" w:cs="Times New Roman"/>
          <w:sz w:val="24"/>
          <w:szCs w:val="24"/>
        </w:rPr>
        <w:t xml:space="preserve">based </w:t>
      </w:r>
      <w:r w:rsidR="00025002">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for police officers is difficult to find</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 is a very sensitive subject. If not done correctly</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can be ineffective and actually hinder learning. I’ve been to trainings where speakers or instructors would rather insult officers, rather than help them learn to be more culturally competent. As you can imagine, this can make for difficult learning </w:t>
      </w:r>
      <w:r w:rsidR="00F118FB">
        <w:rPr>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 xml:space="preserve"> for everyone, but it’s especially </w:t>
      </w:r>
      <w:r w:rsidR="00F118FB">
        <w:rPr>
          <w:rFonts w:ascii="Times New Roman" w:eastAsia="Times New Roman" w:hAnsi="Times New Roman" w:cs="Times New Roman"/>
          <w:sz w:val="24"/>
          <w:szCs w:val="24"/>
        </w:rPr>
        <w:t>frustrating</w:t>
      </w:r>
      <w:r>
        <w:rPr>
          <w:rFonts w:ascii="Times New Roman" w:eastAsia="Times New Roman" w:hAnsi="Times New Roman" w:cs="Times New Roman"/>
          <w:sz w:val="24"/>
          <w:szCs w:val="24"/>
        </w:rPr>
        <w:t xml:space="preserve"> as a leader if you’re trying to encourage growth in an area as important as inclusion. Nevertheless, I’ve always been a strong proponent for improving our officers in these areas</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setting an example for other departments to follow. It’s similar to an inoculation process, you can’t just attend one class on diversity and be done with it. It needs to happen in regular small doses starting with the first day as an officer in our department. Our officers are expected to attend or participate in diversity and inclusion based training and experiences every year</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part of their annual evaluation process. For </w:t>
      </w:r>
      <w:r w:rsidR="00CC2C32">
        <w:rPr>
          <w:rFonts w:ascii="Times New Roman" w:eastAsia="Times New Roman" w:hAnsi="Times New Roman" w:cs="Times New Roman"/>
          <w:sz w:val="24"/>
          <w:szCs w:val="24"/>
        </w:rPr>
        <w:t>e</w:t>
      </w:r>
      <w:r>
        <w:rPr>
          <w:rFonts w:ascii="Times New Roman" w:eastAsia="Times New Roman" w:hAnsi="Times New Roman" w:cs="Times New Roman"/>
          <w:sz w:val="24"/>
          <w:szCs w:val="24"/>
        </w:rPr>
        <w:t>xample, this Friday, many of you may see several of my officers at the MLK dinner</w:t>
      </w:r>
      <w:r w:rsidR="00CC2C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2C32">
        <w:rPr>
          <w:rFonts w:ascii="Times New Roman" w:eastAsia="Times New Roman" w:hAnsi="Times New Roman" w:cs="Times New Roman"/>
          <w:sz w:val="24"/>
          <w:szCs w:val="24"/>
        </w:rPr>
        <w:t>E</w:t>
      </w:r>
      <w:r>
        <w:rPr>
          <w:rFonts w:ascii="Times New Roman" w:eastAsia="Times New Roman" w:hAnsi="Times New Roman" w:cs="Times New Roman"/>
          <w:sz w:val="24"/>
          <w:szCs w:val="24"/>
        </w:rPr>
        <w:t>ach year we purchase a full table</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invite four U-High students to sit with our officers</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have healthy conversations and, hopefully, build mutual trust. </w:t>
      </w:r>
    </w:p>
    <w:p w:rsidR="00E01BBB" w:rsidRDefault="00E01BBB" w:rsidP="00025002">
      <w:pPr>
        <w:tabs>
          <w:tab w:val="left" w:pos="540"/>
        </w:tabs>
        <w:spacing w:after="0" w:line="240" w:lineRule="auto"/>
        <w:rPr>
          <w:rFonts w:ascii="Times New Roman" w:eastAsia="Times New Roman" w:hAnsi="Times New Roman" w:cs="Times New Roman"/>
          <w:sz w:val="24"/>
          <w:szCs w:val="24"/>
        </w:rPr>
      </w:pPr>
    </w:p>
    <w:p w:rsidR="00A1386E" w:rsidRDefault="00E01BBB" w:rsidP="00025002">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complication to providing training for police officers</w:t>
      </w:r>
      <w:r w:rsidR="00F11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they all work different hours of the days, different days of the week, with different time off for vacation, illnesses and other things. This means, while they all receive some baseline training in select areas related to cultural competencies, they don’t always have the exact same training or experiences after that. For example, it’s not feasible for every officer to be at the event this Friday. To give you some broad examples of things we’ve done, in addition to training related to race and gender, we have sent officers to a variety of different training or experience to things such as</w:t>
      </w:r>
      <w:r w:rsidR="003870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poverty simulations, microa</w:t>
      </w:r>
      <w:r w:rsidR="00CC2C32">
        <w:rPr>
          <w:rFonts w:ascii="Times New Roman" w:eastAsia="Times New Roman" w:hAnsi="Times New Roman" w:cs="Times New Roman"/>
          <w:sz w:val="24"/>
          <w:szCs w:val="24"/>
        </w:rPr>
        <w:t>g</w:t>
      </w:r>
      <w:r>
        <w:rPr>
          <w:rFonts w:ascii="Times New Roman" w:eastAsia="Times New Roman" w:hAnsi="Times New Roman" w:cs="Times New Roman"/>
          <w:sz w:val="24"/>
          <w:szCs w:val="24"/>
        </w:rPr>
        <w:t>gressions, and intersectionality training, autism training, safe zone, and other LGBTQ</w:t>
      </w:r>
      <w:r w:rsidR="00A84496">
        <w:rPr>
          <w:rFonts w:ascii="Times New Roman" w:eastAsia="Times New Roman" w:hAnsi="Times New Roman" w:cs="Times New Roman"/>
          <w:sz w:val="24"/>
          <w:szCs w:val="24"/>
        </w:rPr>
        <w:t>+ training, interfaith and religious based training</w:t>
      </w:r>
      <w:r w:rsidR="003870B3">
        <w:rPr>
          <w:rFonts w:ascii="Times New Roman" w:eastAsia="Times New Roman" w:hAnsi="Times New Roman" w:cs="Times New Roman"/>
          <w:sz w:val="24"/>
          <w:szCs w:val="24"/>
        </w:rPr>
        <w:t>, and</w:t>
      </w:r>
      <w:r w:rsidR="00A84496">
        <w:rPr>
          <w:rFonts w:ascii="Times New Roman" w:eastAsia="Times New Roman" w:hAnsi="Times New Roman" w:cs="Times New Roman"/>
          <w:sz w:val="24"/>
          <w:szCs w:val="24"/>
        </w:rPr>
        <w:t xml:space="preserve"> </w:t>
      </w:r>
      <w:r w:rsidR="00A1386E">
        <w:rPr>
          <w:rFonts w:ascii="Times New Roman" w:eastAsia="Times New Roman" w:hAnsi="Times New Roman" w:cs="Times New Roman"/>
          <w:sz w:val="24"/>
          <w:szCs w:val="24"/>
        </w:rPr>
        <w:t>numerous</w:t>
      </w:r>
      <w:r w:rsidR="00A84496">
        <w:rPr>
          <w:rFonts w:ascii="Times New Roman" w:eastAsia="Times New Roman" w:hAnsi="Times New Roman" w:cs="Times New Roman"/>
          <w:sz w:val="24"/>
          <w:szCs w:val="24"/>
        </w:rPr>
        <w:t xml:space="preserve"> opportunities as they present themselves, either here on campus, or elsewhere.  </w:t>
      </w:r>
    </w:p>
    <w:p w:rsidR="00A1386E" w:rsidRDefault="00A1386E" w:rsidP="00025002">
      <w:pPr>
        <w:tabs>
          <w:tab w:val="left" w:pos="540"/>
        </w:tabs>
        <w:spacing w:after="0" w:line="240" w:lineRule="auto"/>
        <w:rPr>
          <w:rFonts w:ascii="Times New Roman" w:eastAsia="Times New Roman" w:hAnsi="Times New Roman" w:cs="Times New Roman"/>
          <w:sz w:val="24"/>
          <w:szCs w:val="24"/>
        </w:rPr>
      </w:pPr>
    </w:p>
    <w:p w:rsidR="007942E9" w:rsidRDefault="00A1386E" w:rsidP="00025002">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also like to highlight a few of the unique and specific trainings we’ve done in the past few ye</w:t>
      </w:r>
      <w:r w:rsidR="007942E9">
        <w:rPr>
          <w:rFonts w:ascii="Times New Roman" w:eastAsia="Times New Roman" w:hAnsi="Times New Roman" w:cs="Times New Roman"/>
          <w:sz w:val="24"/>
          <w:szCs w:val="24"/>
        </w:rPr>
        <w:t>ars. In 2015, I partnered with P</w:t>
      </w:r>
      <w:r>
        <w:rPr>
          <w:rFonts w:ascii="Times New Roman" w:eastAsia="Times New Roman" w:hAnsi="Times New Roman" w:cs="Times New Roman"/>
          <w:sz w:val="24"/>
          <w:szCs w:val="24"/>
        </w:rPr>
        <w:t>rairie</w:t>
      </w:r>
      <w:r w:rsidR="007942E9">
        <w:rPr>
          <w:rFonts w:ascii="Times New Roman" w:eastAsia="Times New Roman" w:hAnsi="Times New Roman" w:cs="Times New Roman"/>
          <w:sz w:val="24"/>
          <w:szCs w:val="24"/>
        </w:rPr>
        <w:t xml:space="preserve"> Pride Coalition and the Department of Justice Community Relation Services to co-facilitate transgender awareness training for our department. We were the very first police department in Illinois, outside of Chicago PD, to have given this training. Given that we’re about to host </w:t>
      </w:r>
      <w:r w:rsidR="00CC2C32">
        <w:rPr>
          <w:rFonts w:ascii="Times New Roman" w:eastAsia="Times New Roman" w:hAnsi="Times New Roman" w:cs="Times New Roman"/>
          <w:sz w:val="24"/>
          <w:szCs w:val="24"/>
        </w:rPr>
        <w:t>MBLGTACC</w:t>
      </w:r>
      <w:r w:rsidR="007942E9">
        <w:rPr>
          <w:rFonts w:ascii="Times New Roman" w:eastAsia="Times New Roman" w:hAnsi="Times New Roman" w:cs="Times New Roman"/>
          <w:sz w:val="24"/>
          <w:szCs w:val="24"/>
        </w:rPr>
        <w:t xml:space="preserve"> at the time in our community, I invited our partners from Normal, Bloomington, and McLean County Sherriff’s department to attend as well. While many of these officers were initially uncomfortable with the subject matter, they quickly warmed to our facilitators</w:t>
      </w:r>
      <w:r w:rsidR="003870B3">
        <w:rPr>
          <w:rFonts w:ascii="Times New Roman" w:eastAsia="Times New Roman" w:hAnsi="Times New Roman" w:cs="Times New Roman"/>
          <w:sz w:val="24"/>
          <w:szCs w:val="24"/>
        </w:rPr>
        <w:t>,</w:t>
      </w:r>
      <w:r w:rsidR="007942E9">
        <w:rPr>
          <w:rFonts w:ascii="Times New Roman" w:eastAsia="Times New Roman" w:hAnsi="Times New Roman" w:cs="Times New Roman"/>
          <w:sz w:val="24"/>
          <w:szCs w:val="24"/>
        </w:rPr>
        <w:t xml:space="preserve"> and the feedback was overwhelmingly positive. The key was providing a safe space for the officers to ask questions, they’d normally be </w:t>
      </w:r>
      <w:r w:rsidR="003870B3">
        <w:rPr>
          <w:rFonts w:ascii="Times New Roman" w:eastAsia="Times New Roman" w:hAnsi="Times New Roman" w:cs="Times New Roman"/>
          <w:sz w:val="24"/>
          <w:szCs w:val="24"/>
        </w:rPr>
        <w:t>afraid to ask, out</w:t>
      </w:r>
      <w:r w:rsidR="007942E9">
        <w:rPr>
          <w:rFonts w:ascii="Times New Roman" w:eastAsia="Times New Roman" w:hAnsi="Times New Roman" w:cs="Times New Roman"/>
          <w:sz w:val="24"/>
          <w:szCs w:val="24"/>
        </w:rPr>
        <w:t xml:space="preserve"> of fear of offending someone; and having facilitators who are open and willing to respond in a kind and non-judgmental way. In 2018, we brought the training back by popular demand</w:t>
      </w:r>
      <w:r w:rsidR="003870B3">
        <w:rPr>
          <w:rFonts w:ascii="Times New Roman" w:eastAsia="Times New Roman" w:hAnsi="Times New Roman" w:cs="Times New Roman"/>
          <w:sz w:val="24"/>
          <w:szCs w:val="24"/>
        </w:rPr>
        <w:t>,</w:t>
      </w:r>
      <w:r w:rsidR="007942E9">
        <w:rPr>
          <w:rFonts w:ascii="Times New Roman" w:eastAsia="Times New Roman" w:hAnsi="Times New Roman" w:cs="Times New Roman"/>
          <w:sz w:val="24"/>
          <w:szCs w:val="24"/>
        </w:rPr>
        <w:t xml:space="preserve"> but we also added sessions on two other unique religious </w:t>
      </w:r>
      <w:r w:rsidR="003870B3">
        <w:rPr>
          <w:rFonts w:ascii="Times New Roman" w:eastAsia="Times New Roman" w:hAnsi="Times New Roman" w:cs="Times New Roman"/>
          <w:sz w:val="24"/>
          <w:szCs w:val="24"/>
        </w:rPr>
        <w:t>based populations:</w:t>
      </w:r>
      <w:r w:rsidR="007942E9">
        <w:rPr>
          <w:rFonts w:ascii="Times New Roman" w:eastAsia="Times New Roman" w:hAnsi="Times New Roman" w:cs="Times New Roman"/>
          <w:sz w:val="24"/>
          <w:szCs w:val="24"/>
        </w:rPr>
        <w:t xml:space="preserve"> the Muslim and Sikh communities. Again, both I and officers from my department</w:t>
      </w:r>
      <w:r w:rsidR="003870B3">
        <w:rPr>
          <w:rFonts w:ascii="Times New Roman" w:eastAsia="Times New Roman" w:hAnsi="Times New Roman" w:cs="Times New Roman"/>
          <w:sz w:val="24"/>
          <w:szCs w:val="24"/>
        </w:rPr>
        <w:t>,</w:t>
      </w:r>
      <w:r w:rsidR="007942E9">
        <w:rPr>
          <w:rFonts w:ascii="Times New Roman" w:eastAsia="Times New Roman" w:hAnsi="Times New Roman" w:cs="Times New Roman"/>
          <w:sz w:val="24"/>
          <w:szCs w:val="24"/>
        </w:rPr>
        <w:t xml:space="preserve"> helped co-present the training with representatives from each of these groups. A representative from the US </w:t>
      </w:r>
      <w:r w:rsidR="00360D55">
        <w:rPr>
          <w:rFonts w:ascii="Times New Roman" w:eastAsia="Times New Roman" w:hAnsi="Times New Roman" w:cs="Times New Roman"/>
          <w:sz w:val="24"/>
          <w:szCs w:val="24"/>
        </w:rPr>
        <w:t>Attorney’s</w:t>
      </w:r>
      <w:r w:rsidR="007942E9">
        <w:rPr>
          <w:rFonts w:ascii="Times New Roman" w:eastAsia="Times New Roman" w:hAnsi="Times New Roman" w:cs="Times New Roman"/>
          <w:sz w:val="24"/>
          <w:szCs w:val="24"/>
        </w:rPr>
        <w:t xml:space="preserve"> office was also present</w:t>
      </w:r>
      <w:r w:rsidR="003870B3">
        <w:rPr>
          <w:rFonts w:ascii="Times New Roman" w:eastAsia="Times New Roman" w:hAnsi="Times New Roman" w:cs="Times New Roman"/>
          <w:sz w:val="24"/>
          <w:szCs w:val="24"/>
        </w:rPr>
        <w:t>,</w:t>
      </w:r>
      <w:r w:rsidR="007942E9">
        <w:rPr>
          <w:rFonts w:ascii="Times New Roman" w:eastAsia="Times New Roman" w:hAnsi="Times New Roman" w:cs="Times New Roman"/>
          <w:sz w:val="24"/>
          <w:szCs w:val="24"/>
        </w:rPr>
        <w:t xml:space="preserve"> and asked if we could bring the training to the Champaign area, to which we helped co-present there as well. </w:t>
      </w:r>
    </w:p>
    <w:p w:rsidR="007942E9" w:rsidRDefault="007942E9" w:rsidP="00025002">
      <w:pPr>
        <w:tabs>
          <w:tab w:val="left" w:pos="540"/>
        </w:tabs>
        <w:spacing w:after="0" w:line="240" w:lineRule="auto"/>
        <w:rPr>
          <w:rFonts w:ascii="Times New Roman" w:eastAsia="Times New Roman" w:hAnsi="Times New Roman" w:cs="Times New Roman"/>
          <w:sz w:val="24"/>
          <w:szCs w:val="24"/>
        </w:rPr>
      </w:pPr>
    </w:p>
    <w:p w:rsidR="00AC63FA" w:rsidRDefault="007942E9" w:rsidP="00025002">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Several years ago</w:t>
      </w:r>
      <w:r w:rsidR="003870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read the book</w:t>
      </w:r>
      <w:r w:rsidRPr="007942E9">
        <w:rPr>
          <w:rFonts w:ascii="Times New Roman" w:eastAsia="Times New Roman" w:hAnsi="Times New Roman" w:cs="Times New Roman"/>
          <w:i/>
          <w:sz w:val="24"/>
          <w:szCs w:val="24"/>
        </w:rPr>
        <w:t xml:space="preserve"> Blink</w:t>
      </w:r>
      <w:r>
        <w:rPr>
          <w:rFonts w:ascii="Times New Roman" w:eastAsia="Times New Roman" w:hAnsi="Times New Roman" w:cs="Times New Roman"/>
          <w:sz w:val="24"/>
          <w:szCs w:val="24"/>
        </w:rPr>
        <w:t xml:space="preserve"> by Malcom Gladwell (I’m sure many of you have read that as well). When I first read the chapter on implicit bias and the Harvard Implicit Association</w:t>
      </w:r>
      <w:r w:rsidR="00360D55">
        <w:rPr>
          <w:rFonts w:ascii="Times New Roman" w:eastAsia="Times New Roman" w:hAnsi="Times New Roman" w:cs="Times New Roman"/>
          <w:sz w:val="24"/>
          <w:szCs w:val="24"/>
        </w:rPr>
        <w:t xml:space="preserve"> </w:t>
      </w:r>
      <w:r w:rsidR="00360D55">
        <w:rPr>
          <w:rFonts w:ascii="Times New Roman" w:eastAsia="Times New Roman" w:hAnsi="Times New Roman" w:cs="Times New Roman"/>
          <w:sz w:val="24"/>
          <w:szCs w:val="24"/>
        </w:rPr>
        <w:lastRenderedPageBreak/>
        <w:t>test, I was profoundly changed. I realized this, this, was one of the big areas afflicting our profession, not necessarily the explicit racism that is so often implied. I know hundreds of officers around this country, I’m friends with many of them, and not one of them would have any desire to really get involved in an officer involved shooting. These are extremely tragic, life changing events for absolutely everyone involved. I know there are bad police officers out there</w:t>
      </w:r>
      <w:r w:rsidR="003870B3">
        <w:rPr>
          <w:rFonts w:ascii="Times New Roman" w:eastAsia="Times New Roman" w:hAnsi="Times New Roman" w:cs="Times New Roman"/>
          <w:sz w:val="24"/>
          <w:szCs w:val="24"/>
        </w:rPr>
        <w:t>,</w:t>
      </w:r>
      <w:r w:rsidR="00360D55">
        <w:rPr>
          <w:rFonts w:ascii="Times New Roman" w:eastAsia="Times New Roman" w:hAnsi="Times New Roman" w:cs="Times New Roman"/>
          <w:sz w:val="24"/>
          <w:szCs w:val="24"/>
        </w:rPr>
        <w:t xml:space="preserve"> </w:t>
      </w:r>
      <w:r w:rsidR="00CC2C32">
        <w:rPr>
          <w:rFonts w:ascii="Times New Roman" w:eastAsia="Times New Roman" w:hAnsi="Times New Roman" w:cs="Times New Roman"/>
          <w:sz w:val="24"/>
          <w:szCs w:val="24"/>
        </w:rPr>
        <w:t xml:space="preserve">but </w:t>
      </w:r>
      <w:r w:rsidR="00360D55">
        <w:rPr>
          <w:rFonts w:ascii="Times New Roman" w:eastAsia="Times New Roman" w:hAnsi="Times New Roman" w:cs="Times New Roman"/>
          <w:sz w:val="24"/>
          <w:szCs w:val="24"/>
        </w:rPr>
        <w:t>just like every other profession</w:t>
      </w:r>
      <w:r w:rsidR="003870B3">
        <w:rPr>
          <w:rFonts w:ascii="Times New Roman" w:eastAsia="Times New Roman" w:hAnsi="Times New Roman" w:cs="Times New Roman"/>
          <w:sz w:val="24"/>
          <w:szCs w:val="24"/>
        </w:rPr>
        <w:t>,</w:t>
      </w:r>
      <w:r w:rsidR="00360D55">
        <w:rPr>
          <w:rFonts w:ascii="Times New Roman" w:eastAsia="Times New Roman" w:hAnsi="Times New Roman" w:cs="Times New Roman"/>
          <w:sz w:val="24"/>
          <w:szCs w:val="24"/>
        </w:rPr>
        <w:t xml:space="preserve"> I knew something else was happening in these tragedies. Implicit bias became the obvious and most rational answer to me. Unfortunately, after first reading about it in </w:t>
      </w:r>
      <w:r w:rsidR="00360D55" w:rsidRPr="00360D55">
        <w:rPr>
          <w:rFonts w:ascii="Times New Roman" w:eastAsia="Times New Roman" w:hAnsi="Times New Roman" w:cs="Times New Roman"/>
          <w:i/>
          <w:sz w:val="24"/>
          <w:szCs w:val="24"/>
        </w:rPr>
        <w:t>Blink</w:t>
      </w:r>
      <w:r w:rsidR="003870B3">
        <w:rPr>
          <w:rFonts w:ascii="Times New Roman" w:eastAsia="Times New Roman" w:hAnsi="Times New Roman" w:cs="Times New Roman"/>
          <w:i/>
          <w:sz w:val="24"/>
          <w:szCs w:val="24"/>
        </w:rPr>
        <w:t>,</w:t>
      </w:r>
      <w:r w:rsidR="00360D55">
        <w:rPr>
          <w:rFonts w:ascii="Times New Roman" w:hAnsi="Times New Roman" w:cs="Times New Roman"/>
          <w:sz w:val="24"/>
          <w:szCs w:val="24"/>
        </w:rPr>
        <w:t xml:space="preserve"> I couldn’t find anyone who was implementing implicit bias training specific to police. A couple years later though</w:t>
      </w:r>
      <w:r w:rsidR="003870B3">
        <w:rPr>
          <w:rFonts w:ascii="Times New Roman" w:hAnsi="Times New Roman" w:cs="Times New Roman"/>
          <w:sz w:val="24"/>
          <w:szCs w:val="24"/>
        </w:rPr>
        <w:t>,</w:t>
      </w:r>
      <w:r w:rsidR="00360D55">
        <w:rPr>
          <w:rFonts w:ascii="Times New Roman" w:hAnsi="Times New Roman" w:cs="Times New Roman"/>
          <w:sz w:val="24"/>
          <w:szCs w:val="24"/>
        </w:rPr>
        <w:t xml:space="preserve"> I was fortunate enough to be at a conference and hear Dr. Lori</w:t>
      </w:r>
      <w:r w:rsidR="00AC63FA">
        <w:rPr>
          <w:rFonts w:ascii="Times New Roman" w:hAnsi="Times New Roman" w:cs="Times New Roman"/>
          <w:sz w:val="24"/>
          <w:szCs w:val="24"/>
        </w:rPr>
        <w:t>e Fri</w:t>
      </w:r>
      <w:r w:rsidR="00360D55">
        <w:rPr>
          <w:rFonts w:ascii="Times New Roman" w:hAnsi="Times New Roman" w:cs="Times New Roman"/>
          <w:sz w:val="24"/>
          <w:szCs w:val="24"/>
        </w:rPr>
        <w:t>dell</w:t>
      </w:r>
      <w:r w:rsidR="00AC63FA">
        <w:rPr>
          <w:rFonts w:ascii="Times New Roman" w:hAnsi="Times New Roman" w:cs="Times New Roman"/>
          <w:sz w:val="24"/>
          <w:szCs w:val="24"/>
        </w:rPr>
        <w:t xml:space="preserve"> from the University of South Florida speak about a new research based training that she was doing created specifically for law enforcement call Fair and Impartial Policing. She based the training on past and current research surrounding implicit bias and the concepts of procedural justice. In 2017, I was fortunate enough to become a training instructor for the program and began training all of our officers and some of the officers from local departments as well. Since then, I’ve trained members of the McLean County Bar Association, McLean County State</w:t>
      </w:r>
      <w:r w:rsidR="00CC2C32">
        <w:rPr>
          <w:rFonts w:ascii="Times New Roman" w:hAnsi="Times New Roman" w:cs="Times New Roman"/>
          <w:sz w:val="24"/>
          <w:szCs w:val="24"/>
        </w:rPr>
        <w:t>’</w:t>
      </w:r>
      <w:r w:rsidR="00AC63FA">
        <w:rPr>
          <w:rFonts w:ascii="Times New Roman" w:hAnsi="Times New Roman" w:cs="Times New Roman"/>
          <w:sz w:val="24"/>
          <w:szCs w:val="24"/>
        </w:rPr>
        <w:t xml:space="preserve">s Attorney office on an abbreviated version of the program. I’ve also presented some overviews on campus here, if anybody’s attended those. </w:t>
      </w:r>
    </w:p>
    <w:p w:rsidR="00AC63FA" w:rsidRDefault="00AC63FA" w:rsidP="00025002">
      <w:pPr>
        <w:tabs>
          <w:tab w:val="left" w:pos="540"/>
        </w:tabs>
        <w:spacing w:after="0" w:line="240" w:lineRule="auto"/>
        <w:rPr>
          <w:rFonts w:ascii="Times New Roman" w:hAnsi="Times New Roman" w:cs="Times New Roman"/>
          <w:sz w:val="24"/>
          <w:szCs w:val="24"/>
        </w:rPr>
      </w:pPr>
    </w:p>
    <w:p w:rsidR="00AC63FA" w:rsidRDefault="00AC63F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More than anything though, I’m extremely excited to announce that in partnership with the Office of the President</w:t>
      </w:r>
      <w:r w:rsidR="003870B3">
        <w:rPr>
          <w:rFonts w:ascii="Times New Roman" w:hAnsi="Times New Roman" w:cs="Times New Roman"/>
          <w:sz w:val="24"/>
          <w:szCs w:val="24"/>
        </w:rPr>
        <w:t>,</w:t>
      </w:r>
      <w:r>
        <w:rPr>
          <w:rFonts w:ascii="Times New Roman" w:hAnsi="Times New Roman" w:cs="Times New Roman"/>
          <w:sz w:val="24"/>
          <w:szCs w:val="24"/>
        </w:rPr>
        <w:t xml:space="preserve"> we will be hosting Dr. Jennifer Eberhardt to campus on March 19. She’ll be meeting with our department</w:t>
      </w:r>
      <w:r w:rsidR="003870B3">
        <w:rPr>
          <w:rFonts w:ascii="Times New Roman" w:hAnsi="Times New Roman" w:cs="Times New Roman"/>
          <w:sz w:val="24"/>
          <w:szCs w:val="24"/>
        </w:rPr>
        <w:t>,</w:t>
      </w:r>
      <w:r>
        <w:rPr>
          <w:rFonts w:ascii="Times New Roman" w:hAnsi="Times New Roman" w:cs="Times New Roman"/>
          <w:sz w:val="24"/>
          <w:szCs w:val="24"/>
        </w:rPr>
        <w:t xml:space="preserve"> and also give a keynote address to the campus later that evening. For those of you that don’t know, Dr. Eberhardt is from Stanford University</w:t>
      </w:r>
      <w:r w:rsidR="003870B3">
        <w:rPr>
          <w:rFonts w:ascii="Times New Roman" w:hAnsi="Times New Roman" w:cs="Times New Roman"/>
          <w:sz w:val="24"/>
          <w:szCs w:val="24"/>
        </w:rPr>
        <w:t>,</w:t>
      </w:r>
      <w:r>
        <w:rPr>
          <w:rFonts w:ascii="Times New Roman" w:hAnsi="Times New Roman" w:cs="Times New Roman"/>
          <w:sz w:val="24"/>
          <w:szCs w:val="24"/>
        </w:rPr>
        <w:t xml:space="preserve"> and is one of the foremost experts on implicit bias. Her research is the foundation for the training program we use</w:t>
      </w:r>
      <w:r w:rsidR="003870B3">
        <w:rPr>
          <w:rFonts w:ascii="Times New Roman" w:hAnsi="Times New Roman" w:cs="Times New Roman"/>
          <w:sz w:val="24"/>
          <w:szCs w:val="24"/>
        </w:rPr>
        <w:t>,</w:t>
      </w:r>
      <w:r>
        <w:rPr>
          <w:rFonts w:ascii="Times New Roman" w:hAnsi="Times New Roman" w:cs="Times New Roman"/>
          <w:sz w:val="24"/>
          <w:szCs w:val="24"/>
        </w:rPr>
        <w:t xml:space="preserve"> and she also released a book last year called </w:t>
      </w:r>
      <w:r w:rsidRPr="00AC63FA">
        <w:rPr>
          <w:rFonts w:ascii="Times New Roman" w:hAnsi="Times New Roman" w:cs="Times New Roman"/>
          <w:i/>
          <w:sz w:val="24"/>
          <w:szCs w:val="24"/>
        </w:rPr>
        <w:t>Bias</w:t>
      </w:r>
      <w:r>
        <w:rPr>
          <w:rFonts w:ascii="Times New Roman" w:hAnsi="Times New Roman" w:cs="Times New Roman"/>
          <w:sz w:val="24"/>
          <w:szCs w:val="24"/>
        </w:rPr>
        <w:t>.</w:t>
      </w:r>
    </w:p>
    <w:p w:rsidR="00AC63FA" w:rsidRDefault="00AC63FA" w:rsidP="00025002">
      <w:pPr>
        <w:tabs>
          <w:tab w:val="left" w:pos="540"/>
        </w:tabs>
        <w:spacing w:after="0" w:line="240" w:lineRule="auto"/>
        <w:rPr>
          <w:rFonts w:ascii="Times New Roman" w:hAnsi="Times New Roman" w:cs="Times New Roman"/>
          <w:sz w:val="24"/>
          <w:szCs w:val="24"/>
        </w:rPr>
      </w:pPr>
    </w:p>
    <w:p w:rsidR="004215B0" w:rsidRDefault="00AC63F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In addition to these areas, in 2018, we sent Sergeant Michael Gardner</w:t>
      </w:r>
      <w:r w:rsidR="004215B0">
        <w:rPr>
          <w:rFonts w:ascii="Times New Roman" w:hAnsi="Times New Roman" w:cs="Times New Roman"/>
          <w:sz w:val="24"/>
          <w:szCs w:val="24"/>
        </w:rPr>
        <w:t xml:space="preserve"> to become a certified instructor for RITE (Racial Intelligence Training and Engagement).</w:t>
      </w:r>
      <w:r w:rsidR="003870B3">
        <w:rPr>
          <w:rFonts w:ascii="Times New Roman" w:hAnsi="Times New Roman" w:cs="Times New Roman"/>
          <w:sz w:val="24"/>
          <w:szCs w:val="24"/>
        </w:rPr>
        <w:t xml:space="preserve"> </w:t>
      </w:r>
      <w:r w:rsidR="004215B0">
        <w:rPr>
          <w:rFonts w:ascii="Times New Roman" w:hAnsi="Times New Roman" w:cs="Times New Roman"/>
          <w:sz w:val="24"/>
          <w:szCs w:val="24"/>
        </w:rPr>
        <w:t>RITE is a comprehensive training that addresses diversity</w:t>
      </w:r>
      <w:r w:rsidR="007B7D0E">
        <w:rPr>
          <w:rFonts w:ascii="Times New Roman" w:hAnsi="Times New Roman" w:cs="Times New Roman"/>
          <w:sz w:val="24"/>
          <w:szCs w:val="24"/>
        </w:rPr>
        <w:t>/</w:t>
      </w:r>
      <w:r w:rsidR="004215B0">
        <w:rPr>
          <w:rFonts w:ascii="Times New Roman" w:hAnsi="Times New Roman" w:cs="Times New Roman"/>
          <w:sz w:val="24"/>
          <w:szCs w:val="24"/>
        </w:rPr>
        <w:t xml:space="preserve">inclusion, the </w:t>
      </w:r>
      <w:r w:rsidR="003870B3">
        <w:rPr>
          <w:rFonts w:ascii="Times New Roman" w:hAnsi="Times New Roman" w:cs="Times New Roman"/>
          <w:sz w:val="24"/>
          <w:szCs w:val="24"/>
        </w:rPr>
        <w:t>escalation</w:t>
      </w:r>
      <w:r w:rsidR="004215B0">
        <w:rPr>
          <w:rFonts w:ascii="Times New Roman" w:hAnsi="Times New Roman" w:cs="Times New Roman"/>
          <w:sz w:val="24"/>
          <w:szCs w:val="24"/>
        </w:rPr>
        <w:t xml:space="preserve"> communication, police misconduct, ethics, and officer wellness. To my knowledge, he is the only instructor locally, and last year he provided this training to all of our staff. Again, these are only a few of the highlights</w:t>
      </w:r>
      <w:r w:rsidR="003870B3">
        <w:rPr>
          <w:rFonts w:ascii="Times New Roman" w:hAnsi="Times New Roman" w:cs="Times New Roman"/>
          <w:sz w:val="24"/>
          <w:szCs w:val="24"/>
        </w:rPr>
        <w:t>,</w:t>
      </w:r>
      <w:r w:rsidR="004215B0">
        <w:rPr>
          <w:rFonts w:ascii="Times New Roman" w:hAnsi="Times New Roman" w:cs="Times New Roman"/>
          <w:sz w:val="24"/>
          <w:szCs w:val="24"/>
        </w:rPr>
        <w:t xml:space="preserve"> but I would argue our officers have more cultural competency training than any other police department, not just in this region, probably across Illinois and this nation. </w:t>
      </w:r>
    </w:p>
    <w:p w:rsidR="004215B0" w:rsidRDefault="004215B0" w:rsidP="00025002">
      <w:pPr>
        <w:tabs>
          <w:tab w:val="left" w:pos="540"/>
        </w:tabs>
        <w:spacing w:after="0" w:line="240" w:lineRule="auto"/>
        <w:rPr>
          <w:rFonts w:ascii="Times New Roman" w:hAnsi="Times New Roman" w:cs="Times New Roman"/>
          <w:sz w:val="24"/>
          <w:szCs w:val="24"/>
        </w:rPr>
      </w:pPr>
    </w:p>
    <w:p w:rsidR="004215B0" w:rsidRDefault="004215B0"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recently spoke to a nationally renowned campus safety and diversity expert about this topic and he was amazed at the work our department was already doing in this area to educate not just our officers but others as well. </w:t>
      </w:r>
    </w:p>
    <w:p w:rsidR="004215B0" w:rsidRDefault="004215B0" w:rsidP="00025002">
      <w:pPr>
        <w:tabs>
          <w:tab w:val="left" w:pos="540"/>
        </w:tabs>
        <w:spacing w:after="0" w:line="240" w:lineRule="auto"/>
        <w:rPr>
          <w:rFonts w:ascii="Times New Roman" w:hAnsi="Times New Roman" w:cs="Times New Roman"/>
          <w:sz w:val="24"/>
          <w:szCs w:val="24"/>
        </w:rPr>
      </w:pPr>
    </w:p>
    <w:p w:rsidR="004215B0" w:rsidRDefault="004215B0"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Unfortunately, many of the positive things that we do goes under the radar</w:t>
      </w:r>
      <w:r w:rsidR="003870B3">
        <w:rPr>
          <w:rFonts w:ascii="Times New Roman" w:hAnsi="Times New Roman" w:cs="Times New Roman"/>
          <w:sz w:val="24"/>
          <w:szCs w:val="24"/>
        </w:rPr>
        <w:t>,</w:t>
      </w:r>
      <w:r>
        <w:rPr>
          <w:rFonts w:ascii="Times New Roman" w:hAnsi="Times New Roman" w:cs="Times New Roman"/>
          <w:sz w:val="24"/>
          <w:szCs w:val="24"/>
        </w:rPr>
        <w:t xml:space="preserve"> which is why I’m always happy to talk about this stuff here. </w:t>
      </w:r>
    </w:p>
    <w:p w:rsidR="004215B0" w:rsidRDefault="004215B0" w:rsidP="00025002">
      <w:pPr>
        <w:tabs>
          <w:tab w:val="left" w:pos="540"/>
        </w:tabs>
        <w:spacing w:after="0" w:line="240" w:lineRule="auto"/>
        <w:rPr>
          <w:rFonts w:ascii="Times New Roman" w:hAnsi="Times New Roman" w:cs="Times New Roman"/>
          <w:sz w:val="24"/>
          <w:szCs w:val="24"/>
        </w:rPr>
      </w:pPr>
    </w:p>
    <w:p w:rsidR="004215B0" w:rsidRDefault="004215B0"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for the last questions, the question that was posed to me is how are we to conclude that there is not a difference in the enforcement of the law, citing two examples. I think there are some very broad things that were mentioned here, so, and I don’t have the specifics, but I think I know which events you’re talking about. </w:t>
      </w:r>
    </w:p>
    <w:p w:rsidR="004215B0" w:rsidRDefault="004215B0" w:rsidP="00025002">
      <w:pPr>
        <w:tabs>
          <w:tab w:val="left" w:pos="540"/>
        </w:tabs>
        <w:spacing w:after="0" w:line="240" w:lineRule="auto"/>
        <w:rPr>
          <w:rFonts w:ascii="Times New Roman" w:hAnsi="Times New Roman" w:cs="Times New Roman"/>
          <w:sz w:val="24"/>
          <w:szCs w:val="24"/>
        </w:rPr>
      </w:pPr>
    </w:p>
    <w:p w:rsidR="002F265D" w:rsidRDefault="004215B0"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Last summer, one of our officers saw a </w:t>
      </w:r>
      <w:r w:rsidR="003870B3">
        <w:rPr>
          <w:rFonts w:ascii="Times New Roman" w:hAnsi="Times New Roman" w:cs="Times New Roman"/>
          <w:sz w:val="24"/>
          <w:szCs w:val="24"/>
        </w:rPr>
        <w:t>vehicle that was</w:t>
      </w:r>
      <w:r>
        <w:rPr>
          <w:rFonts w:ascii="Times New Roman" w:hAnsi="Times New Roman" w:cs="Times New Roman"/>
          <w:sz w:val="24"/>
          <w:szCs w:val="24"/>
        </w:rPr>
        <w:t xml:space="preserve"> driving on the south side of Hovey Hall about to enter the Quad through the sidewalk. When the officers stopped the car</w:t>
      </w:r>
      <w:r w:rsidR="003870B3">
        <w:rPr>
          <w:rFonts w:ascii="Times New Roman" w:hAnsi="Times New Roman" w:cs="Times New Roman"/>
          <w:sz w:val="24"/>
          <w:szCs w:val="24"/>
        </w:rPr>
        <w:t>,</w:t>
      </w:r>
      <w:r>
        <w:rPr>
          <w:rFonts w:ascii="Times New Roman" w:hAnsi="Times New Roman" w:cs="Times New Roman"/>
          <w:sz w:val="24"/>
          <w:szCs w:val="24"/>
        </w:rPr>
        <w:t xml:space="preserve"> the driver in a very rude tone, identified himself as a Bloomington </w:t>
      </w:r>
      <w:r w:rsidR="007B7D0E">
        <w:rPr>
          <w:rFonts w:ascii="Times New Roman" w:hAnsi="Times New Roman" w:cs="Times New Roman"/>
          <w:sz w:val="24"/>
          <w:szCs w:val="24"/>
        </w:rPr>
        <w:t>f</w:t>
      </w:r>
      <w:r>
        <w:rPr>
          <w:rFonts w:ascii="Times New Roman" w:hAnsi="Times New Roman" w:cs="Times New Roman"/>
          <w:sz w:val="24"/>
          <w:szCs w:val="24"/>
        </w:rPr>
        <w:t>irefighter who was new to the area</w:t>
      </w:r>
      <w:r w:rsidR="003870B3">
        <w:rPr>
          <w:rFonts w:ascii="Times New Roman" w:hAnsi="Times New Roman" w:cs="Times New Roman"/>
          <w:sz w:val="24"/>
          <w:szCs w:val="24"/>
        </w:rPr>
        <w:t>,</w:t>
      </w:r>
      <w:r>
        <w:rPr>
          <w:rFonts w:ascii="Times New Roman" w:hAnsi="Times New Roman" w:cs="Times New Roman"/>
          <w:sz w:val="24"/>
          <w:szCs w:val="24"/>
        </w:rPr>
        <w:t xml:space="preserve"> and </w:t>
      </w:r>
      <w:r w:rsidR="007B7D0E">
        <w:rPr>
          <w:rFonts w:ascii="Times New Roman" w:hAnsi="Times New Roman" w:cs="Times New Roman"/>
          <w:sz w:val="24"/>
          <w:szCs w:val="24"/>
        </w:rPr>
        <w:t xml:space="preserve">had </w:t>
      </w:r>
      <w:r>
        <w:rPr>
          <w:rFonts w:ascii="Times New Roman" w:hAnsi="Times New Roman" w:cs="Times New Roman"/>
          <w:sz w:val="24"/>
          <w:szCs w:val="24"/>
        </w:rPr>
        <w:t>just become lost. The officer smelled alcohol, requested a second officer to the scene, which is pretty standard procedure when you’re doing field sobriety test. He conducted the standardized field sobriety test</w:t>
      </w:r>
      <w:r w:rsidR="003870B3">
        <w:rPr>
          <w:rFonts w:ascii="Times New Roman" w:hAnsi="Times New Roman" w:cs="Times New Roman"/>
          <w:sz w:val="24"/>
          <w:szCs w:val="24"/>
        </w:rPr>
        <w:t>,</w:t>
      </w:r>
      <w:r>
        <w:rPr>
          <w:rFonts w:ascii="Times New Roman" w:hAnsi="Times New Roman" w:cs="Times New Roman"/>
          <w:sz w:val="24"/>
          <w:szCs w:val="24"/>
        </w:rPr>
        <w:t xml:space="preserve"> all while the driver remained </w:t>
      </w:r>
      <w:r w:rsidR="003870B3">
        <w:rPr>
          <w:rFonts w:ascii="Times New Roman" w:hAnsi="Times New Roman" w:cs="Times New Roman"/>
          <w:sz w:val="24"/>
          <w:szCs w:val="24"/>
        </w:rPr>
        <w:t>verbally</w:t>
      </w:r>
      <w:r>
        <w:rPr>
          <w:rFonts w:ascii="Times New Roman" w:hAnsi="Times New Roman" w:cs="Times New Roman"/>
          <w:sz w:val="24"/>
          <w:szCs w:val="24"/>
        </w:rPr>
        <w:t xml:space="preserve"> abusive. The results of the tests were inconclusive, as the driver did not fail enough points to be deemed </w:t>
      </w:r>
      <w:r w:rsidR="003870B3">
        <w:rPr>
          <w:rFonts w:ascii="Times New Roman" w:hAnsi="Times New Roman" w:cs="Times New Roman"/>
          <w:sz w:val="24"/>
          <w:szCs w:val="24"/>
        </w:rPr>
        <w:t>impaired</w:t>
      </w:r>
      <w:r>
        <w:rPr>
          <w:rFonts w:ascii="Times New Roman" w:hAnsi="Times New Roman" w:cs="Times New Roman"/>
          <w:sz w:val="24"/>
          <w:szCs w:val="24"/>
        </w:rPr>
        <w:t xml:space="preserve"> by the courts standards. But he did fail enough for the officer to believe he was clo</w:t>
      </w:r>
      <w:r w:rsidR="003870B3">
        <w:rPr>
          <w:rFonts w:ascii="Times New Roman" w:hAnsi="Times New Roman" w:cs="Times New Roman"/>
          <w:sz w:val="24"/>
          <w:szCs w:val="24"/>
        </w:rPr>
        <w:t>se to the legal limit of .08 BAC</w:t>
      </w:r>
      <w:r>
        <w:rPr>
          <w:rFonts w:ascii="Times New Roman" w:hAnsi="Times New Roman" w:cs="Times New Roman"/>
          <w:sz w:val="24"/>
          <w:szCs w:val="24"/>
        </w:rPr>
        <w:t>. The officer did not have probable cause to arrest</w:t>
      </w:r>
      <w:r w:rsidR="003870B3">
        <w:rPr>
          <w:rFonts w:ascii="Times New Roman" w:hAnsi="Times New Roman" w:cs="Times New Roman"/>
          <w:sz w:val="24"/>
          <w:szCs w:val="24"/>
        </w:rPr>
        <w:t>,</w:t>
      </w:r>
      <w:r>
        <w:rPr>
          <w:rFonts w:ascii="Times New Roman" w:hAnsi="Times New Roman" w:cs="Times New Roman"/>
          <w:sz w:val="24"/>
          <w:szCs w:val="24"/>
        </w:rPr>
        <w:t xml:space="preserve"> but was still concerned about this person driving. The officer asked the driver </w:t>
      </w:r>
      <w:r w:rsidR="003870B3">
        <w:rPr>
          <w:rFonts w:ascii="Times New Roman" w:hAnsi="Times New Roman" w:cs="Times New Roman"/>
          <w:sz w:val="24"/>
          <w:szCs w:val="24"/>
        </w:rPr>
        <w:t>to voluntarily take what’s known as the Preliminary Breath T</w:t>
      </w:r>
      <w:r>
        <w:rPr>
          <w:rFonts w:ascii="Times New Roman" w:hAnsi="Times New Roman" w:cs="Times New Roman"/>
          <w:sz w:val="24"/>
          <w:szCs w:val="24"/>
        </w:rPr>
        <w:t>est</w:t>
      </w:r>
      <w:r w:rsidR="003870B3">
        <w:rPr>
          <w:rFonts w:ascii="Times New Roman" w:hAnsi="Times New Roman" w:cs="Times New Roman"/>
          <w:sz w:val="24"/>
          <w:szCs w:val="24"/>
        </w:rPr>
        <w:t>,</w:t>
      </w:r>
      <w:r>
        <w:rPr>
          <w:rFonts w:ascii="Times New Roman" w:hAnsi="Times New Roman" w:cs="Times New Roman"/>
          <w:sz w:val="24"/>
          <w:szCs w:val="24"/>
        </w:rPr>
        <w:t xml:space="preserve"> or the PBT</w:t>
      </w:r>
      <w:r w:rsidR="003870B3">
        <w:rPr>
          <w:rFonts w:ascii="Times New Roman" w:hAnsi="Times New Roman" w:cs="Times New Roman"/>
          <w:sz w:val="24"/>
          <w:szCs w:val="24"/>
        </w:rPr>
        <w:t>,</w:t>
      </w:r>
      <w:r>
        <w:rPr>
          <w:rFonts w:ascii="Times New Roman" w:hAnsi="Times New Roman" w:cs="Times New Roman"/>
          <w:sz w:val="24"/>
          <w:szCs w:val="24"/>
        </w:rPr>
        <w:t xml:space="preserve"> which confi</w:t>
      </w:r>
      <w:r w:rsidR="002F265D">
        <w:rPr>
          <w:rFonts w:ascii="Times New Roman" w:hAnsi="Times New Roman" w:cs="Times New Roman"/>
          <w:sz w:val="24"/>
          <w:szCs w:val="24"/>
        </w:rPr>
        <w:t>rmed the officer</w:t>
      </w:r>
      <w:r w:rsidR="007B7D0E">
        <w:rPr>
          <w:rFonts w:ascii="Times New Roman" w:hAnsi="Times New Roman" w:cs="Times New Roman"/>
          <w:sz w:val="24"/>
          <w:szCs w:val="24"/>
        </w:rPr>
        <w:t>’</w:t>
      </w:r>
      <w:r w:rsidR="002F265D">
        <w:rPr>
          <w:rFonts w:ascii="Times New Roman" w:hAnsi="Times New Roman" w:cs="Times New Roman"/>
          <w:sz w:val="24"/>
          <w:szCs w:val="24"/>
        </w:rPr>
        <w:t xml:space="preserve">s suspicion of </w:t>
      </w:r>
      <w:r>
        <w:rPr>
          <w:rFonts w:ascii="Times New Roman" w:hAnsi="Times New Roman" w:cs="Times New Roman"/>
          <w:sz w:val="24"/>
          <w:szCs w:val="24"/>
        </w:rPr>
        <w:t>a BAC of about .08</w:t>
      </w:r>
      <w:r w:rsidR="003870B3">
        <w:rPr>
          <w:rFonts w:ascii="Times New Roman" w:hAnsi="Times New Roman" w:cs="Times New Roman"/>
          <w:sz w:val="24"/>
          <w:szCs w:val="24"/>
        </w:rPr>
        <w:t>. A</w:t>
      </w:r>
      <w:r>
        <w:rPr>
          <w:rFonts w:ascii="Times New Roman" w:hAnsi="Times New Roman" w:cs="Times New Roman"/>
          <w:sz w:val="24"/>
          <w:szCs w:val="24"/>
        </w:rPr>
        <w:t>nd this is where the local blogger</w:t>
      </w:r>
      <w:r w:rsidR="003870B3">
        <w:rPr>
          <w:rFonts w:ascii="Times New Roman" w:hAnsi="Times New Roman" w:cs="Times New Roman"/>
          <w:sz w:val="24"/>
          <w:szCs w:val="24"/>
        </w:rPr>
        <w:t>,</w:t>
      </w:r>
      <w:r>
        <w:rPr>
          <w:rFonts w:ascii="Times New Roman" w:hAnsi="Times New Roman" w:cs="Times New Roman"/>
          <w:sz w:val="24"/>
          <w:szCs w:val="24"/>
        </w:rPr>
        <w:t xml:space="preserve"> and others who read about the incident</w:t>
      </w:r>
      <w:r w:rsidR="007B7D0E">
        <w:rPr>
          <w:rFonts w:ascii="Times New Roman" w:hAnsi="Times New Roman" w:cs="Times New Roman"/>
          <w:sz w:val="24"/>
          <w:szCs w:val="24"/>
        </w:rPr>
        <w:t>,</w:t>
      </w:r>
      <w:r>
        <w:rPr>
          <w:rFonts w:ascii="Times New Roman" w:hAnsi="Times New Roman" w:cs="Times New Roman"/>
          <w:sz w:val="24"/>
          <w:szCs w:val="24"/>
        </w:rPr>
        <w:t xml:space="preserve"> presumed the officer gave some type of </w:t>
      </w:r>
      <w:r w:rsidR="002F265D">
        <w:rPr>
          <w:rFonts w:ascii="Times New Roman" w:hAnsi="Times New Roman" w:cs="Times New Roman"/>
          <w:sz w:val="24"/>
          <w:szCs w:val="24"/>
        </w:rPr>
        <w:t>preferential</w:t>
      </w:r>
      <w:r>
        <w:rPr>
          <w:rFonts w:ascii="Times New Roman" w:hAnsi="Times New Roman" w:cs="Times New Roman"/>
          <w:sz w:val="24"/>
          <w:szCs w:val="24"/>
        </w:rPr>
        <w:t xml:space="preserve"> treatment. The PBT test is not admissible in court. It is different from the actual test that is required for a DUI arrest. It is not considered accurate enough</w:t>
      </w:r>
      <w:r w:rsidR="003870B3">
        <w:rPr>
          <w:rFonts w:ascii="Times New Roman" w:hAnsi="Times New Roman" w:cs="Times New Roman"/>
          <w:sz w:val="24"/>
          <w:szCs w:val="24"/>
        </w:rPr>
        <w:t>,</w:t>
      </w:r>
      <w:r>
        <w:rPr>
          <w:rFonts w:ascii="Times New Roman" w:hAnsi="Times New Roman" w:cs="Times New Roman"/>
          <w:sz w:val="24"/>
          <w:szCs w:val="24"/>
        </w:rPr>
        <w:t xml:space="preserve"> and is only used as a confirmation tool for the of</w:t>
      </w:r>
      <w:r w:rsidR="002F265D">
        <w:rPr>
          <w:rFonts w:ascii="Times New Roman" w:hAnsi="Times New Roman" w:cs="Times New Roman"/>
          <w:sz w:val="24"/>
          <w:szCs w:val="24"/>
        </w:rPr>
        <w:t xml:space="preserve">ficer on scene to make sure there are not other factors, such as impairment for drugs. This is more if you think of it as a teacher of offering a pretest; it’s not going to count towards their grade. If </w:t>
      </w:r>
      <w:r w:rsidR="003870B3">
        <w:rPr>
          <w:rFonts w:ascii="Times New Roman" w:hAnsi="Times New Roman" w:cs="Times New Roman"/>
          <w:sz w:val="24"/>
          <w:szCs w:val="24"/>
        </w:rPr>
        <w:t>anything,</w:t>
      </w:r>
      <w:r w:rsidR="002F265D">
        <w:rPr>
          <w:rFonts w:ascii="Times New Roman" w:hAnsi="Times New Roman" w:cs="Times New Roman"/>
          <w:sz w:val="24"/>
          <w:szCs w:val="24"/>
        </w:rPr>
        <w:t xml:space="preserve"> this process only highlighted the </w:t>
      </w:r>
      <w:r w:rsidR="003870B3">
        <w:rPr>
          <w:rFonts w:ascii="Times New Roman" w:hAnsi="Times New Roman" w:cs="Times New Roman"/>
          <w:sz w:val="24"/>
          <w:szCs w:val="24"/>
        </w:rPr>
        <w:t>officer’s</w:t>
      </w:r>
      <w:r w:rsidR="002F265D">
        <w:rPr>
          <w:rFonts w:ascii="Times New Roman" w:hAnsi="Times New Roman" w:cs="Times New Roman"/>
          <w:sz w:val="24"/>
          <w:szCs w:val="24"/>
        </w:rPr>
        <w:t xml:space="preserve"> integrity. If he had truly intended to provide any preferential treatment for this firefighter, he never would have asked for a second officer, gone through the whole testing process, all while on video, and he certainly wouldn’t have notified his chain of command. Once I was notified, I felt obligated to let the fire chief know about his employee</w:t>
      </w:r>
      <w:r w:rsidR="007B7D0E">
        <w:rPr>
          <w:rFonts w:ascii="Times New Roman" w:hAnsi="Times New Roman" w:cs="Times New Roman"/>
          <w:sz w:val="24"/>
          <w:szCs w:val="24"/>
        </w:rPr>
        <w:t>’</w:t>
      </w:r>
      <w:r w:rsidR="002F265D">
        <w:rPr>
          <w:rFonts w:ascii="Times New Roman" w:hAnsi="Times New Roman" w:cs="Times New Roman"/>
          <w:sz w:val="24"/>
          <w:szCs w:val="24"/>
        </w:rPr>
        <w:t xml:space="preserve">s conduct, just as I would hope someone would notify me if one of my employees behaves similarly, hence, the published memo that became part of a FOIA request. </w:t>
      </w:r>
    </w:p>
    <w:p w:rsidR="002F265D" w:rsidRDefault="002F265D" w:rsidP="00025002">
      <w:pPr>
        <w:tabs>
          <w:tab w:val="left" w:pos="540"/>
        </w:tabs>
        <w:spacing w:after="0" w:line="240" w:lineRule="auto"/>
        <w:rPr>
          <w:rFonts w:ascii="Times New Roman" w:hAnsi="Times New Roman" w:cs="Times New Roman"/>
          <w:sz w:val="24"/>
          <w:szCs w:val="24"/>
        </w:rPr>
      </w:pPr>
    </w:p>
    <w:p w:rsidR="00DB33CC" w:rsidRDefault="002F265D"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example that you inquired about was a </w:t>
      </w:r>
      <w:r w:rsidR="007B7D0E">
        <w:rPr>
          <w:rFonts w:ascii="Times New Roman" w:hAnsi="Times New Roman" w:cs="Times New Roman"/>
          <w:sz w:val="24"/>
          <w:szCs w:val="24"/>
        </w:rPr>
        <w:t>T</w:t>
      </w:r>
      <w:r>
        <w:rPr>
          <w:rFonts w:ascii="Times New Roman" w:hAnsi="Times New Roman" w:cs="Times New Roman"/>
          <w:sz w:val="24"/>
          <w:szCs w:val="24"/>
        </w:rPr>
        <w:t xml:space="preserve">witter video and a traffic stop. I can only assume this is in reference to a video posted on </w:t>
      </w:r>
      <w:r w:rsidR="007B7D0E">
        <w:rPr>
          <w:rFonts w:ascii="Times New Roman" w:hAnsi="Times New Roman" w:cs="Times New Roman"/>
          <w:sz w:val="24"/>
          <w:szCs w:val="24"/>
        </w:rPr>
        <w:t>T</w:t>
      </w:r>
      <w:r>
        <w:rPr>
          <w:rFonts w:ascii="Times New Roman" w:hAnsi="Times New Roman" w:cs="Times New Roman"/>
          <w:sz w:val="24"/>
          <w:szCs w:val="24"/>
        </w:rPr>
        <w:t xml:space="preserve">witter last fall, </w:t>
      </w:r>
      <w:r w:rsidR="003870B3">
        <w:rPr>
          <w:rFonts w:ascii="Times New Roman" w:hAnsi="Times New Roman" w:cs="Times New Roman"/>
          <w:sz w:val="24"/>
          <w:szCs w:val="24"/>
        </w:rPr>
        <w:t>which showed a traffic stop in Cardinal C</w:t>
      </w:r>
      <w:r>
        <w:rPr>
          <w:rFonts w:ascii="Times New Roman" w:hAnsi="Times New Roman" w:cs="Times New Roman"/>
          <w:sz w:val="24"/>
          <w:szCs w:val="24"/>
        </w:rPr>
        <w:t xml:space="preserve">ourt involving a vehicle with an African American driver and passengers. It appeared like there were six to seven police cars behind it, the caption of the </w:t>
      </w:r>
      <w:r w:rsidR="007B7D0E">
        <w:rPr>
          <w:rFonts w:ascii="Times New Roman" w:hAnsi="Times New Roman" w:cs="Times New Roman"/>
          <w:sz w:val="24"/>
          <w:szCs w:val="24"/>
        </w:rPr>
        <w:t>T</w:t>
      </w:r>
      <w:r>
        <w:rPr>
          <w:rFonts w:ascii="Times New Roman" w:hAnsi="Times New Roman" w:cs="Times New Roman"/>
          <w:sz w:val="24"/>
          <w:szCs w:val="24"/>
        </w:rPr>
        <w:t>weet implied that it was ISU police, and as a result, those who viewed or replied to the video also believed it was our department. However, if you look closely at the video</w:t>
      </w:r>
      <w:r w:rsidR="003870B3">
        <w:rPr>
          <w:rFonts w:ascii="Times New Roman" w:hAnsi="Times New Roman" w:cs="Times New Roman"/>
          <w:sz w:val="24"/>
          <w:szCs w:val="24"/>
        </w:rPr>
        <w:t>,</w:t>
      </w:r>
      <w:r>
        <w:rPr>
          <w:rFonts w:ascii="Times New Roman" w:hAnsi="Times New Roman" w:cs="Times New Roman"/>
          <w:sz w:val="24"/>
          <w:szCs w:val="24"/>
        </w:rPr>
        <w:t xml:space="preserve"> you’ll notice that they were actually Normal </w:t>
      </w:r>
      <w:r w:rsidR="007B7D0E">
        <w:rPr>
          <w:rFonts w:ascii="Times New Roman" w:hAnsi="Times New Roman" w:cs="Times New Roman"/>
          <w:sz w:val="24"/>
          <w:szCs w:val="24"/>
        </w:rPr>
        <w:t>P</w:t>
      </w:r>
      <w:r>
        <w:rPr>
          <w:rFonts w:ascii="Times New Roman" w:hAnsi="Times New Roman" w:cs="Times New Roman"/>
          <w:sz w:val="24"/>
          <w:szCs w:val="24"/>
        </w:rPr>
        <w:t>olice cars, with the exception of one. Th</w:t>
      </w:r>
      <w:r w:rsidR="003870B3">
        <w:rPr>
          <w:rFonts w:ascii="Times New Roman" w:hAnsi="Times New Roman" w:cs="Times New Roman"/>
          <w:sz w:val="24"/>
          <w:szCs w:val="24"/>
        </w:rPr>
        <w:t>e car just happen to pull into Cardinal C</w:t>
      </w:r>
      <w:r>
        <w:rPr>
          <w:rFonts w:ascii="Times New Roman" w:hAnsi="Times New Roman" w:cs="Times New Roman"/>
          <w:sz w:val="24"/>
          <w:szCs w:val="24"/>
        </w:rPr>
        <w:t xml:space="preserve">ourt when the officer activated his lights. At some point, that officer requested backup, several other Normal Police cars arrived. Normal Police, then, specifically requested our assistance and we sent one officer at that request. Our officer still did not know what the request was about to this day. I don’t know any further details about the stop since it didn’t really involve us. However, when it happened and was on our twitter feed, I did forward it to Chief </w:t>
      </w:r>
      <w:r w:rsidR="00DB33CC" w:rsidRPr="002C4C05">
        <w:rPr>
          <w:rFonts w:ascii="Times New Roman" w:eastAsia="Times New Roman" w:hAnsi="Times New Roman" w:cs="Times New Roman"/>
          <w:sz w:val="24"/>
          <w:szCs w:val="24"/>
        </w:rPr>
        <w:t>Bleichner</w:t>
      </w:r>
      <w:r w:rsidR="00DB33CC">
        <w:rPr>
          <w:rFonts w:ascii="Times New Roman" w:hAnsi="Times New Roman" w:cs="Times New Roman"/>
          <w:sz w:val="24"/>
          <w:szCs w:val="24"/>
        </w:rPr>
        <w:t xml:space="preserve">, of the Normal Police, so he could address it with his department.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Again, I’ll just close in saying, you know, we’ve made many mistakes in the past</w:t>
      </w:r>
      <w:r w:rsidR="003870B3">
        <w:rPr>
          <w:rFonts w:ascii="Times New Roman" w:hAnsi="Times New Roman" w:cs="Times New Roman"/>
          <w:sz w:val="24"/>
          <w:szCs w:val="24"/>
        </w:rPr>
        <w:t>,</w:t>
      </w:r>
      <w:r>
        <w:rPr>
          <w:rFonts w:ascii="Times New Roman" w:hAnsi="Times New Roman" w:cs="Times New Roman"/>
          <w:sz w:val="24"/>
          <w:szCs w:val="24"/>
        </w:rPr>
        <w:t xml:space="preserve"> and I’m always willing to own up to them, but we’ll make mistakes in the future. Just like there are </w:t>
      </w:r>
      <w:r w:rsidR="003870B3">
        <w:rPr>
          <w:rFonts w:ascii="Times New Roman" w:hAnsi="Times New Roman" w:cs="Times New Roman"/>
          <w:sz w:val="24"/>
          <w:szCs w:val="24"/>
        </w:rPr>
        <w:t>times,</w:t>
      </w:r>
      <w:r>
        <w:rPr>
          <w:rFonts w:ascii="Times New Roman" w:hAnsi="Times New Roman" w:cs="Times New Roman"/>
          <w:sz w:val="24"/>
          <w:szCs w:val="24"/>
        </w:rPr>
        <w:t xml:space="preserve"> many of you will make mistakes as well since we are all human. I just ask that we give each other the benefit of the doubt before drawing conclusions</w:t>
      </w:r>
      <w:r w:rsidR="00F41302">
        <w:rPr>
          <w:rFonts w:ascii="Times New Roman" w:hAnsi="Times New Roman" w:cs="Times New Roman"/>
          <w:sz w:val="24"/>
          <w:szCs w:val="24"/>
        </w:rPr>
        <w:t>,</w:t>
      </w:r>
      <w:r>
        <w:rPr>
          <w:rFonts w:ascii="Times New Roman" w:hAnsi="Times New Roman" w:cs="Times New Roman"/>
          <w:sz w:val="24"/>
          <w:szCs w:val="24"/>
        </w:rPr>
        <w:t xml:space="preserve"> and passing our assumptions out as facts. If anyone has any question or concern, you’re always welcome to call, email, or stop by my office, or I’m always willing to meet out for a coffee, though I prefer Dunkin. With </w:t>
      </w:r>
      <w:r w:rsidR="00F41302">
        <w:rPr>
          <w:rFonts w:ascii="Times New Roman" w:hAnsi="Times New Roman" w:cs="Times New Roman"/>
          <w:sz w:val="24"/>
          <w:szCs w:val="24"/>
        </w:rPr>
        <w:t>that,</w:t>
      </w:r>
      <w:r>
        <w:rPr>
          <w:rFonts w:ascii="Times New Roman" w:hAnsi="Times New Roman" w:cs="Times New Roman"/>
          <w:sz w:val="24"/>
          <w:szCs w:val="24"/>
        </w:rPr>
        <w:t xml:space="preserve"> I will transfer it back to Dr. Johnson.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Senator Johnson: And we will stop the</w:t>
      </w:r>
      <w:r w:rsidR="007B7D0E">
        <w:rPr>
          <w:rFonts w:ascii="Times New Roman" w:hAnsi="Times New Roman" w:cs="Times New Roman"/>
          <w:sz w:val="24"/>
          <w:szCs w:val="24"/>
        </w:rPr>
        <w:t>r</w:t>
      </w:r>
      <w:r>
        <w:rPr>
          <w:rFonts w:ascii="Times New Roman" w:hAnsi="Times New Roman" w:cs="Times New Roman"/>
          <w:sz w:val="24"/>
          <w:szCs w:val="24"/>
        </w:rPr>
        <w:t xml:space="preserve">e and open things up for any questions.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Hollis: How close do you work with Normal PD and Bloomington PD?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Chief Woodruff: Well, we work closely with them. Our responsibility is really for calls for service that happen on campus</w:t>
      </w:r>
      <w:r w:rsidR="00F41302">
        <w:rPr>
          <w:rFonts w:ascii="Times New Roman" w:hAnsi="Times New Roman" w:cs="Times New Roman"/>
          <w:sz w:val="24"/>
          <w:szCs w:val="24"/>
        </w:rPr>
        <w:t>,</w:t>
      </w:r>
      <w:r>
        <w:rPr>
          <w:rFonts w:ascii="Times New Roman" w:hAnsi="Times New Roman" w:cs="Times New Roman"/>
          <w:sz w:val="24"/>
          <w:szCs w:val="24"/>
        </w:rPr>
        <w:t xml:space="preserve"> or University controlled property. So, in the event they need assistance</w:t>
      </w:r>
      <w:r w:rsidR="00F41302">
        <w:rPr>
          <w:rFonts w:ascii="Times New Roman" w:hAnsi="Times New Roman" w:cs="Times New Roman"/>
          <w:sz w:val="24"/>
          <w:szCs w:val="24"/>
        </w:rPr>
        <w:t>,</w:t>
      </w:r>
      <w:r>
        <w:rPr>
          <w:rFonts w:ascii="Times New Roman" w:hAnsi="Times New Roman" w:cs="Times New Roman"/>
          <w:sz w:val="24"/>
          <w:szCs w:val="24"/>
        </w:rPr>
        <w:t xml:space="preserve"> they will call us and ask us for help. We don’t automatically go to their calls for service. We do cross train with them. As I mentioned earlier, some of the training that I’ve done, I’ve trained some of their officers on some of these issues as well.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Kalter: Further questions?</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Pancrazio: I’d like to thank Senator Johnson for addressing this. Thank you.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Johnson: Not a problem. Thank you all.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Kalter: And my comment is</w:t>
      </w:r>
      <w:r w:rsidR="007B7D0E">
        <w:rPr>
          <w:rFonts w:ascii="Times New Roman" w:hAnsi="Times New Roman" w:cs="Times New Roman"/>
          <w:sz w:val="24"/>
          <w:szCs w:val="24"/>
        </w:rPr>
        <w:t>,</w:t>
      </w:r>
      <w:r>
        <w:rPr>
          <w:rFonts w:ascii="Times New Roman" w:hAnsi="Times New Roman" w:cs="Times New Roman"/>
          <w:sz w:val="24"/>
          <w:szCs w:val="24"/>
        </w:rPr>
        <w:t xml:space="preserve"> if you ever do find anything more out about what happened in that incident</w:t>
      </w:r>
      <w:r w:rsidR="007B7D0E">
        <w:rPr>
          <w:rFonts w:ascii="Times New Roman" w:hAnsi="Times New Roman" w:cs="Times New Roman"/>
          <w:sz w:val="24"/>
          <w:szCs w:val="24"/>
        </w:rPr>
        <w:t>,</w:t>
      </w:r>
      <w:r>
        <w:rPr>
          <w:rFonts w:ascii="Times New Roman" w:hAnsi="Times New Roman" w:cs="Times New Roman"/>
          <w:sz w:val="24"/>
          <w:szCs w:val="24"/>
        </w:rPr>
        <w:t xml:space="preserve"> we would love to have an update about it.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Woodruff: Okay. Again, it was Normal Police, I don’t typically inquire, but I can certainly try to find out.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Kalter: Thank you. And Senator Johnson, do you have further remarks?</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DB33CC"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Johnson: That’s enough. </w:t>
      </w:r>
    </w:p>
    <w:p w:rsidR="00DB33CC" w:rsidRDefault="00DB33CC" w:rsidP="00025002">
      <w:pPr>
        <w:tabs>
          <w:tab w:val="left" w:pos="540"/>
        </w:tabs>
        <w:spacing w:after="0" w:line="240" w:lineRule="auto"/>
        <w:rPr>
          <w:rFonts w:ascii="Times New Roman" w:hAnsi="Times New Roman" w:cs="Times New Roman"/>
          <w:sz w:val="24"/>
          <w:szCs w:val="24"/>
        </w:rPr>
      </w:pPr>
    </w:p>
    <w:p w:rsidR="00DB33CC" w:rsidRDefault="000F21B3"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w:t>
      </w:r>
      <w:r w:rsidR="00DB33CC">
        <w:rPr>
          <w:rFonts w:ascii="Times New Roman" w:hAnsi="Times New Roman" w:cs="Times New Roman"/>
          <w:sz w:val="24"/>
          <w:szCs w:val="24"/>
        </w:rPr>
        <w:t xml:space="preserve"> Kalter: All right. So</w:t>
      </w:r>
      <w:r w:rsidR="007B7D0E">
        <w:rPr>
          <w:rFonts w:ascii="Times New Roman" w:hAnsi="Times New Roman" w:cs="Times New Roman"/>
          <w:sz w:val="24"/>
          <w:szCs w:val="24"/>
        </w:rPr>
        <w:t>,</w:t>
      </w:r>
      <w:r w:rsidR="00DB33CC">
        <w:rPr>
          <w:rFonts w:ascii="Times New Roman" w:hAnsi="Times New Roman" w:cs="Times New Roman"/>
          <w:sz w:val="24"/>
          <w:szCs w:val="24"/>
        </w:rPr>
        <w:t xml:space="preserve"> if no further questions</w:t>
      </w:r>
      <w:r w:rsidR="007B7D0E">
        <w:rPr>
          <w:rFonts w:ascii="Times New Roman" w:hAnsi="Times New Roman" w:cs="Times New Roman"/>
          <w:sz w:val="24"/>
          <w:szCs w:val="24"/>
        </w:rPr>
        <w:t>,</w:t>
      </w:r>
      <w:r>
        <w:rPr>
          <w:rFonts w:ascii="Times New Roman" w:hAnsi="Times New Roman" w:cs="Times New Roman"/>
          <w:sz w:val="24"/>
          <w:szCs w:val="24"/>
        </w:rPr>
        <w:t xml:space="preserve"> we will move… Oh sorry. </w:t>
      </w:r>
    </w:p>
    <w:p w:rsidR="000F21B3" w:rsidRDefault="000F21B3" w:rsidP="00025002">
      <w:pPr>
        <w:tabs>
          <w:tab w:val="left" w:pos="540"/>
        </w:tabs>
        <w:spacing w:after="0" w:line="240" w:lineRule="auto"/>
        <w:rPr>
          <w:rFonts w:ascii="Times New Roman" w:hAnsi="Times New Roman" w:cs="Times New Roman"/>
          <w:sz w:val="24"/>
          <w:szCs w:val="24"/>
        </w:rPr>
      </w:pPr>
    </w:p>
    <w:p w:rsidR="000F21B3" w:rsidRDefault="000F21B3"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Kosberg: Yeah. I have a question for Senator Johnson about… there was a WGLT article today about the housing being pushed back to fall of 2022. And so</w:t>
      </w:r>
      <w:r w:rsidR="0076399A">
        <w:rPr>
          <w:rFonts w:ascii="Times New Roman" w:hAnsi="Times New Roman" w:cs="Times New Roman"/>
          <w:sz w:val="24"/>
          <w:szCs w:val="24"/>
        </w:rPr>
        <w:t>,</w:t>
      </w:r>
      <w:r>
        <w:rPr>
          <w:rFonts w:ascii="Times New Roman" w:hAnsi="Times New Roman" w:cs="Times New Roman"/>
          <w:sz w:val="24"/>
          <w:szCs w:val="24"/>
        </w:rPr>
        <w:t xml:space="preserve"> I just want to know, because this fall</w:t>
      </w:r>
      <w:r w:rsidR="007B7D0E">
        <w:rPr>
          <w:rFonts w:ascii="Times New Roman" w:hAnsi="Times New Roman" w:cs="Times New Roman"/>
          <w:sz w:val="24"/>
          <w:szCs w:val="24"/>
        </w:rPr>
        <w:t>,</w:t>
      </w:r>
      <w:r>
        <w:rPr>
          <w:rFonts w:ascii="Times New Roman" w:hAnsi="Times New Roman" w:cs="Times New Roman"/>
          <w:sz w:val="24"/>
          <w:szCs w:val="24"/>
        </w:rPr>
        <w:t xml:space="preserve"> there was issues with lots of students, like we were over capacity, so</w:t>
      </w:r>
      <w:r w:rsidR="0076399A">
        <w:rPr>
          <w:rFonts w:ascii="Times New Roman" w:hAnsi="Times New Roman" w:cs="Times New Roman"/>
          <w:sz w:val="24"/>
          <w:szCs w:val="24"/>
        </w:rPr>
        <w:t>,</w:t>
      </w:r>
      <w:r>
        <w:rPr>
          <w:rFonts w:ascii="Times New Roman" w:hAnsi="Times New Roman" w:cs="Times New Roman"/>
          <w:sz w:val="24"/>
          <w:szCs w:val="24"/>
        </w:rPr>
        <w:t xml:space="preserve"> there were lots of students living in the lounges. So, I’m just curious if that’s going to be an issue again next year</w:t>
      </w:r>
      <w:r w:rsidR="0076399A">
        <w:rPr>
          <w:rFonts w:ascii="Times New Roman" w:hAnsi="Times New Roman" w:cs="Times New Roman"/>
          <w:sz w:val="24"/>
          <w:szCs w:val="24"/>
        </w:rPr>
        <w:t>,</w:t>
      </w:r>
      <w:r>
        <w:rPr>
          <w:rFonts w:ascii="Times New Roman" w:hAnsi="Times New Roman" w:cs="Times New Roman"/>
          <w:sz w:val="24"/>
          <w:szCs w:val="24"/>
        </w:rPr>
        <w:t xml:space="preserve"> or if there are steps already in place to like avoid that. </w:t>
      </w:r>
    </w:p>
    <w:p w:rsidR="000F21B3" w:rsidRDefault="000F21B3" w:rsidP="00025002">
      <w:pPr>
        <w:tabs>
          <w:tab w:val="left" w:pos="540"/>
        </w:tabs>
        <w:spacing w:after="0" w:line="240" w:lineRule="auto"/>
        <w:rPr>
          <w:rFonts w:ascii="Times New Roman" w:hAnsi="Times New Roman" w:cs="Times New Roman"/>
          <w:sz w:val="24"/>
          <w:szCs w:val="24"/>
        </w:rPr>
      </w:pPr>
    </w:p>
    <w:p w:rsidR="000F21B3" w:rsidRDefault="000F21B3"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Johnson: No. We are working on addressing issues of, again</w:t>
      </w:r>
      <w:r w:rsidR="0076399A">
        <w:rPr>
          <w:rFonts w:ascii="Times New Roman" w:hAnsi="Times New Roman" w:cs="Times New Roman"/>
          <w:sz w:val="24"/>
          <w:szCs w:val="24"/>
        </w:rPr>
        <w:t>,</w:t>
      </w:r>
      <w:r>
        <w:rPr>
          <w:rFonts w:ascii="Times New Roman" w:hAnsi="Times New Roman" w:cs="Times New Roman"/>
          <w:sz w:val="24"/>
          <w:szCs w:val="24"/>
        </w:rPr>
        <w:t xml:space="preserve"> it w</w:t>
      </w:r>
      <w:r w:rsidR="0076399A">
        <w:rPr>
          <w:rFonts w:ascii="Times New Roman" w:hAnsi="Times New Roman" w:cs="Times New Roman"/>
          <w:sz w:val="24"/>
          <w:szCs w:val="24"/>
        </w:rPr>
        <w:t>ill be in partnership with our Enrollment and A</w:t>
      </w:r>
      <w:r>
        <w:rPr>
          <w:rFonts w:ascii="Times New Roman" w:hAnsi="Times New Roman" w:cs="Times New Roman"/>
          <w:sz w:val="24"/>
          <w:szCs w:val="24"/>
        </w:rPr>
        <w:t>dmissions folks. We’re hoping that the numbers will come out such that we won’t be over crowded like we were before, but you never know. I can’t make any promises in that area. I do want to address the article that came out. The headline read that our housing project is delayed. Our housing project is not delayed, okay. We initially came out when we selected the firm Gilbane. We</w:t>
      </w:r>
      <w:r w:rsidR="0076399A">
        <w:rPr>
          <w:rFonts w:ascii="Times New Roman" w:hAnsi="Times New Roman" w:cs="Times New Roman"/>
          <w:sz w:val="24"/>
          <w:szCs w:val="24"/>
        </w:rPr>
        <w:t>,</w:t>
      </w:r>
      <w:r>
        <w:rPr>
          <w:rFonts w:ascii="Times New Roman" w:hAnsi="Times New Roman" w:cs="Times New Roman"/>
          <w:sz w:val="24"/>
          <w:szCs w:val="24"/>
        </w:rPr>
        <w:t xml:space="preserve"> actually</w:t>
      </w:r>
      <w:r w:rsidR="0076399A">
        <w:rPr>
          <w:rFonts w:ascii="Times New Roman" w:hAnsi="Times New Roman" w:cs="Times New Roman"/>
          <w:sz w:val="24"/>
          <w:szCs w:val="24"/>
        </w:rPr>
        <w:t>,</w:t>
      </w:r>
      <w:r>
        <w:rPr>
          <w:rFonts w:ascii="Times New Roman" w:hAnsi="Times New Roman" w:cs="Times New Roman"/>
          <w:sz w:val="24"/>
          <w:szCs w:val="24"/>
        </w:rPr>
        <w:t xml:space="preserve"> in the first announcement to this campus community the date that was on the RFP that we issued did include a hope that we can get this project done by the fall of 2021</w:t>
      </w:r>
      <w:r w:rsidR="0076399A">
        <w:rPr>
          <w:rFonts w:ascii="Times New Roman" w:hAnsi="Times New Roman" w:cs="Times New Roman"/>
          <w:sz w:val="24"/>
          <w:szCs w:val="24"/>
        </w:rPr>
        <w:t>,</w:t>
      </w:r>
      <w:r>
        <w:rPr>
          <w:rFonts w:ascii="Times New Roman" w:hAnsi="Times New Roman" w:cs="Times New Roman"/>
          <w:sz w:val="24"/>
          <w:szCs w:val="24"/>
        </w:rPr>
        <w:t xml:space="preserve"> but soon after we went through this process of hiring Gilbane</w:t>
      </w:r>
      <w:r w:rsidR="0076399A">
        <w:rPr>
          <w:rFonts w:ascii="Times New Roman" w:hAnsi="Times New Roman" w:cs="Times New Roman"/>
          <w:sz w:val="24"/>
          <w:szCs w:val="24"/>
        </w:rPr>
        <w:t>,</w:t>
      </w:r>
      <w:r>
        <w:rPr>
          <w:rFonts w:ascii="Times New Roman" w:hAnsi="Times New Roman" w:cs="Times New Roman"/>
          <w:sz w:val="24"/>
          <w:szCs w:val="24"/>
        </w:rPr>
        <w:t xml:space="preserve"> we realized that it would not be until the fall of 2022</w:t>
      </w:r>
      <w:r w:rsidR="0076399A">
        <w:rPr>
          <w:rFonts w:ascii="Times New Roman" w:hAnsi="Times New Roman" w:cs="Times New Roman"/>
          <w:sz w:val="24"/>
          <w:szCs w:val="24"/>
        </w:rPr>
        <w:t>,</w:t>
      </w:r>
      <w:r>
        <w:rPr>
          <w:rFonts w:ascii="Times New Roman" w:hAnsi="Times New Roman" w:cs="Times New Roman"/>
          <w:sz w:val="24"/>
          <w:szCs w:val="24"/>
        </w:rPr>
        <w:t xml:space="preserve"> and our first announcement really came out saying that that would be the case. So, it’s not delayed at all. </w:t>
      </w:r>
    </w:p>
    <w:p w:rsidR="000F21B3" w:rsidRDefault="000F21B3" w:rsidP="00025002">
      <w:pPr>
        <w:tabs>
          <w:tab w:val="left" w:pos="540"/>
        </w:tabs>
        <w:spacing w:after="0" w:line="240" w:lineRule="auto"/>
        <w:rPr>
          <w:rFonts w:ascii="Times New Roman" w:hAnsi="Times New Roman" w:cs="Times New Roman"/>
          <w:sz w:val="24"/>
          <w:szCs w:val="24"/>
        </w:rPr>
      </w:pPr>
    </w:p>
    <w:p w:rsidR="000F21B3" w:rsidRDefault="000F21B3"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Kosberg: Thank you. </w:t>
      </w:r>
    </w:p>
    <w:p w:rsidR="000F21B3" w:rsidRDefault="000F21B3" w:rsidP="00025002">
      <w:pPr>
        <w:tabs>
          <w:tab w:val="left" w:pos="540"/>
        </w:tabs>
        <w:spacing w:after="0" w:line="240" w:lineRule="auto"/>
        <w:rPr>
          <w:rFonts w:ascii="Times New Roman" w:hAnsi="Times New Roman" w:cs="Times New Roman"/>
          <w:sz w:val="24"/>
          <w:szCs w:val="24"/>
        </w:rPr>
      </w:pPr>
    </w:p>
    <w:p w:rsidR="000F21B3" w:rsidRDefault="000F21B3"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Jo</w:t>
      </w:r>
      <w:r w:rsidR="000C537D">
        <w:rPr>
          <w:rFonts w:ascii="Times New Roman" w:hAnsi="Times New Roman" w:cs="Times New Roman"/>
          <w:sz w:val="24"/>
          <w:szCs w:val="24"/>
        </w:rPr>
        <w:t>h</w:t>
      </w:r>
      <w:r>
        <w:rPr>
          <w:rFonts w:ascii="Times New Roman" w:hAnsi="Times New Roman" w:cs="Times New Roman"/>
          <w:sz w:val="24"/>
          <w:szCs w:val="24"/>
        </w:rPr>
        <w:t xml:space="preserve">nson: Okay. </w:t>
      </w:r>
    </w:p>
    <w:p w:rsidR="000C537D" w:rsidRDefault="000C537D" w:rsidP="00025002">
      <w:pPr>
        <w:tabs>
          <w:tab w:val="left" w:pos="540"/>
        </w:tabs>
        <w:spacing w:after="0" w:line="240" w:lineRule="auto"/>
        <w:rPr>
          <w:rFonts w:ascii="Times New Roman" w:hAnsi="Times New Roman" w:cs="Times New Roman"/>
          <w:sz w:val="24"/>
          <w:szCs w:val="24"/>
        </w:rPr>
      </w:pPr>
    </w:p>
    <w:p w:rsidR="000C537D" w:rsidRDefault="000C537D"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Kalter: Any further questions? (Pause) All right. And I’ll just say thank you so much</w:t>
      </w:r>
      <w:r w:rsidR="0076399A">
        <w:rPr>
          <w:rFonts w:ascii="Times New Roman" w:hAnsi="Times New Roman" w:cs="Times New Roman"/>
          <w:sz w:val="24"/>
          <w:szCs w:val="24"/>
        </w:rPr>
        <w:t>,</w:t>
      </w:r>
      <w:r>
        <w:rPr>
          <w:rFonts w:ascii="Times New Roman" w:hAnsi="Times New Roman" w:cs="Times New Roman"/>
          <w:sz w:val="24"/>
          <w:szCs w:val="24"/>
        </w:rPr>
        <w:t xml:space="preserve"> Chief Woodruff, for coming</w:t>
      </w:r>
      <w:r w:rsidR="0076399A">
        <w:rPr>
          <w:rFonts w:ascii="Times New Roman" w:hAnsi="Times New Roman" w:cs="Times New Roman"/>
          <w:sz w:val="24"/>
          <w:szCs w:val="24"/>
        </w:rPr>
        <w:t>,</w:t>
      </w:r>
      <w:r>
        <w:rPr>
          <w:rFonts w:ascii="Times New Roman" w:hAnsi="Times New Roman" w:cs="Times New Roman"/>
          <w:sz w:val="24"/>
          <w:szCs w:val="24"/>
        </w:rPr>
        <w:t xml:space="preserve"> and giving us that very detailed report. It’s going to be in our very detailed minutes, so it will be there for posterity. And thanks again for coming, and for all that you do. Senator Stephens for Vice President for Finance and Planning Remarks. </w:t>
      </w:r>
    </w:p>
    <w:p w:rsidR="000C537D" w:rsidRPr="000C537D" w:rsidRDefault="000C537D" w:rsidP="000C537D">
      <w:pPr>
        <w:spacing w:after="0" w:line="240" w:lineRule="auto"/>
        <w:ind w:left="360"/>
        <w:rPr>
          <w:rFonts w:ascii="Times New Roman" w:eastAsia="Times New Roman" w:hAnsi="Times New Roman" w:cs="Times New Roman"/>
          <w:sz w:val="24"/>
          <w:szCs w:val="24"/>
        </w:rPr>
      </w:pPr>
    </w:p>
    <w:p w:rsidR="000C537D" w:rsidRPr="008C1DA2" w:rsidRDefault="000C537D" w:rsidP="000C537D">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0C537D" w:rsidRDefault="000C537D"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Stephens: Thank you, Senator Kalter. And good evening. I only have a couple of items to share. As we are in January, our </w:t>
      </w:r>
      <w:r w:rsidR="007B7D0E">
        <w:rPr>
          <w:rFonts w:ascii="Times New Roman" w:hAnsi="Times New Roman" w:cs="Times New Roman"/>
          <w:sz w:val="24"/>
          <w:szCs w:val="24"/>
        </w:rPr>
        <w:t>P</w:t>
      </w:r>
      <w:r>
        <w:rPr>
          <w:rFonts w:ascii="Times New Roman" w:hAnsi="Times New Roman" w:cs="Times New Roman"/>
          <w:sz w:val="24"/>
          <w:szCs w:val="24"/>
        </w:rPr>
        <w:t xml:space="preserve">ayroll team and Human Resources team finished the year end tax reporting for W2s and so they…over 10,000 documents were produced for this year. They’ve been, for those </w:t>
      </w:r>
      <w:r w:rsidR="0076399A">
        <w:rPr>
          <w:rFonts w:ascii="Times New Roman" w:hAnsi="Times New Roman" w:cs="Times New Roman"/>
          <w:sz w:val="24"/>
          <w:szCs w:val="24"/>
        </w:rPr>
        <w:t>who</w:t>
      </w:r>
      <w:r>
        <w:rPr>
          <w:rFonts w:ascii="Times New Roman" w:hAnsi="Times New Roman" w:cs="Times New Roman"/>
          <w:sz w:val="24"/>
          <w:szCs w:val="24"/>
        </w:rPr>
        <w:t xml:space="preserve"> did not select the electronic option, they’ll be placed in the mail. You should be getting them anytime over the next several days. Even if you didn’t select the electronic option</w:t>
      </w:r>
      <w:r w:rsidR="0076399A">
        <w:rPr>
          <w:rFonts w:ascii="Times New Roman" w:hAnsi="Times New Roman" w:cs="Times New Roman"/>
          <w:sz w:val="24"/>
          <w:szCs w:val="24"/>
        </w:rPr>
        <w:t>,</w:t>
      </w:r>
      <w:r>
        <w:rPr>
          <w:rFonts w:ascii="Times New Roman" w:hAnsi="Times New Roman" w:cs="Times New Roman"/>
          <w:sz w:val="24"/>
          <w:szCs w:val="24"/>
        </w:rPr>
        <w:t xml:space="preserve"> you can go on the iPeople</w:t>
      </w:r>
      <w:r w:rsidR="0076399A">
        <w:rPr>
          <w:rFonts w:ascii="Times New Roman" w:hAnsi="Times New Roman" w:cs="Times New Roman"/>
          <w:sz w:val="24"/>
          <w:szCs w:val="24"/>
        </w:rPr>
        <w:t>,</w:t>
      </w:r>
      <w:r>
        <w:rPr>
          <w:rFonts w:ascii="Times New Roman" w:hAnsi="Times New Roman" w:cs="Times New Roman"/>
          <w:sz w:val="24"/>
          <w:szCs w:val="24"/>
        </w:rPr>
        <w:t xml:space="preserve"> and click inside there under tax forms, you will see an ability to see that electronic print out. You can print it from there as well, but it is a secured site</w:t>
      </w:r>
      <w:r w:rsidR="0076399A">
        <w:rPr>
          <w:rFonts w:ascii="Times New Roman" w:hAnsi="Times New Roman" w:cs="Times New Roman"/>
          <w:sz w:val="24"/>
          <w:szCs w:val="24"/>
        </w:rPr>
        <w:t>,</w:t>
      </w:r>
      <w:r>
        <w:rPr>
          <w:rFonts w:ascii="Times New Roman" w:hAnsi="Times New Roman" w:cs="Times New Roman"/>
          <w:sz w:val="24"/>
          <w:szCs w:val="24"/>
        </w:rPr>
        <w:t xml:space="preserve"> but we wanted to announce to people that things are available at this point and time for tax information. </w:t>
      </w:r>
    </w:p>
    <w:p w:rsidR="000C537D" w:rsidRDefault="000C537D" w:rsidP="00025002">
      <w:pPr>
        <w:tabs>
          <w:tab w:val="left" w:pos="540"/>
        </w:tabs>
        <w:spacing w:after="0" w:line="240" w:lineRule="auto"/>
        <w:rPr>
          <w:rFonts w:ascii="Times New Roman" w:hAnsi="Times New Roman" w:cs="Times New Roman"/>
          <w:sz w:val="24"/>
          <w:szCs w:val="24"/>
        </w:rPr>
      </w:pPr>
    </w:p>
    <w:p w:rsidR="005731CB" w:rsidRDefault="0076399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From a F</w:t>
      </w:r>
      <w:r w:rsidR="000C537D">
        <w:rPr>
          <w:rFonts w:ascii="Times New Roman" w:hAnsi="Times New Roman" w:cs="Times New Roman"/>
          <w:sz w:val="24"/>
          <w:szCs w:val="24"/>
        </w:rPr>
        <w:t xml:space="preserve">acilities perspective, our Multicultural </w:t>
      </w:r>
      <w:r>
        <w:rPr>
          <w:rFonts w:ascii="Times New Roman" w:hAnsi="Times New Roman" w:cs="Times New Roman"/>
          <w:sz w:val="24"/>
          <w:szCs w:val="24"/>
        </w:rPr>
        <w:t xml:space="preserve">Center </w:t>
      </w:r>
      <w:r w:rsidR="000C537D">
        <w:rPr>
          <w:rFonts w:ascii="Times New Roman" w:hAnsi="Times New Roman" w:cs="Times New Roman"/>
          <w:sz w:val="24"/>
          <w:szCs w:val="24"/>
        </w:rPr>
        <w:t>Project continues to move forward at a very positive pace. We’ve got the floor designs finished</w:t>
      </w:r>
      <w:r>
        <w:rPr>
          <w:rFonts w:ascii="Times New Roman" w:hAnsi="Times New Roman" w:cs="Times New Roman"/>
          <w:sz w:val="24"/>
          <w:szCs w:val="24"/>
        </w:rPr>
        <w:t>,</w:t>
      </w:r>
      <w:r w:rsidR="000C537D">
        <w:rPr>
          <w:rFonts w:ascii="Times New Roman" w:hAnsi="Times New Roman" w:cs="Times New Roman"/>
          <w:sz w:val="24"/>
          <w:szCs w:val="24"/>
        </w:rPr>
        <w:t xml:space="preserve"> and we’re actually issuing some contracts. We’ve been doing some demolition work over the Christmas break</w:t>
      </w:r>
      <w:r>
        <w:rPr>
          <w:rFonts w:ascii="Times New Roman" w:hAnsi="Times New Roman" w:cs="Times New Roman"/>
          <w:sz w:val="24"/>
          <w:szCs w:val="24"/>
        </w:rPr>
        <w:t>,</w:t>
      </w:r>
      <w:r w:rsidR="000C537D">
        <w:rPr>
          <w:rFonts w:ascii="Times New Roman" w:hAnsi="Times New Roman" w:cs="Times New Roman"/>
          <w:sz w:val="24"/>
          <w:szCs w:val="24"/>
        </w:rPr>
        <w:t xml:space="preserve"> and we are beginning to identify equipment that needs to be purchased; furniture, w</w:t>
      </w:r>
      <w:r w:rsidR="00747FCC">
        <w:rPr>
          <w:rFonts w:ascii="Times New Roman" w:hAnsi="Times New Roman" w:cs="Times New Roman"/>
          <w:sz w:val="24"/>
          <w:szCs w:val="24"/>
        </w:rPr>
        <w:t>e’</w:t>
      </w:r>
      <w:r w:rsidR="000C537D">
        <w:rPr>
          <w:rFonts w:ascii="Times New Roman" w:hAnsi="Times New Roman" w:cs="Times New Roman"/>
          <w:sz w:val="24"/>
          <w:szCs w:val="24"/>
        </w:rPr>
        <w:t xml:space="preserve">ll end up with a new sprinkler system will have to be placed in the facility. But we’re still targeting for a fall 2020 opening. So, everything is looking great </w:t>
      </w:r>
      <w:r>
        <w:rPr>
          <w:rFonts w:ascii="Times New Roman" w:hAnsi="Times New Roman" w:cs="Times New Roman"/>
          <w:sz w:val="24"/>
          <w:szCs w:val="24"/>
        </w:rPr>
        <w:t>in that perspective. There was Sustainability Green T</w:t>
      </w:r>
      <w:r w:rsidR="000C537D">
        <w:rPr>
          <w:rFonts w:ascii="Times New Roman" w:hAnsi="Times New Roman" w:cs="Times New Roman"/>
          <w:sz w:val="24"/>
          <w:szCs w:val="24"/>
        </w:rPr>
        <w:t>eam form</w:t>
      </w:r>
      <w:r>
        <w:rPr>
          <w:rFonts w:ascii="Times New Roman" w:hAnsi="Times New Roman" w:cs="Times New Roman"/>
          <w:sz w:val="24"/>
          <w:szCs w:val="24"/>
        </w:rPr>
        <w:t>ed</w:t>
      </w:r>
      <w:r w:rsidR="000C537D">
        <w:rPr>
          <w:rFonts w:ascii="Times New Roman" w:hAnsi="Times New Roman" w:cs="Times New Roman"/>
          <w:sz w:val="24"/>
          <w:szCs w:val="24"/>
        </w:rPr>
        <w:t>. Some of you may have attended on the 17</w:t>
      </w:r>
      <w:r w:rsidR="000C537D" w:rsidRPr="000C537D">
        <w:rPr>
          <w:rFonts w:ascii="Times New Roman" w:hAnsi="Times New Roman" w:cs="Times New Roman"/>
          <w:sz w:val="24"/>
          <w:szCs w:val="24"/>
          <w:vertAlign w:val="superscript"/>
        </w:rPr>
        <w:t>th</w:t>
      </w:r>
      <w:r w:rsidR="000C537D">
        <w:rPr>
          <w:rFonts w:ascii="Times New Roman" w:hAnsi="Times New Roman" w:cs="Times New Roman"/>
          <w:sz w:val="24"/>
          <w:szCs w:val="24"/>
        </w:rPr>
        <w:t xml:space="preserve"> where we are soliciting input for our new update for our master plan for sustainability. I, unfortun</w:t>
      </w:r>
      <w:r w:rsidR="005731CB">
        <w:rPr>
          <w:rFonts w:ascii="Times New Roman" w:hAnsi="Times New Roman" w:cs="Times New Roman"/>
          <w:sz w:val="24"/>
          <w:szCs w:val="24"/>
        </w:rPr>
        <w:t xml:space="preserve">ately, was not at that meeting but heard there was a lot of interested students, faculty, and staff there. So, we appreciate everyone </w:t>
      </w:r>
      <w:r>
        <w:rPr>
          <w:rFonts w:ascii="Times New Roman" w:hAnsi="Times New Roman" w:cs="Times New Roman"/>
          <w:sz w:val="24"/>
          <w:szCs w:val="24"/>
        </w:rPr>
        <w:t>who’s</w:t>
      </w:r>
      <w:r w:rsidR="005731CB">
        <w:rPr>
          <w:rFonts w:ascii="Times New Roman" w:hAnsi="Times New Roman" w:cs="Times New Roman"/>
          <w:sz w:val="24"/>
          <w:szCs w:val="24"/>
        </w:rPr>
        <w:t xml:space="preserve"> beginning to get engaged in that process. In talking with Chuck and Mike G</w:t>
      </w:r>
      <w:r w:rsidR="00747FCC">
        <w:rPr>
          <w:rFonts w:ascii="Times New Roman" w:hAnsi="Times New Roman" w:cs="Times New Roman"/>
          <w:sz w:val="24"/>
          <w:szCs w:val="24"/>
        </w:rPr>
        <w:t>e</w:t>
      </w:r>
      <w:r w:rsidR="005731CB">
        <w:rPr>
          <w:rFonts w:ascii="Times New Roman" w:hAnsi="Times New Roman" w:cs="Times New Roman"/>
          <w:sz w:val="24"/>
          <w:szCs w:val="24"/>
        </w:rPr>
        <w:t>beke (our new AVP) said t</w:t>
      </w:r>
      <w:r>
        <w:rPr>
          <w:rFonts w:ascii="Times New Roman" w:hAnsi="Times New Roman" w:cs="Times New Roman"/>
          <w:sz w:val="24"/>
          <w:szCs w:val="24"/>
        </w:rPr>
        <w:t>hat process to produce the new Sustainability Master P</w:t>
      </w:r>
      <w:r w:rsidR="005731CB">
        <w:rPr>
          <w:rFonts w:ascii="Times New Roman" w:hAnsi="Times New Roman" w:cs="Times New Roman"/>
          <w:sz w:val="24"/>
          <w:szCs w:val="24"/>
        </w:rPr>
        <w:t>lan will take at least about 12 months to maybe as much as 18 months, depending on how the meeting</w:t>
      </w:r>
      <w:r w:rsidR="00747FCC">
        <w:rPr>
          <w:rFonts w:ascii="Times New Roman" w:hAnsi="Times New Roman" w:cs="Times New Roman"/>
          <w:sz w:val="24"/>
          <w:szCs w:val="24"/>
        </w:rPr>
        <w:t>s</w:t>
      </w:r>
      <w:r w:rsidR="005731CB">
        <w:rPr>
          <w:rFonts w:ascii="Times New Roman" w:hAnsi="Times New Roman" w:cs="Times New Roman"/>
          <w:sz w:val="24"/>
          <w:szCs w:val="24"/>
        </w:rPr>
        <w:t xml:space="preserve"> progress. But things are beginning to kick off in a positive direction, so we’re very positive about that effort going forward. </w:t>
      </w:r>
    </w:p>
    <w:p w:rsidR="005731CB" w:rsidRDefault="005731CB" w:rsidP="00025002">
      <w:pPr>
        <w:tabs>
          <w:tab w:val="left" w:pos="540"/>
        </w:tabs>
        <w:spacing w:after="0" w:line="240" w:lineRule="auto"/>
        <w:rPr>
          <w:rFonts w:ascii="Times New Roman" w:hAnsi="Times New Roman" w:cs="Times New Roman"/>
          <w:sz w:val="24"/>
          <w:szCs w:val="24"/>
        </w:rPr>
      </w:pPr>
    </w:p>
    <w:p w:rsidR="005731CB" w:rsidRDefault="0076399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Our F</w:t>
      </w:r>
      <w:r w:rsidR="005731CB">
        <w:rPr>
          <w:rFonts w:ascii="Times New Roman" w:hAnsi="Times New Roman" w:cs="Times New Roman"/>
          <w:sz w:val="24"/>
          <w:szCs w:val="24"/>
        </w:rPr>
        <w:t>acilities team, we’re into the winter months, as you well know, and so far the weather hasn’t been too bad. We’re hoping</w:t>
      </w:r>
      <w:r>
        <w:rPr>
          <w:rFonts w:ascii="Times New Roman" w:hAnsi="Times New Roman" w:cs="Times New Roman"/>
          <w:sz w:val="24"/>
          <w:szCs w:val="24"/>
        </w:rPr>
        <w:t>,</w:t>
      </w:r>
      <w:r w:rsidR="005731CB">
        <w:rPr>
          <w:rFonts w:ascii="Times New Roman" w:hAnsi="Times New Roman" w:cs="Times New Roman"/>
          <w:sz w:val="24"/>
          <w:szCs w:val="24"/>
        </w:rPr>
        <w:t xml:space="preserve"> Senator Kalter</w:t>
      </w:r>
      <w:r>
        <w:rPr>
          <w:rFonts w:ascii="Times New Roman" w:hAnsi="Times New Roman" w:cs="Times New Roman"/>
          <w:sz w:val="24"/>
          <w:szCs w:val="24"/>
        </w:rPr>
        <w:t>,</w:t>
      </w:r>
      <w:r w:rsidR="005731CB">
        <w:rPr>
          <w:rFonts w:ascii="Times New Roman" w:hAnsi="Times New Roman" w:cs="Times New Roman"/>
          <w:sz w:val="24"/>
          <w:szCs w:val="24"/>
        </w:rPr>
        <w:t xml:space="preserve"> your points will occur</w:t>
      </w:r>
      <w:r>
        <w:rPr>
          <w:rFonts w:ascii="Times New Roman" w:hAnsi="Times New Roman" w:cs="Times New Roman"/>
          <w:sz w:val="24"/>
          <w:szCs w:val="24"/>
        </w:rPr>
        <w:t>,</w:t>
      </w:r>
      <w:r w:rsidR="005731CB">
        <w:rPr>
          <w:rFonts w:ascii="Times New Roman" w:hAnsi="Times New Roman" w:cs="Times New Roman"/>
          <w:sz w:val="24"/>
          <w:szCs w:val="24"/>
        </w:rPr>
        <w:t xml:space="preserve"> and we won</w:t>
      </w:r>
      <w:r>
        <w:rPr>
          <w:rFonts w:ascii="Times New Roman" w:hAnsi="Times New Roman" w:cs="Times New Roman"/>
          <w:sz w:val="24"/>
          <w:szCs w:val="24"/>
        </w:rPr>
        <w:t>’</w:t>
      </w:r>
      <w:r w:rsidR="005731CB">
        <w:rPr>
          <w:rFonts w:ascii="Times New Roman" w:hAnsi="Times New Roman" w:cs="Times New Roman"/>
          <w:sz w:val="24"/>
          <w:szCs w:val="24"/>
        </w:rPr>
        <w:t>t have another polar vortex. What our team is doing is they are continuing to stay ahead of storms, and they’re using, as many of you are aware, we have a salt brine solut</w:t>
      </w:r>
      <w:r>
        <w:rPr>
          <w:rFonts w:ascii="Times New Roman" w:hAnsi="Times New Roman" w:cs="Times New Roman"/>
          <w:sz w:val="24"/>
          <w:szCs w:val="24"/>
        </w:rPr>
        <w:t>ion that we try to place out</w:t>
      </w:r>
      <w:r w:rsidR="005731CB">
        <w:rPr>
          <w:rFonts w:ascii="Times New Roman" w:hAnsi="Times New Roman" w:cs="Times New Roman"/>
          <w:sz w:val="24"/>
          <w:szCs w:val="24"/>
        </w:rPr>
        <w:t xml:space="preserve"> before the storm. It’s a mixture that allows for our team to place it on high volume or high traffic sidewalks, the Quad, entrances into the academic buildings, the housing and dining facilities, and it’s d</w:t>
      </w:r>
      <w:r>
        <w:rPr>
          <w:rFonts w:ascii="Times New Roman" w:hAnsi="Times New Roman" w:cs="Times New Roman"/>
          <w:sz w:val="24"/>
          <w:szCs w:val="24"/>
        </w:rPr>
        <w:t>esigned</w:t>
      </w:r>
      <w:r w:rsidR="005731CB">
        <w:rPr>
          <w:rFonts w:ascii="Times New Roman" w:hAnsi="Times New Roman" w:cs="Times New Roman"/>
          <w:sz w:val="24"/>
          <w:szCs w:val="24"/>
        </w:rPr>
        <w:t xml:space="preserve"> pretty much </w:t>
      </w:r>
      <w:r>
        <w:rPr>
          <w:rFonts w:ascii="Times New Roman" w:hAnsi="Times New Roman" w:cs="Times New Roman"/>
          <w:sz w:val="24"/>
          <w:szCs w:val="24"/>
        </w:rPr>
        <w:t xml:space="preserve">to try to </w:t>
      </w:r>
      <w:r w:rsidR="005731CB">
        <w:rPr>
          <w:rFonts w:ascii="Times New Roman" w:hAnsi="Times New Roman" w:cs="Times New Roman"/>
          <w:sz w:val="24"/>
          <w:szCs w:val="24"/>
        </w:rPr>
        <w:t xml:space="preserve">minimize as much as we can when any storm comes through, to try to minimize the snow and ice development. So, hopefully this year, our weather will be milder than last year. </w:t>
      </w:r>
    </w:p>
    <w:p w:rsidR="005731CB" w:rsidRDefault="005731CB" w:rsidP="00025002">
      <w:pPr>
        <w:tabs>
          <w:tab w:val="left" w:pos="540"/>
        </w:tabs>
        <w:spacing w:after="0" w:line="240" w:lineRule="auto"/>
        <w:rPr>
          <w:rFonts w:ascii="Times New Roman" w:hAnsi="Times New Roman" w:cs="Times New Roman"/>
          <w:sz w:val="24"/>
          <w:szCs w:val="24"/>
        </w:rPr>
      </w:pPr>
    </w:p>
    <w:p w:rsidR="005731CB" w:rsidRDefault="005731CB"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then finally, the Julian Center project, Cybersecurity project</w:t>
      </w:r>
      <w:r w:rsidR="0076399A">
        <w:rPr>
          <w:rFonts w:ascii="Times New Roman" w:hAnsi="Times New Roman" w:cs="Times New Roman"/>
          <w:sz w:val="24"/>
          <w:szCs w:val="24"/>
        </w:rPr>
        <w:t>,</w:t>
      </w:r>
      <w:r>
        <w:rPr>
          <w:rFonts w:ascii="Times New Roman" w:hAnsi="Times New Roman" w:cs="Times New Roman"/>
          <w:sz w:val="24"/>
          <w:szCs w:val="24"/>
        </w:rPr>
        <w:t xml:space="preserve"> is also still moving well. And it’s slated for completion at the end of this calendar year. So, that concludes my remarks</w:t>
      </w:r>
      <w:r w:rsidR="0076399A">
        <w:rPr>
          <w:rFonts w:ascii="Times New Roman" w:hAnsi="Times New Roman" w:cs="Times New Roman"/>
          <w:sz w:val="24"/>
          <w:szCs w:val="24"/>
        </w:rPr>
        <w:t>,</w:t>
      </w:r>
      <w:r>
        <w:rPr>
          <w:rFonts w:ascii="Times New Roman" w:hAnsi="Times New Roman" w:cs="Times New Roman"/>
          <w:sz w:val="24"/>
          <w:szCs w:val="24"/>
        </w:rPr>
        <w:t xml:space="preserve"> and happy to answer any questions. </w:t>
      </w:r>
    </w:p>
    <w:p w:rsidR="005731CB" w:rsidRDefault="005731CB" w:rsidP="00025002">
      <w:pPr>
        <w:tabs>
          <w:tab w:val="left" w:pos="540"/>
        </w:tabs>
        <w:spacing w:after="0" w:line="240" w:lineRule="auto"/>
        <w:rPr>
          <w:rFonts w:ascii="Times New Roman" w:hAnsi="Times New Roman" w:cs="Times New Roman"/>
          <w:sz w:val="24"/>
          <w:szCs w:val="24"/>
        </w:rPr>
      </w:pPr>
    </w:p>
    <w:p w:rsidR="000C537D" w:rsidRDefault="005731CB"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DeGrauwe: At the new entrance for the Bone in the back, where it’s all brick, there are currently four different s</w:t>
      </w:r>
      <w:r w:rsidR="004D7F2F">
        <w:rPr>
          <w:rFonts w:ascii="Times New Roman" w:hAnsi="Times New Roman" w:cs="Times New Roman"/>
          <w:sz w:val="24"/>
          <w:szCs w:val="24"/>
        </w:rPr>
        <w:t>igns that say slippery when wet. B</w:t>
      </w:r>
      <w:r>
        <w:rPr>
          <w:rFonts w:ascii="Times New Roman" w:hAnsi="Times New Roman" w:cs="Times New Roman"/>
          <w:sz w:val="24"/>
          <w:szCs w:val="24"/>
        </w:rPr>
        <w:t>ut today when I came out</w:t>
      </w:r>
      <w:r w:rsidR="004D7F2F">
        <w:rPr>
          <w:rFonts w:ascii="Times New Roman" w:hAnsi="Times New Roman" w:cs="Times New Roman"/>
          <w:sz w:val="24"/>
          <w:szCs w:val="24"/>
        </w:rPr>
        <w:t>,</w:t>
      </w:r>
      <w:r>
        <w:rPr>
          <w:rFonts w:ascii="Times New Roman" w:hAnsi="Times New Roman" w:cs="Times New Roman"/>
          <w:sz w:val="24"/>
          <w:szCs w:val="24"/>
        </w:rPr>
        <w:t xml:space="preserve"> it was pure ice. And I’m not sure if that section is getting salted</w:t>
      </w:r>
      <w:r w:rsidR="004D7F2F">
        <w:rPr>
          <w:rFonts w:ascii="Times New Roman" w:hAnsi="Times New Roman" w:cs="Times New Roman"/>
          <w:sz w:val="24"/>
          <w:szCs w:val="24"/>
        </w:rPr>
        <w:t>,</w:t>
      </w:r>
      <w:r>
        <w:rPr>
          <w:rFonts w:ascii="Times New Roman" w:hAnsi="Times New Roman" w:cs="Times New Roman"/>
          <w:sz w:val="24"/>
          <w:szCs w:val="24"/>
        </w:rPr>
        <w:t xml:space="preserve"> or if it’s getting plowed</w:t>
      </w:r>
      <w:r w:rsidR="004D7F2F">
        <w:rPr>
          <w:rFonts w:ascii="Times New Roman" w:hAnsi="Times New Roman" w:cs="Times New Roman"/>
          <w:sz w:val="24"/>
          <w:szCs w:val="24"/>
        </w:rPr>
        <w:t>,</w:t>
      </w:r>
      <w:r>
        <w:rPr>
          <w:rFonts w:ascii="Times New Roman" w:hAnsi="Times New Roman" w:cs="Times New Roman"/>
          <w:sz w:val="24"/>
          <w:szCs w:val="24"/>
        </w:rPr>
        <w:t xml:space="preserve"> because you can’t put a vehicle on it. But today</w:t>
      </w:r>
      <w:r w:rsidR="004D7F2F">
        <w:rPr>
          <w:rFonts w:ascii="Times New Roman" w:hAnsi="Times New Roman" w:cs="Times New Roman"/>
          <w:sz w:val="24"/>
          <w:szCs w:val="24"/>
        </w:rPr>
        <w:t>,</w:t>
      </w:r>
      <w:r>
        <w:rPr>
          <w:rFonts w:ascii="Times New Roman" w:hAnsi="Times New Roman" w:cs="Times New Roman"/>
          <w:sz w:val="24"/>
          <w:szCs w:val="24"/>
        </w:rPr>
        <w:t xml:space="preserve"> the whole brick outline was ice, and all the sidewalks around it were pretty clear. So, I’m really hoping that if it’s not getting salted</w:t>
      </w:r>
      <w:r w:rsidR="004D7F2F">
        <w:rPr>
          <w:rFonts w:ascii="Times New Roman" w:hAnsi="Times New Roman" w:cs="Times New Roman"/>
          <w:sz w:val="24"/>
          <w:szCs w:val="24"/>
        </w:rPr>
        <w:t>,</w:t>
      </w:r>
      <w:r>
        <w:rPr>
          <w:rFonts w:ascii="Times New Roman" w:hAnsi="Times New Roman" w:cs="Times New Roman"/>
          <w:sz w:val="24"/>
          <w:szCs w:val="24"/>
        </w:rPr>
        <w:t xml:space="preserve"> we can get them salted, that way we prevent any injuries. </w:t>
      </w:r>
    </w:p>
    <w:p w:rsidR="005731CB" w:rsidRDefault="005731CB" w:rsidP="00025002">
      <w:pPr>
        <w:tabs>
          <w:tab w:val="left" w:pos="540"/>
        </w:tabs>
        <w:spacing w:after="0" w:line="240" w:lineRule="auto"/>
        <w:rPr>
          <w:rFonts w:ascii="Times New Roman" w:hAnsi="Times New Roman" w:cs="Times New Roman"/>
          <w:sz w:val="24"/>
          <w:szCs w:val="24"/>
        </w:rPr>
      </w:pPr>
    </w:p>
    <w:p w:rsidR="005731CB" w:rsidRDefault="005731CB"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Stephens: So, if you don’t mind, tell me again which entrance were you…</w:t>
      </w:r>
    </w:p>
    <w:p w:rsidR="005731CB" w:rsidRDefault="005731CB" w:rsidP="00025002">
      <w:pPr>
        <w:tabs>
          <w:tab w:val="left" w:pos="540"/>
        </w:tabs>
        <w:spacing w:after="0" w:line="240" w:lineRule="auto"/>
        <w:rPr>
          <w:rFonts w:ascii="Times New Roman" w:hAnsi="Times New Roman" w:cs="Times New Roman"/>
          <w:sz w:val="24"/>
          <w:szCs w:val="24"/>
        </w:rPr>
      </w:pPr>
    </w:p>
    <w:p w:rsidR="005731CB" w:rsidRDefault="005731CB"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DeGrauwe: By the Barnes and Noble, where it’s pure brick.</w:t>
      </w:r>
    </w:p>
    <w:p w:rsidR="005731CB" w:rsidRDefault="005731CB" w:rsidP="00025002">
      <w:pPr>
        <w:tabs>
          <w:tab w:val="left" w:pos="540"/>
        </w:tabs>
        <w:spacing w:after="0" w:line="240" w:lineRule="auto"/>
        <w:rPr>
          <w:rFonts w:ascii="Times New Roman" w:hAnsi="Times New Roman" w:cs="Times New Roman"/>
          <w:sz w:val="24"/>
          <w:szCs w:val="24"/>
        </w:rPr>
      </w:pPr>
    </w:p>
    <w:p w:rsidR="005731CB" w:rsidRDefault="005731CB"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Stephens: Okay. </w:t>
      </w:r>
    </w:p>
    <w:p w:rsidR="005731CB" w:rsidRDefault="005731CB" w:rsidP="00025002">
      <w:pPr>
        <w:tabs>
          <w:tab w:val="left" w:pos="540"/>
        </w:tabs>
        <w:spacing w:after="0" w:line="240" w:lineRule="auto"/>
        <w:rPr>
          <w:rFonts w:ascii="Times New Roman" w:hAnsi="Times New Roman" w:cs="Times New Roman"/>
          <w:sz w:val="24"/>
          <w:szCs w:val="24"/>
        </w:rPr>
      </w:pPr>
    </w:p>
    <w:p w:rsidR="005731CB" w:rsidRDefault="005731CB"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DeGrauwe: The new entrance. </w:t>
      </w:r>
    </w:p>
    <w:p w:rsidR="005731CB" w:rsidRDefault="005731CB" w:rsidP="00025002">
      <w:pPr>
        <w:tabs>
          <w:tab w:val="left" w:pos="540"/>
        </w:tabs>
        <w:spacing w:after="0" w:line="240" w:lineRule="auto"/>
        <w:rPr>
          <w:rFonts w:ascii="Times New Roman" w:hAnsi="Times New Roman" w:cs="Times New Roman"/>
          <w:sz w:val="24"/>
          <w:szCs w:val="24"/>
        </w:rPr>
      </w:pPr>
    </w:p>
    <w:p w:rsidR="005731CB" w:rsidRDefault="005731CB"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Stephens: Okay. We will definitely look into that. Thank you very much. </w:t>
      </w:r>
    </w:p>
    <w:p w:rsidR="005731CB" w:rsidRDefault="005731CB" w:rsidP="00025002">
      <w:pPr>
        <w:tabs>
          <w:tab w:val="left" w:pos="540"/>
        </w:tabs>
        <w:spacing w:after="0" w:line="240" w:lineRule="auto"/>
        <w:rPr>
          <w:rFonts w:ascii="Times New Roman" w:hAnsi="Times New Roman" w:cs="Times New Roman"/>
          <w:sz w:val="24"/>
          <w:szCs w:val="24"/>
        </w:rPr>
      </w:pPr>
    </w:p>
    <w:p w:rsidR="005731CB" w:rsidRDefault="005731CB"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They did have, when I walked in about 5:20 or so, I believe, they had some warning signs up to not walk on it. But I could see how some people could have missed that as well. Because I don’t think they were at all four corners. </w:t>
      </w:r>
    </w:p>
    <w:p w:rsidR="005731CB" w:rsidRDefault="005731CB" w:rsidP="00025002">
      <w:pPr>
        <w:tabs>
          <w:tab w:val="left" w:pos="540"/>
        </w:tabs>
        <w:spacing w:after="0" w:line="240" w:lineRule="auto"/>
        <w:rPr>
          <w:rFonts w:ascii="Times New Roman" w:hAnsi="Times New Roman" w:cs="Times New Roman"/>
          <w:sz w:val="24"/>
          <w:szCs w:val="24"/>
        </w:rPr>
      </w:pPr>
    </w:p>
    <w:p w:rsidR="005731CB" w:rsidRDefault="005731CB"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Stephens: Okay. </w:t>
      </w:r>
      <w:r w:rsidR="00044985">
        <w:rPr>
          <w:rFonts w:ascii="Times New Roman" w:hAnsi="Times New Roman" w:cs="Times New Roman"/>
          <w:sz w:val="24"/>
          <w:szCs w:val="24"/>
        </w:rPr>
        <w:t>We will certainly look into that. Thank you very much.</w:t>
      </w:r>
    </w:p>
    <w:p w:rsidR="005731CB" w:rsidRDefault="005731CB" w:rsidP="00025002">
      <w:pPr>
        <w:tabs>
          <w:tab w:val="left" w:pos="540"/>
        </w:tabs>
        <w:spacing w:after="0" w:line="240" w:lineRule="auto"/>
        <w:rPr>
          <w:rFonts w:ascii="Times New Roman" w:hAnsi="Times New Roman" w:cs="Times New Roman"/>
          <w:sz w:val="24"/>
          <w:szCs w:val="24"/>
        </w:rPr>
      </w:pPr>
    </w:p>
    <w:p w:rsidR="00AE5394" w:rsidRDefault="00044985"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Wall: I know you have continuous input from students, I’m sure, with the diversity center going up</w:t>
      </w:r>
      <w:r w:rsidR="004D7F2F">
        <w:rPr>
          <w:rFonts w:ascii="Times New Roman" w:hAnsi="Times New Roman" w:cs="Times New Roman"/>
          <w:sz w:val="24"/>
          <w:szCs w:val="24"/>
        </w:rPr>
        <w:t>,</w:t>
      </w:r>
      <w:r>
        <w:rPr>
          <w:rFonts w:ascii="Times New Roman" w:hAnsi="Times New Roman" w:cs="Times New Roman"/>
          <w:sz w:val="24"/>
          <w:szCs w:val="24"/>
        </w:rPr>
        <w:t xml:space="preserve"> and the floor plans you’ve gotten, but since you’ve seen the floor plans now, has there been consideration (because I’m not involved in the conversation) in having all gender restrooms in that center.</w:t>
      </w:r>
    </w:p>
    <w:p w:rsidR="00044985" w:rsidRDefault="00044985" w:rsidP="00025002">
      <w:pPr>
        <w:tabs>
          <w:tab w:val="left" w:pos="540"/>
        </w:tabs>
        <w:spacing w:after="0" w:line="240" w:lineRule="auto"/>
        <w:rPr>
          <w:rFonts w:ascii="Times New Roman" w:hAnsi="Times New Roman" w:cs="Times New Roman"/>
          <w:sz w:val="24"/>
          <w:szCs w:val="24"/>
        </w:rPr>
      </w:pPr>
    </w:p>
    <w:p w:rsidR="00044985" w:rsidRDefault="00044985"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Stephens: Yes. </w:t>
      </w:r>
    </w:p>
    <w:p w:rsidR="00044985" w:rsidRDefault="00044985" w:rsidP="00025002">
      <w:pPr>
        <w:tabs>
          <w:tab w:val="left" w:pos="540"/>
        </w:tabs>
        <w:spacing w:after="0" w:line="240" w:lineRule="auto"/>
        <w:rPr>
          <w:rFonts w:ascii="Times New Roman" w:hAnsi="Times New Roman" w:cs="Times New Roman"/>
          <w:sz w:val="24"/>
          <w:szCs w:val="24"/>
        </w:rPr>
      </w:pPr>
    </w:p>
    <w:p w:rsidR="00044985" w:rsidRDefault="00044985"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Wall: Or are they…</w:t>
      </w:r>
    </w:p>
    <w:p w:rsidR="00044985" w:rsidRDefault="00044985" w:rsidP="00025002">
      <w:pPr>
        <w:tabs>
          <w:tab w:val="left" w:pos="540"/>
        </w:tabs>
        <w:spacing w:after="0" w:line="240" w:lineRule="auto"/>
        <w:rPr>
          <w:rFonts w:ascii="Times New Roman" w:hAnsi="Times New Roman" w:cs="Times New Roman"/>
          <w:sz w:val="24"/>
          <w:szCs w:val="24"/>
        </w:rPr>
      </w:pPr>
    </w:p>
    <w:p w:rsidR="00044985" w:rsidRDefault="00044985"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Stephens: Yes, there will be… We’re renovating quite a significant amount on the inside. We will be adding or building some new all gender restrooms in there. There were two in the back of the facility, two small ones. We’re </w:t>
      </w:r>
      <w:r w:rsidR="004D7F2F">
        <w:rPr>
          <w:rFonts w:ascii="Times New Roman" w:hAnsi="Times New Roman" w:cs="Times New Roman"/>
          <w:sz w:val="24"/>
          <w:szCs w:val="24"/>
        </w:rPr>
        <w:t>actually going to replace those. A</w:t>
      </w:r>
      <w:r>
        <w:rPr>
          <w:rFonts w:ascii="Times New Roman" w:hAnsi="Times New Roman" w:cs="Times New Roman"/>
          <w:sz w:val="24"/>
          <w:szCs w:val="24"/>
        </w:rPr>
        <w:t>nd then</w:t>
      </w:r>
      <w:r w:rsidR="004D7F2F">
        <w:rPr>
          <w:rFonts w:ascii="Times New Roman" w:hAnsi="Times New Roman" w:cs="Times New Roman"/>
          <w:sz w:val="24"/>
          <w:szCs w:val="24"/>
        </w:rPr>
        <w:t>,</w:t>
      </w:r>
      <w:r>
        <w:rPr>
          <w:rFonts w:ascii="Times New Roman" w:hAnsi="Times New Roman" w:cs="Times New Roman"/>
          <w:sz w:val="24"/>
          <w:szCs w:val="24"/>
        </w:rPr>
        <w:t xml:space="preserve"> we’re going to use those for the equipment for the sprinkler system. And then</w:t>
      </w:r>
      <w:r w:rsidR="004D7F2F">
        <w:rPr>
          <w:rFonts w:ascii="Times New Roman" w:hAnsi="Times New Roman" w:cs="Times New Roman"/>
          <w:sz w:val="24"/>
          <w:szCs w:val="24"/>
        </w:rPr>
        <w:t>,</w:t>
      </w:r>
      <w:r>
        <w:rPr>
          <w:rFonts w:ascii="Times New Roman" w:hAnsi="Times New Roman" w:cs="Times New Roman"/>
          <w:sz w:val="24"/>
          <w:szCs w:val="24"/>
        </w:rPr>
        <w:t xml:space="preserve"> we’re going to be building new restrooms in the front of the facility, near where the male and female facilities are. And so, yes, we very much are cognizant of that, and trying to insure that the building and renovations we’re doing is going to be, hopefully, met with a lot of excitement from the entire campus community. </w:t>
      </w:r>
    </w:p>
    <w:p w:rsidR="004D7F2F" w:rsidRDefault="004D7F2F" w:rsidP="00025002">
      <w:pPr>
        <w:tabs>
          <w:tab w:val="left" w:pos="540"/>
        </w:tabs>
        <w:spacing w:after="0" w:line="240" w:lineRule="auto"/>
        <w:rPr>
          <w:rFonts w:ascii="Times New Roman" w:hAnsi="Times New Roman" w:cs="Times New Roman"/>
          <w:sz w:val="24"/>
          <w:szCs w:val="24"/>
        </w:rPr>
      </w:pPr>
    </w:p>
    <w:p w:rsidR="004D7F2F" w:rsidRDefault="004D7F2F"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Wall: Thank you.</w:t>
      </w:r>
    </w:p>
    <w:p w:rsidR="00044985" w:rsidRDefault="00044985">
      <w:pPr>
        <w:spacing w:after="160" w:line="259" w:lineRule="auto"/>
        <w:rPr>
          <w:rFonts w:ascii="Times New Roman" w:hAnsi="Times New Roman" w:cs="Times New Roman"/>
          <w:sz w:val="24"/>
          <w:szCs w:val="24"/>
        </w:rPr>
      </w:pPr>
    </w:p>
    <w:p w:rsidR="00044985" w:rsidRDefault="00044985">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Hollis: Okay. For the Multicultural Center, like thing, is there anyone in Diversity Advocacy on that staff, or </w:t>
      </w:r>
      <w:r w:rsidR="004D7F2F">
        <w:rPr>
          <w:rFonts w:ascii="Times New Roman" w:hAnsi="Times New Roman" w:cs="Times New Roman"/>
          <w:sz w:val="24"/>
          <w:szCs w:val="24"/>
        </w:rPr>
        <w:t xml:space="preserve">like </w:t>
      </w:r>
      <w:r>
        <w:rPr>
          <w:rFonts w:ascii="Times New Roman" w:hAnsi="Times New Roman" w:cs="Times New Roman"/>
          <w:sz w:val="24"/>
          <w:szCs w:val="24"/>
        </w:rPr>
        <w:t>any students.</w:t>
      </w:r>
    </w:p>
    <w:p w:rsidR="00044985" w:rsidRDefault="00591A9D">
      <w:pPr>
        <w:spacing w:after="160" w:line="259" w:lineRule="auto"/>
        <w:rPr>
          <w:rFonts w:ascii="Times New Roman" w:hAnsi="Times New Roman" w:cs="Times New Roman"/>
          <w:sz w:val="24"/>
          <w:szCs w:val="24"/>
        </w:rPr>
      </w:pPr>
      <w:r>
        <w:rPr>
          <w:rFonts w:ascii="Times New Roman" w:hAnsi="Times New Roman" w:cs="Times New Roman"/>
          <w:sz w:val="24"/>
          <w:szCs w:val="24"/>
        </w:rPr>
        <w:t>Senator</w:t>
      </w:r>
      <w:r w:rsidR="00044985">
        <w:rPr>
          <w:rFonts w:ascii="Times New Roman" w:hAnsi="Times New Roman" w:cs="Times New Roman"/>
          <w:sz w:val="24"/>
          <w:szCs w:val="24"/>
        </w:rPr>
        <w:t xml:space="preserve"> Johnson: In the planning, right now we’re at the phase and the stage where Dean </w:t>
      </w:r>
      <w:r>
        <w:rPr>
          <w:rFonts w:ascii="Times New Roman" w:hAnsi="Times New Roman" w:cs="Times New Roman"/>
          <w:sz w:val="24"/>
          <w:szCs w:val="24"/>
        </w:rPr>
        <w:t>Davenport</w:t>
      </w:r>
      <w:r w:rsidR="00044985">
        <w:rPr>
          <w:rFonts w:ascii="Times New Roman" w:hAnsi="Times New Roman" w:cs="Times New Roman"/>
          <w:sz w:val="24"/>
          <w:szCs w:val="24"/>
        </w:rPr>
        <w:t xml:space="preserve"> is actually working with the staff from that area on the plan for the programmatic aspects, as well as the staffing plan for that. There are also students who were part of the planning team that went </w:t>
      </w:r>
      <w:r>
        <w:rPr>
          <w:rFonts w:ascii="Times New Roman" w:hAnsi="Times New Roman" w:cs="Times New Roman"/>
          <w:sz w:val="24"/>
          <w:szCs w:val="24"/>
        </w:rPr>
        <w:t>into</w:t>
      </w:r>
      <w:r w:rsidR="00044985">
        <w:rPr>
          <w:rFonts w:ascii="Times New Roman" w:hAnsi="Times New Roman" w:cs="Times New Roman"/>
          <w:sz w:val="24"/>
          <w:szCs w:val="24"/>
        </w:rPr>
        <w:t xml:space="preserve"> the design and things of that nature, for the facility. So, yeah. There definitely were students as well as staff from </w:t>
      </w:r>
      <w:r>
        <w:rPr>
          <w:rFonts w:ascii="Times New Roman" w:hAnsi="Times New Roman" w:cs="Times New Roman"/>
          <w:sz w:val="24"/>
          <w:szCs w:val="24"/>
        </w:rPr>
        <w:t>Diversity</w:t>
      </w:r>
      <w:r w:rsidR="00044985">
        <w:rPr>
          <w:rFonts w:ascii="Times New Roman" w:hAnsi="Times New Roman" w:cs="Times New Roman"/>
          <w:sz w:val="24"/>
          <w:szCs w:val="24"/>
        </w:rPr>
        <w:t xml:space="preserve"> Advocacy, especially right now at this point, involved in the planning part, t</w:t>
      </w:r>
      <w:r w:rsidR="004D7F2F">
        <w:rPr>
          <w:rFonts w:ascii="Times New Roman" w:hAnsi="Times New Roman" w:cs="Times New Roman"/>
          <w:sz w:val="24"/>
          <w:szCs w:val="24"/>
        </w:rPr>
        <w:t xml:space="preserve">he programmatic aspects of it. </w:t>
      </w:r>
    </w:p>
    <w:p w:rsidR="00044985" w:rsidRDefault="00044985">
      <w:pPr>
        <w:spacing w:after="160" w:line="259" w:lineRule="auto"/>
        <w:rPr>
          <w:rFonts w:ascii="Times New Roman" w:hAnsi="Times New Roman" w:cs="Times New Roman"/>
          <w:sz w:val="24"/>
          <w:szCs w:val="24"/>
        </w:rPr>
      </w:pPr>
      <w:r>
        <w:rPr>
          <w:rFonts w:ascii="Times New Roman" w:hAnsi="Times New Roman" w:cs="Times New Roman"/>
          <w:sz w:val="24"/>
          <w:szCs w:val="24"/>
        </w:rPr>
        <w:t>Senator Hollis: Thank you.</w:t>
      </w:r>
    </w:p>
    <w:p w:rsidR="00591A9D" w:rsidRDefault="00591A9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Kalter: Further questions? (Pause) All right. Seeing none. Let’s see. That’s it for our Administrator Remarks, thank you so </w:t>
      </w:r>
      <w:r w:rsidR="004D7F2F">
        <w:rPr>
          <w:rFonts w:ascii="Times New Roman" w:hAnsi="Times New Roman" w:cs="Times New Roman"/>
          <w:sz w:val="24"/>
          <w:szCs w:val="24"/>
        </w:rPr>
        <w:t>much. And we’ll move on to our Information I</w:t>
      </w:r>
      <w:r>
        <w:rPr>
          <w:rFonts w:ascii="Times New Roman" w:hAnsi="Times New Roman" w:cs="Times New Roman"/>
          <w:sz w:val="24"/>
          <w:szCs w:val="24"/>
        </w:rPr>
        <w:t xml:space="preserve">tems. The first one’s coming to us from Academic Affairs </w:t>
      </w:r>
      <w:r w:rsidR="00E77695">
        <w:rPr>
          <w:rFonts w:ascii="Times New Roman" w:hAnsi="Times New Roman" w:cs="Times New Roman"/>
          <w:sz w:val="24"/>
          <w:szCs w:val="24"/>
        </w:rPr>
        <w:t>Committee</w:t>
      </w:r>
      <w:r>
        <w:rPr>
          <w:rFonts w:ascii="Times New Roman" w:hAnsi="Times New Roman" w:cs="Times New Roman"/>
          <w:sz w:val="24"/>
          <w:szCs w:val="24"/>
        </w:rPr>
        <w:t>, the mark up for the Withdrawal policy and Senator Nik</w:t>
      </w:r>
      <w:r w:rsidR="00E77695">
        <w:rPr>
          <w:rFonts w:ascii="Times New Roman" w:hAnsi="Times New Roman" w:cs="Times New Roman"/>
          <w:sz w:val="24"/>
          <w:szCs w:val="24"/>
        </w:rPr>
        <w:t>olaou.</w:t>
      </w:r>
      <w:r>
        <w:rPr>
          <w:rFonts w:ascii="Times New Roman" w:hAnsi="Times New Roman" w:cs="Times New Roman"/>
          <w:sz w:val="24"/>
          <w:szCs w:val="24"/>
        </w:rPr>
        <w:t xml:space="preserve"> </w:t>
      </w:r>
    </w:p>
    <w:p w:rsidR="00591A9D" w:rsidRDefault="00591A9D" w:rsidP="00591A9D">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Items: </w:t>
      </w:r>
    </w:p>
    <w:p w:rsidR="00591A9D" w:rsidRDefault="00591A9D" w:rsidP="00591A9D">
      <w:pPr>
        <w:tabs>
          <w:tab w:val="left" w:pos="2160"/>
          <w:tab w:val="right" w:pos="8640"/>
        </w:tabs>
        <w:spacing w:after="0" w:line="240" w:lineRule="auto"/>
        <w:rPr>
          <w:rFonts w:ascii="Times New Roman" w:eastAsia="Calibri" w:hAnsi="Times New Roman" w:cs="Times New Roman"/>
          <w:b/>
          <w:i/>
          <w:sz w:val="24"/>
          <w:szCs w:val="24"/>
        </w:rPr>
      </w:pPr>
      <w:r w:rsidRPr="006C6B1F">
        <w:rPr>
          <w:rFonts w:ascii="Times New Roman" w:eastAsia="Calibri" w:hAnsi="Times New Roman" w:cs="Times New Roman"/>
          <w:b/>
          <w:i/>
          <w:sz w:val="24"/>
          <w:szCs w:val="24"/>
        </w:rPr>
        <w:t>01.08.19.02 Policy 2.1.14 Withdrawal Current Copy</w:t>
      </w:r>
      <w:r>
        <w:rPr>
          <w:rFonts w:ascii="Times New Roman" w:eastAsia="Calibri" w:hAnsi="Times New Roman" w:cs="Times New Roman"/>
          <w:b/>
          <w:i/>
          <w:sz w:val="24"/>
          <w:szCs w:val="24"/>
        </w:rPr>
        <w:t xml:space="preserve"> (Academic Affairs Committee)</w:t>
      </w:r>
    </w:p>
    <w:p w:rsidR="00591A9D" w:rsidRDefault="00591A9D" w:rsidP="00591A9D">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01.15.20.02</w:t>
      </w:r>
      <w:r w:rsidRPr="006C6B1F">
        <w:rPr>
          <w:rFonts w:ascii="Times New Roman" w:eastAsia="Calibri" w:hAnsi="Times New Roman" w:cs="Times New Roman"/>
          <w:b/>
          <w:i/>
          <w:sz w:val="24"/>
          <w:szCs w:val="24"/>
        </w:rPr>
        <w:t xml:space="preserve"> P</w:t>
      </w:r>
      <w:r>
        <w:rPr>
          <w:rFonts w:ascii="Times New Roman" w:eastAsia="Calibri" w:hAnsi="Times New Roman" w:cs="Times New Roman"/>
          <w:b/>
          <w:i/>
          <w:sz w:val="24"/>
          <w:szCs w:val="24"/>
        </w:rPr>
        <w:t xml:space="preserve">olicy 2.1.14 Withdrawal policy </w:t>
      </w:r>
      <w:r w:rsidRPr="006C6B1F">
        <w:rPr>
          <w:rFonts w:ascii="Times New Roman" w:eastAsia="Calibri" w:hAnsi="Times New Roman" w:cs="Times New Roman"/>
          <w:b/>
          <w:i/>
          <w:sz w:val="24"/>
          <w:szCs w:val="24"/>
        </w:rPr>
        <w:t>Mark</w:t>
      </w:r>
      <w:r>
        <w:rPr>
          <w:rFonts w:ascii="Times New Roman" w:eastAsia="Calibri" w:hAnsi="Times New Roman" w:cs="Times New Roman"/>
          <w:b/>
          <w:i/>
          <w:sz w:val="24"/>
          <w:szCs w:val="24"/>
        </w:rPr>
        <w:t xml:space="preserve"> </w:t>
      </w:r>
      <w:r w:rsidRPr="006C6B1F">
        <w:rPr>
          <w:rFonts w:ascii="Times New Roman" w:eastAsia="Calibri" w:hAnsi="Times New Roman" w:cs="Times New Roman"/>
          <w:b/>
          <w:i/>
          <w:sz w:val="24"/>
          <w:szCs w:val="24"/>
        </w:rPr>
        <w:t>Up</w:t>
      </w:r>
      <w:r>
        <w:rPr>
          <w:rFonts w:ascii="Times New Roman" w:eastAsia="Calibri" w:hAnsi="Times New Roman" w:cs="Times New Roman"/>
          <w:b/>
          <w:i/>
          <w:sz w:val="24"/>
          <w:szCs w:val="24"/>
        </w:rPr>
        <w:t xml:space="preserve"> (Academic Affairs Committee)</w:t>
      </w:r>
    </w:p>
    <w:p w:rsidR="00591A9D" w:rsidRDefault="00591A9D" w:rsidP="00591A9D">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01.15.20 03</w:t>
      </w:r>
      <w:r w:rsidRPr="006C6B1F">
        <w:rPr>
          <w:rFonts w:ascii="Times New Roman" w:eastAsia="Calibri" w:hAnsi="Times New Roman" w:cs="Times New Roman"/>
          <w:b/>
          <w:i/>
          <w:sz w:val="24"/>
          <w:szCs w:val="24"/>
        </w:rPr>
        <w:t xml:space="preserve"> Policy 2.1.14 Withdrawal policy CLEAN Copy</w:t>
      </w:r>
      <w:r>
        <w:rPr>
          <w:rFonts w:ascii="Times New Roman" w:eastAsia="Calibri" w:hAnsi="Times New Roman" w:cs="Times New Roman"/>
          <w:b/>
          <w:i/>
          <w:sz w:val="24"/>
          <w:szCs w:val="24"/>
        </w:rPr>
        <w:t xml:space="preserve"> (Academic Affairs Committee)</w:t>
      </w:r>
    </w:p>
    <w:p w:rsidR="00E77695" w:rsidRDefault="00E77695"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Nikolaou: The Academic Affairs Committee reviewed the Withdrawal policy after a recommendation we received from the Office of</w:t>
      </w:r>
      <w:r w:rsidR="004D7F2F">
        <w:rPr>
          <w:rFonts w:ascii="Times New Roman" w:hAnsi="Times New Roman" w:cs="Times New Roman"/>
          <w:sz w:val="24"/>
          <w:szCs w:val="24"/>
        </w:rPr>
        <w:t xml:space="preserve"> the University Registrar, the S</w:t>
      </w:r>
      <w:r>
        <w:rPr>
          <w:rFonts w:ascii="Times New Roman" w:hAnsi="Times New Roman" w:cs="Times New Roman"/>
          <w:sz w:val="24"/>
          <w:szCs w:val="24"/>
        </w:rPr>
        <w:t>tudent Conduct and Conflict Resolution</w:t>
      </w:r>
      <w:r w:rsidR="004D7F2F">
        <w:rPr>
          <w:rFonts w:ascii="Times New Roman" w:hAnsi="Times New Roman" w:cs="Times New Roman"/>
          <w:sz w:val="24"/>
          <w:szCs w:val="24"/>
        </w:rPr>
        <w:t>,</w:t>
      </w:r>
      <w:r>
        <w:rPr>
          <w:rFonts w:ascii="Times New Roman" w:hAnsi="Times New Roman" w:cs="Times New Roman"/>
          <w:sz w:val="24"/>
          <w:szCs w:val="24"/>
        </w:rPr>
        <w:t xml:space="preserve"> and the Pr</w:t>
      </w:r>
      <w:r w:rsidR="004D7F2F">
        <w:rPr>
          <w:rFonts w:ascii="Times New Roman" w:hAnsi="Times New Roman" w:cs="Times New Roman"/>
          <w:sz w:val="24"/>
          <w:szCs w:val="24"/>
        </w:rPr>
        <w:t>ovost Office, a</w:t>
      </w:r>
      <w:r>
        <w:rPr>
          <w:rFonts w:ascii="Times New Roman" w:hAnsi="Times New Roman" w:cs="Times New Roman"/>
          <w:sz w:val="24"/>
          <w:szCs w:val="24"/>
        </w:rPr>
        <w:t>nd this is the last paragraph you see in each of the two sections. And the recommendation was to actually clarify that if a student is facing an academic penalty, they’re under academic dishonesty process, they would need to resolve this case first</w:t>
      </w:r>
      <w:r w:rsidR="004D7F2F">
        <w:rPr>
          <w:rFonts w:ascii="Times New Roman" w:hAnsi="Times New Roman" w:cs="Times New Roman"/>
          <w:sz w:val="24"/>
          <w:szCs w:val="24"/>
        </w:rPr>
        <w:t>,</w:t>
      </w:r>
      <w:r>
        <w:rPr>
          <w:rFonts w:ascii="Times New Roman" w:hAnsi="Times New Roman" w:cs="Times New Roman"/>
          <w:sz w:val="24"/>
          <w:szCs w:val="24"/>
        </w:rPr>
        <w:t xml:space="preserve"> before they received the actual grade. So, right now, how the policy’s written is that a student could withdrawal from a class if, for example, they had plagiarized a paper, a</w:t>
      </w:r>
      <w:r w:rsidR="004D7F2F">
        <w:rPr>
          <w:rFonts w:ascii="Times New Roman" w:hAnsi="Times New Roman" w:cs="Times New Roman"/>
          <w:sz w:val="24"/>
          <w:szCs w:val="24"/>
        </w:rPr>
        <w:t>nd the grade that would appear i</w:t>
      </w:r>
      <w:r>
        <w:rPr>
          <w:rFonts w:ascii="Times New Roman" w:hAnsi="Times New Roman" w:cs="Times New Roman"/>
          <w:sz w:val="24"/>
          <w:szCs w:val="24"/>
        </w:rPr>
        <w:t>s a WX, so they wouldn’t have to go through the disciplinary process. So, the recommendation right now is that if you have the disciplinary case in process</w:t>
      </w:r>
      <w:r w:rsidR="004D7F2F">
        <w:rPr>
          <w:rFonts w:ascii="Times New Roman" w:hAnsi="Times New Roman" w:cs="Times New Roman"/>
          <w:sz w:val="24"/>
          <w:szCs w:val="24"/>
        </w:rPr>
        <w:t>,</w:t>
      </w:r>
      <w:r>
        <w:rPr>
          <w:rFonts w:ascii="Times New Roman" w:hAnsi="Times New Roman" w:cs="Times New Roman"/>
          <w:sz w:val="24"/>
          <w:szCs w:val="24"/>
        </w:rPr>
        <w:t xml:space="preserve"> then the Student Conflict Resolution that we need to resolve it first, and then if it is in favor of the student they are going to get the WX. If it is not in favor of the student then the respective faculty member they can decide what is the grade, you know, A to F. So, th</w:t>
      </w:r>
      <w:r w:rsidR="004D7F2F">
        <w:rPr>
          <w:rFonts w:ascii="Times New Roman" w:hAnsi="Times New Roman" w:cs="Times New Roman"/>
          <w:sz w:val="24"/>
          <w:szCs w:val="24"/>
        </w:rPr>
        <w:t>is is the main change. And</w:t>
      </w:r>
      <w:r>
        <w:rPr>
          <w:rFonts w:ascii="Times New Roman" w:hAnsi="Times New Roman" w:cs="Times New Roman"/>
          <w:sz w:val="24"/>
          <w:szCs w:val="24"/>
        </w:rPr>
        <w:t xml:space="preserve"> again</w:t>
      </w:r>
      <w:r w:rsidR="004D7F2F">
        <w:rPr>
          <w:rFonts w:ascii="Times New Roman" w:hAnsi="Times New Roman" w:cs="Times New Roman"/>
          <w:sz w:val="24"/>
          <w:szCs w:val="24"/>
        </w:rPr>
        <w:t>, it is</w:t>
      </w:r>
      <w:r>
        <w:rPr>
          <w:rFonts w:ascii="Times New Roman" w:hAnsi="Times New Roman" w:cs="Times New Roman"/>
          <w:sz w:val="24"/>
          <w:szCs w:val="24"/>
        </w:rPr>
        <w:t xml:space="preserve"> the last paragraph in Section I and in Section II. And then we also cleaned up the last part of the policy about the accommodations, because it was also referring to employers, and since this is just for students</w:t>
      </w:r>
      <w:r w:rsidR="00747FCC">
        <w:rPr>
          <w:rFonts w:ascii="Times New Roman" w:hAnsi="Times New Roman" w:cs="Times New Roman"/>
          <w:sz w:val="24"/>
          <w:szCs w:val="24"/>
        </w:rPr>
        <w:t>,</w:t>
      </w:r>
      <w:r>
        <w:rPr>
          <w:rFonts w:ascii="Times New Roman" w:hAnsi="Times New Roman" w:cs="Times New Roman"/>
          <w:sz w:val="24"/>
          <w:szCs w:val="24"/>
        </w:rPr>
        <w:t xml:space="preserve"> we removed any reference to them. And that’s pretty much it. Oh, and a comment. In the added paragraphs, it right now states “in abeyance.” So</w:t>
      </w:r>
      <w:r w:rsidR="004D7F2F">
        <w:rPr>
          <w:rFonts w:ascii="Times New Roman" w:hAnsi="Times New Roman" w:cs="Times New Roman"/>
          <w:sz w:val="24"/>
          <w:szCs w:val="24"/>
        </w:rPr>
        <w:t>,</w:t>
      </w:r>
      <w:r>
        <w:rPr>
          <w:rFonts w:ascii="Times New Roman" w:hAnsi="Times New Roman" w:cs="Times New Roman"/>
          <w:sz w:val="24"/>
          <w:szCs w:val="24"/>
        </w:rPr>
        <w:t xml:space="preserve"> we received a comment that this might not be clear to students. Since we has Wendy Smith from </w:t>
      </w:r>
      <w:r w:rsidR="00747FCC">
        <w:rPr>
          <w:rFonts w:ascii="Times New Roman" w:hAnsi="Times New Roman" w:cs="Times New Roman"/>
          <w:sz w:val="24"/>
          <w:szCs w:val="24"/>
        </w:rPr>
        <w:t>L</w:t>
      </w:r>
      <w:r>
        <w:rPr>
          <w:rFonts w:ascii="Times New Roman" w:hAnsi="Times New Roman" w:cs="Times New Roman"/>
          <w:sz w:val="24"/>
          <w:szCs w:val="24"/>
        </w:rPr>
        <w:t>egal in our meeting today, we asked her</w:t>
      </w:r>
      <w:r w:rsidR="004D7F2F">
        <w:rPr>
          <w:rFonts w:ascii="Times New Roman" w:hAnsi="Times New Roman" w:cs="Times New Roman"/>
          <w:sz w:val="24"/>
          <w:szCs w:val="24"/>
        </w:rPr>
        <w:t>,</w:t>
      </w:r>
      <w:r>
        <w:rPr>
          <w:rFonts w:ascii="Times New Roman" w:hAnsi="Times New Roman" w:cs="Times New Roman"/>
          <w:sz w:val="24"/>
          <w:szCs w:val="24"/>
        </w:rPr>
        <w:t xml:space="preserve"> and she’s going to email us legal language that we can add in this paragraph instead. So</w:t>
      </w:r>
      <w:r w:rsidR="004D7F2F">
        <w:rPr>
          <w:rFonts w:ascii="Times New Roman" w:hAnsi="Times New Roman" w:cs="Times New Roman"/>
          <w:sz w:val="24"/>
          <w:szCs w:val="24"/>
        </w:rPr>
        <w:t>,</w:t>
      </w:r>
      <w:r>
        <w:rPr>
          <w:rFonts w:ascii="Times New Roman" w:hAnsi="Times New Roman" w:cs="Times New Roman"/>
          <w:sz w:val="24"/>
          <w:szCs w:val="24"/>
        </w:rPr>
        <w:t xml:space="preserve"> we’re just going to wait for her to tell us what is the best instead of making up language ourselves. </w:t>
      </w:r>
    </w:p>
    <w:p w:rsidR="00E77695" w:rsidRDefault="00E77695" w:rsidP="00025002">
      <w:pPr>
        <w:tabs>
          <w:tab w:val="left" w:pos="540"/>
        </w:tabs>
        <w:spacing w:after="0" w:line="240" w:lineRule="auto"/>
        <w:rPr>
          <w:rFonts w:ascii="Times New Roman" w:hAnsi="Times New Roman" w:cs="Times New Roman"/>
          <w:sz w:val="24"/>
          <w:szCs w:val="24"/>
        </w:rPr>
      </w:pPr>
    </w:p>
    <w:p w:rsidR="00E77695" w:rsidRDefault="0076155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DeGrauwe: My first question is talking about the very first paragraph. It says students should speak with their </w:t>
      </w:r>
      <w:r w:rsidR="00747FCC">
        <w:rPr>
          <w:rFonts w:ascii="Times New Roman" w:hAnsi="Times New Roman" w:cs="Times New Roman"/>
          <w:sz w:val="24"/>
          <w:szCs w:val="24"/>
        </w:rPr>
        <w:t>a</w:t>
      </w:r>
      <w:r>
        <w:rPr>
          <w:rFonts w:ascii="Times New Roman" w:hAnsi="Times New Roman" w:cs="Times New Roman"/>
          <w:sz w:val="24"/>
          <w:szCs w:val="24"/>
        </w:rPr>
        <w:t xml:space="preserve">cademic </w:t>
      </w:r>
      <w:r w:rsidR="00747FCC">
        <w:rPr>
          <w:rFonts w:ascii="Times New Roman" w:hAnsi="Times New Roman" w:cs="Times New Roman"/>
          <w:sz w:val="24"/>
          <w:szCs w:val="24"/>
        </w:rPr>
        <w:t>a</w:t>
      </w:r>
      <w:r>
        <w:rPr>
          <w:rFonts w:ascii="Times New Roman" w:hAnsi="Times New Roman" w:cs="Times New Roman"/>
          <w:sz w:val="24"/>
          <w:szCs w:val="24"/>
        </w:rPr>
        <w:t>dvisor</w:t>
      </w:r>
      <w:r w:rsidR="004D7F2F">
        <w:rPr>
          <w:rFonts w:ascii="Times New Roman" w:hAnsi="Times New Roman" w:cs="Times New Roman"/>
          <w:sz w:val="24"/>
          <w:szCs w:val="24"/>
        </w:rPr>
        <w:t>,</w:t>
      </w:r>
      <w:r>
        <w:rPr>
          <w:rFonts w:ascii="Times New Roman" w:hAnsi="Times New Roman" w:cs="Times New Roman"/>
          <w:sz w:val="24"/>
          <w:szCs w:val="24"/>
        </w:rPr>
        <w:t xml:space="preserve"> or the Dean of Students office</w:t>
      </w:r>
      <w:r w:rsidR="004D7F2F">
        <w:rPr>
          <w:rFonts w:ascii="Times New Roman" w:hAnsi="Times New Roman" w:cs="Times New Roman"/>
          <w:sz w:val="24"/>
          <w:szCs w:val="24"/>
        </w:rPr>
        <w:t>,</w:t>
      </w:r>
      <w:r>
        <w:rPr>
          <w:rFonts w:ascii="Times New Roman" w:hAnsi="Times New Roman" w:cs="Times New Roman"/>
          <w:sz w:val="24"/>
          <w:szCs w:val="24"/>
        </w:rPr>
        <w:t xml:space="preserve"> before withdrawing from a class or classes. I guess my question is going towards why is the option of the Dean of </w:t>
      </w:r>
      <w:r>
        <w:rPr>
          <w:rFonts w:ascii="Times New Roman" w:hAnsi="Times New Roman" w:cs="Times New Roman"/>
          <w:sz w:val="24"/>
          <w:szCs w:val="24"/>
        </w:rPr>
        <w:lastRenderedPageBreak/>
        <w:t xml:space="preserve">Students </w:t>
      </w:r>
      <w:r w:rsidR="004D7F2F">
        <w:rPr>
          <w:rFonts w:ascii="Times New Roman" w:hAnsi="Times New Roman" w:cs="Times New Roman"/>
          <w:sz w:val="24"/>
          <w:szCs w:val="24"/>
        </w:rPr>
        <w:t>there.</w:t>
      </w:r>
      <w:r>
        <w:rPr>
          <w:rFonts w:ascii="Times New Roman" w:hAnsi="Times New Roman" w:cs="Times New Roman"/>
          <w:sz w:val="24"/>
          <w:szCs w:val="24"/>
        </w:rPr>
        <w:t xml:space="preserve"> I feel like that’s very high</w:t>
      </w:r>
      <w:r w:rsidR="007E24FC">
        <w:rPr>
          <w:rFonts w:ascii="Times New Roman" w:hAnsi="Times New Roman" w:cs="Times New Roman"/>
          <w:sz w:val="24"/>
          <w:szCs w:val="24"/>
        </w:rPr>
        <w:t>,</w:t>
      </w:r>
      <w:r>
        <w:rPr>
          <w:rFonts w:ascii="Times New Roman" w:hAnsi="Times New Roman" w:cs="Times New Roman"/>
          <w:sz w:val="24"/>
          <w:szCs w:val="24"/>
        </w:rPr>
        <w:t xml:space="preserve"> and not always the </w:t>
      </w:r>
      <w:r w:rsidR="00747FCC">
        <w:rPr>
          <w:rFonts w:ascii="Times New Roman" w:hAnsi="Times New Roman" w:cs="Times New Roman"/>
          <w:sz w:val="24"/>
          <w:szCs w:val="24"/>
        </w:rPr>
        <w:t>a</w:t>
      </w:r>
      <w:r>
        <w:rPr>
          <w:rFonts w:ascii="Times New Roman" w:hAnsi="Times New Roman" w:cs="Times New Roman"/>
          <w:sz w:val="24"/>
          <w:szCs w:val="24"/>
        </w:rPr>
        <w:t xml:space="preserve">cademic </w:t>
      </w:r>
      <w:r w:rsidR="00747FCC">
        <w:rPr>
          <w:rFonts w:ascii="Times New Roman" w:hAnsi="Times New Roman" w:cs="Times New Roman"/>
          <w:sz w:val="24"/>
          <w:szCs w:val="24"/>
        </w:rPr>
        <w:t>a</w:t>
      </w:r>
      <w:r>
        <w:rPr>
          <w:rFonts w:ascii="Times New Roman" w:hAnsi="Times New Roman" w:cs="Times New Roman"/>
          <w:sz w:val="24"/>
          <w:szCs w:val="24"/>
        </w:rPr>
        <w:t>dvisor or maybe the Dean of the College. Why does it go to the Dean of Students? Or is that more towards withdrawing from the university as a whole?</w:t>
      </w:r>
    </w:p>
    <w:p w:rsidR="00761557" w:rsidRDefault="00761557" w:rsidP="00025002">
      <w:pPr>
        <w:tabs>
          <w:tab w:val="left" w:pos="540"/>
        </w:tabs>
        <w:spacing w:after="0" w:line="240" w:lineRule="auto"/>
        <w:rPr>
          <w:rFonts w:ascii="Times New Roman" w:hAnsi="Times New Roman" w:cs="Times New Roman"/>
          <w:sz w:val="24"/>
          <w:szCs w:val="24"/>
        </w:rPr>
      </w:pPr>
    </w:p>
    <w:p w:rsidR="00761557" w:rsidRDefault="0076155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Nikolaou: That may also refer to what you just mentioned, the latter part, because the policy refers first from dropping from one course, or the second part is from drop</w:t>
      </w:r>
      <w:r w:rsidR="007E24FC">
        <w:rPr>
          <w:rFonts w:ascii="Times New Roman" w:hAnsi="Times New Roman" w:cs="Times New Roman"/>
          <w:sz w:val="24"/>
          <w:szCs w:val="24"/>
        </w:rPr>
        <w:t>ping from all courses from the U</w:t>
      </w:r>
      <w:r>
        <w:rPr>
          <w:rFonts w:ascii="Times New Roman" w:hAnsi="Times New Roman" w:cs="Times New Roman"/>
          <w:sz w:val="24"/>
          <w:szCs w:val="24"/>
        </w:rPr>
        <w:t xml:space="preserve">niversity. And I don’t know… so Jess Ray’s from the University Registrar, he’s here in case he has more background information on this issue. </w:t>
      </w:r>
    </w:p>
    <w:p w:rsidR="00761557" w:rsidRDefault="00761557" w:rsidP="00025002">
      <w:pPr>
        <w:tabs>
          <w:tab w:val="left" w:pos="540"/>
        </w:tabs>
        <w:spacing w:after="0" w:line="240" w:lineRule="auto"/>
        <w:rPr>
          <w:rFonts w:ascii="Times New Roman" w:hAnsi="Times New Roman" w:cs="Times New Roman"/>
          <w:sz w:val="24"/>
          <w:szCs w:val="24"/>
        </w:rPr>
      </w:pPr>
    </w:p>
    <w:p w:rsidR="00761557" w:rsidRDefault="0076155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Yes, I was just going to ask either Jess Ray or Amy Hurd if they wanted to come and answer </w:t>
      </w:r>
      <w:r w:rsidR="007E24FC">
        <w:rPr>
          <w:rFonts w:ascii="Times New Roman" w:hAnsi="Times New Roman" w:cs="Times New Roman"/>
          <w:sz w:val="24"/>
          <w:szCs w:val="24"/>
        </w:rPr>
        <w:t>that question</w:t>
      </w:r>
      <w:r>
        <w:rPr>
          <w:rFonts w:ascii="Times New Roman" w:hAnsi="Times New Roman" w:cs="Times New Roman"/>
          <w:sz w:val="24"/>
          <w:szCs w:val="24"/>
        </w:rPr>
        <w:t xml:space="preserve">. </w:t>
      </w:r>
    </w:p>
    <w:p w:rsidR="00761557" w:rsidRDefault="00761557" w:rsidP="00025002">
      <w:pPr>
        <w:tabs>
          <w:tab w:val="left" w:pos="540"/>
        </w:tabs>
        <w:spacing w:after="0" w:line="240" w:lineRule="auto"/>
        <w:rPr>
          <w:rFonts w:ascii="Times New Roman" w:hAnsi="Times New Roman" w:cs="Times New Roman"/>
          <w:sz w:val="24"/>
          <w:szCs w:val="24"/>
        </w:rPr>
      </w:pPr>
    </w:p>
    <w:p w:rsidR="00761557" w:rsidRDefault="0076155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Ray: I believe the intent for that is what you were just </w:t>
      </w:r>
      <w:r w:rsidR="007E24FC">
        <w:rPr>
          <w:rFonts w:ascii="Times New Roman" w:hAnsi="Times New Roman" w:cs="Times New Roman"/>
          <w:sz w:val="24"/>
          <w:szCs w:val="24"/>
        </w:rPr>
        <w:t>saying;</w:t>
      </w:r>
      <w:r>
        <w:rPr>
          <w:rFonts w:ascii="Times New Roman" w:hAnsi="Times New Roman" w:cs="Times New Roman"/>
          <w:sz w:val="24"/>
          <w:szCs w:val="24"/>
        </w:rPr>
        <w:t xml:space="preserve"> the Dean of Students is because not all of the issues that lead to withdrawal are academic in nature. And so</w:t>
      </w:r>
      <w:r w:rsidR="007E24FC">
        <w:rPr>
          <w:rFonts w:ascii="Times New Roman" w:hAnsi="Times New Roman" w:cs="Times New Roman"/>
          <w:sz w:val="24"/>
          <w:szCs w:val="24"/>
        </w:rPr>
        <w:t>,</w:t>
      </w:r>
      <w:r>
        <w:rPr>
          <w:rFonts w:ascii="Times New Roman" w:hAnsi="Times New Roman" w:cs="Times New Roman"/>
          <w:sz w:val="24"/>
          <w:szCs w:val="24"/>
        </w:rPr>
        <w:t xml:space="preserve"> sometimes they may feel more comfortable talking with someone from the Dean of Students. The goal, I think, you’ll notice that it’s encouraged is just that. It’s to encourage that student before they make a very important choice to have all the information available</w:t>
      </w:r>
      <w:r w:rsidR="007E24FC">
        <w:rPr>
          <w:rFonts w:ascii="Times New Roman" w:hAnsi="Times New Roman" w:cs="Times New Roman"/>
          <w:sz w:val="24"/>
          <w:szCs w:val="24"/>
        </w:rPr>
        <w:t>,</w:t>
      </w:r>
      <w:r>
        <w:rPr>
          <w:rFonts w:ascii="Times New Roman" w:hAnsi="Times New Roman" w:cs="Times New Roman"/>
          <w:sz w:val="24"/>
          <w:szCs w:val="24"/>
        </w:rPr>
        <w:t xml:space="preserve"> and to reach out to someone on campus who might be able to help them. </w:t>
      </w:r>
    </w:p>
    <w:p w:rsidR="00761557" w:rsidRDefault="00761557" w:rsidP="00025002">
      <w:pPr>
        <w:tabs>
          <w:tab w:val="left" w:pos="540"/>
        </w:tabs>
        <w:spacing w:after="0" w:line="240" w:lineRule="auto"/>
        <w:rPr>
          <w:rFonts w:ascii="Times New Roman" w:hAnsi="Times New Roman" w:cs="Times New Roman"/>
          <w:sz w:val="24"/>
          <w:szCs w:val="24"/>
        </w:rPr>
      </w:pPr>
    </w:p>
    <w:p w:rsidR="00761557" w:rsidRDefault="0076155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DeGrauwe: This is going towards, down to the new added portion about the academic integrity violations. Right now, it seems to me, if I’m reading this, it’s not very specific if it’s talking about per class. So, the way I’m interpreting it right now, if I have an academic integrity violation</w:t>
      </w:r>
      <w:r w:rsidR="007E24FC">
        <w:rPr>
          <w:rFonts w:ascii="Times New Roman" w:hAnsi="Times New Roman" w:cs="Times New Roman"/>
          <w:sz w:val="24"/>
          <w:szCs w:val="24"/>
        </w:rPr>
        <w:t>,</w:t>
      </w:r>
      <w:r>
        <w:rPr>
          <w:rFonts w:ascii="Times New Roman" w:hAnsi="Times New Roman" w:cs="Times New Roman"/>
          <w:sz w:val="24"/>
          <w:szCs w:val="24"/>
        </w:rPr>
        <w:t xml:space="preserve"> I can’t withdrawal from any class. So, I’m not sure if it needs to be specified that you cannot withdrawal from the class the violation is in, or if it means you can’t withdrawal from any class. So, I think it would be better if we can specify what we mean with that. </w:t>
      </w:r>
    </w:p>
    <w:p w:rsidR="00761557" w:rsidRDefault="00761557" w:rsidP="00025002">
      <w:pPr>
        <w:tabs>
          <w:tab w:val="left" w:pos="540"/>
        </w:tabs>
        <w:spacing w:after="0" w:line="240" w:lineRule="auto"/>
        <w:rPr>
          <w:rFonts w:ascii="Times New Roman" w:hAnsi="Times New Roman" w:cs="Times New Roman"/>
          <w:sz w:val="24"/>
          <w:szCs w:val="24"/>
        </w:rPr>
      </w:pPr>
    </w:p>
    <w:p w:rsidR="00761557" w:rsidRDefault="0076155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Nikolaou: Okay. Thank you.</w:t>
      </w:r>
    </w:p>
    <w:p w:rsidR="00761557" w:rsidRDefault="00761557" w:rsidP="00025002">
      <w:pPr>
        <w:tabs>
          <w:tab w:val="left" w:pos="540"/>
        </w:tabs>
        <w:spacing w:after="0" w:line="240" w:lineRule="auto"/>
        <w:rPr>
          <w:rFonts w:ascii="Times New Roman" w:hAnsi="Times New Roman" w:cs="Times New Roman"/>
          <w:sz w:val="24"/>
          <w:szCs w:val="24"/>
        </w:rPr>
      </w:pPr>
    </w:p>
    <w:p w:rsidR="00761557" w:rsidRDefault="0076155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Wall: So, I have further question about the same section that Senator DeGrauwe was just mentioning. In regards to that one, I just, I guess I’d like to know a little more background on why it was added. I guess, in reference to the fact that it seems</w:t>
      </w:r>
      <w:r w:rsidR="00221D26">
        <w:rPr>
          <w:rFonts w:ascii="Times New Roman" w:hAnsi="Times New Roman" w:cs="Times New Roman"/>
          <w:sz w:val="24"/>
          <w:szCs w:val="24"/>
        </w:rPr>
        <w:t xml:space="preserve"> like it </w:t>
      </w:r>
      <w:r>
        <w:rPr>
          <w:rFonts w:ascii="Times New Roman" w:hAnsi="Times New Roman" w:cs="Times New Roman"/>
          <w:sz w:val="24"/>
          <w:szCs w:val="24"/>
        </w:rPr>
        <w:t>open</w:t>
      </w:r>
      <w:r w:rsidR="00747FCC">
        <w:rPr>
          <w:rFonts w:ascii="Times New Roman" w:hAnsi="Times New Roman" w:cs="Times New Roman"/>
          <w:sz w:val="24"/>
          <w:szCs w:val="24"/>
        </w:rPr>
        <w:t>s</w:t>
      </w:r>
      <w:r>
        <w:rPr>
          <w:rFonts w:ascii="Times New Roman" w:hAnsi="Times New Roman" w:cs="Times New Roman"/>
          <w:sz w:val="24"/>
          <w:szCs w:val="24"/>
        </w:rPr>
        <w:t xml:space="preserve"> up the</w:t>
      </w:r>
      <w:r w:rsidR="00221D26">
        <w:rPr>
          <w:rFonts w:ascii="Times New Roman" w:hAnsi="Times New Roman" w:cs="Times New Roman"/>
          <w:sz w:val="24"/>
          <w:szCs w:val="24"/>
        </w:rPr>
        <w:t xml:space="preserve"> possibility for (and I’m not saying this would ever happen but the possibility</w:t>
      </w:r>
      <w:r w:rsidR="007E24FC">
        <w:rPr>
          <w:rFonts w:ascii="Times New Roman" w:hAnsi="Times New Roman" w:cs="Times New Roman"/>
          <w:sz w:val="24"/>
          <w:szCs w:val="24"/>
        </w:rPr>
        <w:t xml:space="preserve"> for</w:t>
      </w:r>
      <w:r w:rsidR="00221D26">
        <w:rPr>
          <w:rFonts w:ascii="Times New Roman" w:hAnsi="Times New Roman" w:cs="Times New Roman"/>
          <w:sz w:val="24"/>
          <w:szCs w:val="24"/>
        </w:rPr>
        <w:t>) almost abuse in the opposite direction, where a professor could, in theory, remove a student from their course</w:t>
      </w:r>
      <w:r w:rsidR="007E24FC">
        <w:rPr>
          <w:rFonts w:ascii="Times New Roman" w:hAnsi="Times New Roman" w:cs="Times New Roman"/>
          <w:sz w:val="24"/>
          <w:szCs w:val="24"/>
        </w:rPr>
        <w:t>,</w:t>
      </w:r>
      <w:r w:rsidR="00221D26">
        <w:rPr>
          <w:rFonts w:ascii="Times New Roman" w:hAnsi="Times New Roman" w:cs="Times New Roman"/>
          <w:sz w:val="24"/>
          <w:szCs w:val="24"/>
        </w:rPr>
        <w:t xml:space="preserve"> effectively fail them, because they’re missing classroom assignments, or tests, and then the students is unable to withdrawal from the course. I don’</w:t>
      </w:r>
      <w:r w:rsidR="007E24FC">
        <w:rPr>
          <w:rFonts w:ascii="Times New Roman" w:hAnsi="Times New Roman" w:cs="Times New Roman"/>
          <w:sz w:val="24"/>
          <w:szCs w:val="24"/>
        </w:rPr>
        <w:t>t understand as to why academic e</w:t>
      </w:r>
      <w:r w:rsidR="00221D26">
        <w:rPr>
          <w:rFonts w:ascii="Times New Roman" w:hAnsi="Times New Roman" w:cs="Times New Roman"/>
          <w:sz w:val="24"/>
          <w:szCs w:val="24"/>
        </w:rPr>
        <w:t xml:space="preserve">nrollment is tied in with like SCCR and their ability to review academic dishonesty. Why are those two conjoined? Why can you not unenrolled from a course? Like, what is the real issue there, I guess? </w:t>
      </w:r>
    </w:p>
    <w:p w:rsidR="00221D26" w:rsidRDefault="00221D26" w:rsidP="00025002">
      <w:pPr>
        <w:tabs>
          <w:tab w:val="left" w:pos="540"/>
        </w:tabs>
        <w:spacing w:after="0" w:line="240" w:lineRule="auto"/>
        <w:rPr>
          <w:rFonts w:ascii="Times New Roman" w:hAnsi="Times New Roman" w:cs="Times New Roman"/>
          <w:sz w:val="24"/>
          <w:szCs w:val="24"/>
        </w:rPr>
      </w:pPr>
    </w:p>
    <w:p w:rsidR="00221D26" w:rsidRDefault="00221D26"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Mr. Ray, do you want to answer that? Dr. Hurd, do you want to answer that? </w:t>
      </w:r>
    </w:p>
    <w:p w:rsidR="00221D26" w:rsidRDefault="00221D26" w:rsidP="00025002">
      <w:pPr>
        <w:tabs>
          <w:tab w:val="left" w:pos="540"/>
        </w:tabs>
        <w:spacing w:after="0" w:line="240" w:lineRule="auto"/>
        <w:rPr>
          <w:rFonts w:ascii="Times New Roman" w:hAnsi="Times New Roman" w:cs="Times New Roman"/>
          <w:sz w:val="24"/>
          <w:szCs w:val="24"/>
        </w:rPr>
      </w:pPr>
    </w:p>
    <w:p w:rsidR="00221D26" w:rsidRDefault="00221D26"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Mr. Ray: My understanding is that it was in part requested because a faculty member wanted to ensure that the student didn’t leave the class after having cheated, just going away from any responsibility</w:t>
      </w:r>
      <w:r w:rsidR="007E24FC">
        <w:rPr>
          <w:rFonts w:ascii="Times New Roman" w:hAnsi="Times New Roman" w:cs="Times New Roman"/>
          <w:sz w:val="24"/>
          <w:szCs w:val="24"/>
        </w:rPr>
        <w:t>,</w:t>
      </w:r>
      <w:r>
        <w:rPr>
          <w:rFonts w:ascii="Times New Roman" w:hAnsi="Times New Roman" w:cs="Times New Roman"/>
          <w:sz w:val="24"/>
          <w:szCs w:val="24"/>
        </w:rPr>
        <w:t xml:space="preserve"> and the outcome of the Student Conduct piece. And so, I believe that why it was initially put in there. </w:t>
      </w:r>
    </w:p>
    <w:p w:rsidR="00221D26" w:rsidRDefault="00221D26" w:rsidP="00025002">
      <w:pPr>
        <w:tabs>
          <w:tab w:val="left" w:pos="540"/>
        </w:tabs>
        <w:spacing w:after="0" w:line="240" w:lineRule="auto"/>
        <w:rPr>
          <w:rFonts w:ascii="Times New Roman" w:hAnsi="Times New Roman" w:cs="Times New Roman"/>
          <w:sz w:val="24"/>
          <w:szCs w:val="24"/>
        </w:rPr>
      </w:pPr>
    </w:p>
    <w:p w:rsidR="00221D26" w:rsidRDefault="00221D26"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Senator Wall: I guess my follow up to that is, is the Student Conduct piece not separate from the academic enrollment piece? Like </w:t>
      </w:r>
      <w:r w:rsidR="007E24FC">
        <w:rPr>
          <w:rFonts w:ascii="Times New Roman" w:hAnsi="Times New Roman" w:cs="Times New Roman"/>
          <w:sz w:val="24"/>
          <w:szCs w:val="24"/>
        </w:rPr>
        <w:t>if I commit</w:t>
      </w:r>
      <w:r>
        <w:rPr>
          <w:rFonts w:ascii="Times New Roman" w:hAnsi="Times New Roman" w:cs="Times New Roman"/>
          <w:sz w:val="24"/>
          <w:szCs w:val="24"/>
        </w:rPr>
        <w:t xml:space="preserve"> academic dishonesty</w:t>
      </w:r>
      <w:r w:rsidR="007E24FC">
        <w:rPr>
          <w:rFonts w:ascii="Times New Roman" w:hAnsi="Times New Roman" w:cs="Times New Roman"/>
          <w:sz w:val="24"/>
          <w:szCs w:val="24"/>
        </w:rPr>
        <w:t>,</w:t>
      </w:r>
      <w:r>
        <w:rPr>
          <w:rFonts w:ascii="Times New Roman" w:hAnsi="Times New Roman" w:cs="Times New Roman"/>
          <w:sz w:val="24"/>
          <w:szCs w:val="24"/>
        </w:rPr>
        <w:t xml:space="preserve"> and drop my course, I don’t have to deal with anything from </w:t>
      </w:r>
      <w:r w:rsidR="00747FCC">
        <w:rPr>
          <w:rFonts w:ascii="Times New Roman" w:hAnsi="Times New Roman" w:cs="Times New Roman"/>
          <w:sz w:val="24"/>
          <w:szCs w:val="24"/>
        </w:rPr>
        <w:t>S</w:t>
      </w:r>
      <w:r>
        <w:rPr>
          <w:rFonts w:ascii="Times New Roman" w:hAnsi="Times New Roman" w:cs="Times New Roman"/>
          <w:sz w:val="24"/>
          <w:szCs w:val="24"/>
        </w:rPr>
        <w:t xml:space="preserve">tudent </w:t>
      </w:r>
      <w:r w:rsidR="00747FCC">
        <w:rPr>
          <w:rFonts w:ascii="Times New Roman" w:hAnsi="Times New Roman" w:cs="Times New Roman"/>
          <w:sz w:val="24"/>
          <w:szCs w:val="24"/>
        </w:rPr>
        <w:t>C</w:t>
      </w:r>
      <w:r>
        <w:rPr>
          <w:rFonts w:ascii="Times New Roman" w:hAnsi="Times New Roman" w:cs="Times New Roman"/>
          <w:sz w:val="24"/>
          <w:szCs w:val="24"/>
        </w:rPr>
        <w:t xml:space="preserve">onduct at all? I feel like that is probably more of an issue that should be like tackled with like that side, rather than trying to change how students can withdrawal, because to me it seems like there’s a possibility to permanently harm a </w:t>
      </w:r>
      <w:r w:rsidR="007E24FC">
        <w:rPr>
          <w:rFonts w:ascii="Times New Roman" w:hAnsi="Times New Roman" w:cs="Times New Roman"/>
          <w:sz w:val="24"/>
          <w:szCs w:val="24"/>
        </w:rPr>
        <w:t>student’s</w:t>
      </w:r>
      <w:r>
        <w:rPr>
          <w:rFonts w:ascii="Times New Roman" w:hAnsi="Times New Roman" w:cs="Times New Roman"/>
          <w:sz w:val="24"/>
          <w:szCs w:val="24"/>
        </w:rPr>
        <w:t xml:space="preserve"> record</w:t>
      </w:r>
      <w:r w:rsidR="007E24FC">
        <w:rPr>
          <w:rFonts w:ascii="Times New Roman" w:hAnsi="Times New Roman" w:cs="Times New Roman"/>
          <w:sz w:val="24"/>
          <w:szCs w:val="24"/>
        </w:rPr>
        <w:t>,</w:t>
      </w:r>
      <w:r>
        <w:rPr>
          <w:rFonts w:ascii="Times New Roman" w:hAnsi="Times New Roman" w:cs="Times New Roman"/>
          <w:sz w:val="24"/>
          <w:szCs w:val="24"/>
        </w:rPr>
        <w:t xml:space="preserve"> and that to me is kind of problematic in a way. Like a professor, wanting to insure harm to a </w:t>
      </w:r>
      <w:r w:rsidR="007E24FC">
        <w:rPr>
          <w:rFonts w:ascii="Times New Roman" w:hAnsi="Times New Roman" w:cs="Times New Roman"/>
          <w:sz w:val="24"/>
          <w:szCs w:val="24"/>
        </w:rPr>
        <w:t>student’s</w:t>
      </w:r>
      <w:r>
        <w:rPr>
          <w:rFonts w:ascii="Times New Roman" w:hAnsi="Times New Roman" w:cs="Times New Roman"/>
          <w:sz w:val="24"/>
          <w:szCs w:val="24"/>
        </w:rPr>
        <w:t xml:space="preserve"> record permanently seems potentially negative. And not to say that they might not be deserving of it, but it’s just an interesting thought. </w:t>
      </w:r>
    </w:p>
    <w:p w:rsidR="00221D26" w:rsidRDefault="00221D26" w:rsidP="00025002">
      <w:pPr>
        <w:tabs>
          <w:tab w:val="left" w:pos="540"/>
        </w:tabs>
        <w:spacing w:after="0" w:line="240" w:lineRule="auto"/>
        <w:rPr>
          <w:rFonts w:ascii="Times New Roman" w:hAnsi="Times New Roman" w:cs="Times New Roman"/>
          <w:sz w:val="24"/>
          <w:szCs w:val="24"/>
        </w:rPr>
      </w:pPr>
    </w:p>
    <w:p w:rsidR="00221D26" w:rsidRDefault="00221D26"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Mr. Ray: I can’t speak to the specifics of student conduct, I’m looking</w:t>
      </w:r>
      <w:r w:rsidR="007E24FC">
        <w:rPr>
          <w:rFonts w:ascii="Times New Roman" w:hAnsi="Times New Roman" w:cs="Times New Roman"/>
          <w:sz w:val="24"/>
          <w:szCs w:val="24"/>
        </w:rPr>
        <w:t xml:space="preserve"> down</w:t>
      </w:r>
      <w:r>
        <w:rPr>
          <w:rFonts w:ascii="Times New Roman" w:hAnsi="Times New Roman" w:cs="Times New Roman"/>
          <w:sz w:val="24"/>
          <w:szCs w:val="24"/>
        </w:rPr>
        <w:t>…</w:t>
      </w:r>
    </w:p>
    <w:p w:rsidR="00221D26" w:rsidRDefault="00221D26" w:rsidP="00025002">
      <w:pPr>
        <w:tabs>
          <w:tab w:val="left" w:pos="540"/>
        </w:tabs>
        <w:spacing w:after="0" w:line="240" w:lineRule="auto"/>
        <w:rPr>
          <w:rFonts w:ascii="Times New Roman" w:hAnsi="Times New Roman" w:cs="Times New Roman"/>
          <w:sz w:val="24"/>
          <w:szCs w:val="24"/>
        </w:rPr>
      </w:pPr>
    </w:p>
    <w:p w:rsidR="00221D26" w:rsidRDefault="00221D26"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Johnson: I think the lan</w:t>
      </w:r>
      <w:r w:rsidR="007E24FC">
        <w:rPr>
          <w:rFonts w:ascii="Times New Roman" w:hAnsi="Times New Roman" w:cs="Times New Roman"/>
          <w:sz w:val="24"/>
          <w:szCs w:val="24"/>
        </w:rPr>
        <w:t>guage is in place in order to assure</w:t>
      </w:r>
      <w:r>
        <w:rPr>
          <w:rFonts w:ascii="Times New Roman" w:hAnsi="Times New Roman" w:cs="Times New Roman"/>
          <w:sz w:val="24"/>
          <w:szCs w:val="24"/>
        </w:rPr>
        <w:t xml:space="preserve"> that a student in that case is adjudicated </w:t>
      </w:r>
      <w:r w:rsidR="00B7248A">
        <w:rPr>
          <w:rFonts w:ascii="Times New Roman" w:hAnsi="Times New Roman" w:cs="Times New Roman"/>
          <w:sz w:val="24"/>
          <w:szCs w:val="24"/>
        </w:rPr>
        <w:t>before they’re able to leave the institution</w:t>
      </w:r>
      <w:r w:rsidR="007E24FC">
        <w:rPr>
          <w:rFonts w:ascii="Times New Roman" w:hAnsi="Times New Roman" w:cs="Times New Roman"/>
          <w:sz w:val="24"/>
          <w:szCs w:val="24"/>
        </w:rPr>
        <w:t>,</w:t>
      </w:r>
      <w:r w:rsidR="00B7248A">
        <w:rPr>
          <w:rFonts w:ascii="Times New Roman" w:hAnsi="Times New Roman" w:cs="Times New Roman"/>
          <w:sz w:val="24"/>
          <w:szCs w:val="24"/>
        </w:rPr>
        <w:t xml:space="preserve"> and held accountable before they can access any information or move on to another institution. So, I think it does get to that point, I think that you’re making about holding folks accountable then before they move on. </w:t>
      </w:r>
    </w:p>
    <w:p w:rsidR="00B7248A" w:rsidRDefault="00B7248A" w:rsidP="00025002">
      <w:pPr>
        <w:tabs>
          <w:tab w:val="left" w:pos="540"/>
        </w:tabs>
        <w:spacing w:after="0" w:line="240" w:lineRule="auto"/>
        <w:rPr>
          <w:rFonts w:ascii="Times New Roman" w:hAnsi="Times New Roman" w:cs="Times New Roman"/>
          <w:sz w:val="24"/>
          <w:szCs w:val="24"/>
        </w:rPr>
      </w:pPr>
    </w:p>
    <w:p w:rsidR="00B7248A" w:rsidRDefault="00B7248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Provost Murphy: I think Senator Johnson has said that well. I think it goes back to Senator DeGrauwe’s question, is it about that particular class. But, if a student has been charged with plagiarism, whatever that integrity issue might be, that needs to be resolved before a final grade can be (a WX or a final grade) assigned. Because the student, first of all, has the right to go through the process to ensure that they’re able to make a case for themselves if they feel they didn’t plagiarize. I mean, there is a due process there that’s very important</w:t>
      </w:r>
      <w:r w:rsidR="007E24FC">
        <w:rPr>
          <w:rFonts w:ascii="Times New Roman" w:hAnsi="Times New Roman" w:cs="Times New Roman"/>
          <w:sz w:val="24"/>
          <w:szCs w:val="24"/>
        </w:rPr>
        <w:t>,</w:t>
      </w:r>
      <w:r>
        <w:rPr>
          <w:rFonts w:ascii="Times New Roman" w:hAnsi="Times New Roman" w:cs="Times New Roman"/>
          <w:sz w:val="24"/>
          <w:szCs w:val="24"/>
        </w:rPr>
        <w:t xml:space="preserve"> and I think it’s premature to make a decision and to be allowed to make a withdrawal from a class </w:t>
      </w:r>
      <w:r w:rsidR="007E24FC">
        <w:rPr>
          <w:rFonts w:ascii="Times New Roman" w:hAnsi="Times New Roman" w:cs="Times New Roman"/>
          <w:sz w:val="24"/>
          <w:szCs w:val="24"/>
        </w:rPr>
        <w:t xml:space="preserve">with a WX </w:t>
      </w:r>
      <w:r>
        <w:rPr>
          <w:rFonts w:ascii="Times New Roman" w:hAnsi="Times New Roman" w:cs="Times New Roman"/>
          <w:sz w:val="24"/>
          <w:szCs w:val="24"/>
        </w:rPr>
        <w:t>if that student has a pending allegation of an ethical violation. I think that has to be resolved</w:t>
      </w:r>
      <w:r w:rsidR="007E24FC">
        <w:rPr>
          <w:rFonts w:ascii="Times New Roman" w:hAnsi="Times New Roman" w:cs="Times New Roman"/>
          <w:sz w:val="24"/>
          <w:szCs w:val="24"/>
        </w:rPr>
        <w:t>,</w:t>
      </w:r>
      <w:r>
        <w:rPr>
          <w:rFonts w:ascii="Times New Roman" w:hAnsi="Times New Roman" w:cs="Times New Roman"/>
          <w:sz w:val="24"/>
          <w:szCs w:val="24"/>
        </w:rPr>
        <w:t xml:space="preserve"> and then depending on what the faculty has in their syllabus, how that syllabus is set up, then I think the faculty has the opportunity to work with that student to decide what the ramifications are if the ethical violation is uphill. </w:t>
      </w:r>
    </w:p>
    <w:p w:rsidR="00B7248A" w:rsidRDefault="00B7248A" w:rsidP="00025002">
      <w:pPr>
        <w:tabs>
          <w:tab w:val="left" w:pos="540"/>
        </w:tabs>
        <w:spacing w:after="0" w:line="240" w:lineRule="auto"/>
        <w:rPr>
          <w:rFonts w:ascii="Times New Roman" w:hAnsi="Times New Roman" w:cs="Times New Roman"/>
          <w:sz w:val="24"/>
          <w:szCs w:val="24"/>
        </w:rPr>
      </w:pPr>
    </w:p>
    <w:p w:rsidR="00B7248A" w:rsidRDefault="004531A2"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w:t>
      </w:r>
      <w:r w:rsidR="00B7248A">
        <w:rPr>
          <w:rFonts w:ascii="Times New Roman" w:hAnsi="Times New Roman" w:cs="Times New Roman"/>
          <w:sz w:val="24"/>
          <w:szCs w:val="24"/>
        </w:rPr>
        <w:t xml:space="preserve"> Wall: Can I respond to that?</w:t>
      </w:r>
    </w:p>
    <w:p w:rsidR="004531A2" w:rsidRDefault="004531A2" w:rsidP="00025002">
      <w:pPr>
        <w:tabs>
          <w:tab w:val="left" w:pos="540"/>
        </w:tabs>
        <w:spacing w:after="0" w:line="240" w:lineRule="auto"/>
        <w:rPr>
          <w:rFonts w:ascii="Times New Roman" w:hAnsi="Times New Roman" w:cs="Times New Roman"/>
          <w:sz w:val="24"/>
          <w:szCs w:val="24"/>
        </w:rPr>
      </w:pPr>
    </w:p>
    <w:p w:rsidR="004531A2" w:rsidRDefault="004531A2"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Kalter: Yes. But let me also add something on the Senate side. So, Senate has, I think, two external committees, the University Hearing Panel and the University Appeals Board</w:t>
      </w:r>
      <w:r w:rsidR="006F6BCD">
        <w:rPr>
          <w:rFonts w:ascii="Times New Roman" w:hAnsi="Times New Roman" w:cs="Times New Roman"/>
          <w:sz w:val="24"/>
          <w:szCs w:val="24"/>
        </w:rPr>
        <w:t>.</w:t>
      </w:r>
      <w:r>
        <w:rPr>
          <w:rFonts w:ascii="Times New Roman" w:hAnsi="Times New Roman" w:cs="Times New Roman"/>
          <w:sz w:val="24"/>
          <w:szCs w:val="24"/>
        </w:rPr>
        <w:t xml:space="preserve"> </w:t>
      </w:r>
      <w:r w:rsidR="006F6BCD">
        <w:rPr>
          <w:rFonts w:ascii="Times New Roman" w:hAnsi="Times New Roman" w:cs="Times New Roman"/>
          <w:sz w:val="24"/>
          <w:szCs w:val="24"/>
        </w:rPr>
        <w:t>S</w:t>
      </w:r>
      <w:r>
        <w:rPr>
          <w:rFonts w:ascii="Times New Roman" w:hAnsi="Times New Roman" w:cs="Times New Roman"/>
          <w:sz w:val="24"/>
          <w:szCs w:val="24"/>
        </w:rPr>
        <w:t>o the assumption that the faculty member can alone punish a student is not correct. In fact, faculty members are supposed to hold their grade until that process is done, and then do not sit on the board that judges whether the student violated or did not violate</w:t>
      </w:r>
      <w:r w:rsidR="006F6BCD">
        <w:rPr>
          <w:rFonts w:ascii="Times New Roman" w:hAnsi="Times New Roman" w:cs="Times New Roman"/>
          <w:sz w:val="24"/>
          <w:szCs w:val="24"/>
        </w:rPr>
        <w:t>.</w:t>
      </w:r>
      <w:r>
        <w:rPr>
          <w:rFonts w:ascii="Times New Roman" w:hAnsi="Times New Roman" w:cs="Times New Roman"/>
          <w:sz w:val="24"/>
          <w:szCs w:val="24"/>
        </w:rPr>
        <w:t xml:space="preserve"> </w:t>
      </w:r>
      <w:r w:rsidR="006F6BCD">
        <w:rPr>
          <w:rFonts w:ascii="Times New Roman" w:hAnsi="Times New Roman" w:cs="Times New Roman"/>
          <w:sz w:val="24"/>
          <w:szCs w:val="24"/>
        </w:rPr>
        <w:t>T</w:t>
      </w:r>
      <w:r>
        <w:rPr>
          <w:rFonts w:ascii="Times New Roman" w:hAnsi="Times New Roman" w:cs="Times New Roman"/>
          <w:sz w:val="24"/>
          <w:szCs w:val="24"/>
        </w:rPr>
        <w:t>hey’re one of the parties, you know, in that adjudication process, but it’s put in other faculty, student, and staff members</w:t>
      </w:r>
      <w:r w:rsidR="006F6BCD">
        <w:rPr>
          <w:rFonts w:ascii="Times New Roman" w:hAnsi="Times New Roman" w:cs="Times New Roman"/>
          <w:sz w:val="24"/>
          <w:szCs w:val="24"/>
        </w:rPr>
        <w:t>’</w:t>
      </w:r>
      <w:r>
        <w:rPr>
          <w:rFonts w:ascii="Times New Roman" w:hAnsi="Times New Roman" w:cs="Times New Roman"/>
          <w:sz w:val="24"/>
          <w:szCs w:val="24"/>
        </w:rPr>
        <w:t xml:space="preserve"> hands. </w:t>
      </w:r>
    </w:p>
    <w:p w:rsidR="004531A2" w:rsidRDefault="004531A2" w:rsidP="00025002">
      <w:pPr>
        <w:tabs>
          <w:tab w:val="left" w:pos="540"/>
        </w:tabs>
        <w:spacing w:after="0" w:line="240" w:lineRule="auto"/>
        <w:rPr>
          <w:rFonts w:ascii="Times New Roman" w:hAnsi="Times New Roman" w:cs="Times New Roman"/>
          <w:sz w:val="24"/>
          <w:szCs w:val="24"/>
        </w:rPr>
      </w:pPr>
    </w:p>
    <w:p w:rsidR="00281EF7" w:rsidRDefault="004531A2"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Wall: I guess my point or question is, does this belong in this policy specifically</w:t>
      </w:r>
      <w:r w:rsidR="007E24FC">
        <w:rPr>
          <w:rFonts w:ascii="Times New Roman" w:hAnsi="Times New Roman" w:cs="Times New Roman"/>
          <w:sz w:val="24"/>
          <w:szCs w:val="24"/>
        </w:rPr>
        <w:t>,</w:t>
      </w:r>
      <w:r>
        <w:rPr>
          <w:rFonts w:ascii="Times New Roman" w:hAnsi="Times New Roman" w:cs="Times New Roman"/>
          <w:sz w:val="24"/>
          <w:szCs w:val="24"/>
        </w:rPr>
        <w:t xml:space="preserve"> or could argu</w:t>
      </w:r>
      <w:r w:rsidR="007E24FC">
        <w:rPr>
          <w:rFonts w:ascii="Times New Roman" w:hAnsi="Times New Roman" w:cs="Times New Roman"/>
          <w:sz w:val="24"/>
          <w:szCs w:val="24"/>
        </w:rPr>
        <w:t>ment be made for it to be moved? L</w:t>
      </w:r>
      <w:r>
        <w:rPr>
          <w:rFonts w:ascii="Times New Roman" w:hAnsi="Times New Roman" w:cs="Times New Roman"/>
          <w:sz w:val="24"/>
          <w:szCs w:val="24"/>
        </w:rPr>
        <w:t>ike you’re saying… Talking about transferring, say, to an institution, I’m held in academic dishonest, I drop out of all of my courses</w:t>
      </w:r>
      <w:r w:rsidR="007E24FC">
        <w:rPr>
          <w:rFonts w:ascii="Times New Roman" w:hAnsi="Times New Roman" w:cs="Times New Roman"/>
          <w:sz w:val="24"/>
          <w:szCs w:val="24"/>
        </w:rPr>
        <w:t>,</w:t>
      </w:r>
      <w:r>
        <w:rPr>
          <w:rFonts w:ascii="Times New Roman" w:hAnsi="Times New Roman" w:cs="Times New Roman"/>
          <w:sz w:val="24"/>
          <w:szCs w:val="24"/>
        </w:rPr>
        <w:t xml:space="preserve"> and I attempt to tran</w:t>
      </w:r>
      <w:r w:rsidR="007E24FC">
        <w:rPr>
          <w:rFonts w:ascii="Times New Roman" w:hAnsi="Times New Roman" w:cs="Times New Roman"/>
          <w:sz w:val="24"/>
          <w:szCs w:val="24"/>
        </w:rPr>
        <w:t>sfer to a different institution. I</w:t>
      </w:r>
      <w:r>
        <w:rPr>
          <w:rFonts w:ascii="Times New Roman" w:hAnsi="Times New Roman" w:cs="Times New Roman"/>
          <w:sz w:val="24"/>
          <w:szCs w:val="24"/>
        </w:rPr>
        <w:t>s there no way for SCCR to prevent a student from transferring? Or hold o</w:t>
      </w:r>
      <w:r w:rsidR="007E24FC">
        <w:rPr>
          <w:rFonts w:ascii="Times New Roman" w:hAnsi="Times New Roman" w:cs="Times New Roman"/>
          <w:sz w:val="24"/>
          <w:szCs w:val="24"/>
        </w:rPr>
        <w:t>n their transcripts, right?</w:t>
      </w:r>
      <w:r>
        <w:rPr>
          <w:rFonts w:ascii="Times New Roman" w:hAnsi="Times New Roman" w:cs="Times New Roman"/>
          <w:sz w:val="24"/>
          <w:szCs w:val="24"/>
        </w:rPr>
        <w:t xml:space="preserve"> Something that is less permanent, because not all of these issues are necessarily ethical violations. I believe, you also included here classroom disruption. And I know that we have a classroom disruption policy</w:t>
      </w:r>
      <w:r w:rsidR="007E24FC">
        <w:rPr>
          <w:rFonts w:ascii="Times New Roman" w:hAnsi="Times New Roman" w:cs="Times New Roman"/>
          <w:sz w:val="24"/>
          <w:szCs w:val="24"/>
        </w:rPr>
        <w:t>,</w:t>
      </w:r>
      <w:r>
        <w:rPr>
          <w:rFonts w:ascii="Times New Roman" w:hAnsi="Times New Roman" w:cs="Times New Roman"/>
          <w:sz w:val="24"/>
          <w:szCs w:val="24"/>
        </w:rPr>
        <w:t xml:space="preserve"> and I’ve reviewed it</w:t>
      </w:r>
      <w:r w:rsidR="007E24FC">
        <w:rPr>
          <w:rFonts w:ascii="Times New Roman" w:hAnsi="Times New Roman" w:cs="Times New Roman"/>
          <w:sz w:val="24"/>
          <w:szCs w:val="24"/>
        </w:rPr>
        <w:t>,</w:t>
      </w:r>
      <w:r>
        <w:rPr>
          <w:rFonts w:ascii="Times New Roman" w:hAnsi="Times New Roman" w:cs="Times New Roman"/>
          <w:sz w:val="24"/>
          <w:szCs w:val="24"/>
        </w:rPr>
        <w:t xml:space="preserve"> but I still think that that specific piece there, those two things… I would be curious to see if there’s </w:t>
      </w:r>
      <w:r>
        <w:rPr>
          <w:rFonts w:ascii="Times New Roman" w:hAnsi="Times New Roman" w:cs="Times New Roman"/>
          <w:sz w:val="24"/>
          <w:szCs w:val="24"/>
        </w:rPr>
        <w:lastRenderedPageBreak/>
        <w:t>other locations where this could be enacted in exter</w:t>
      </w:r>
      <w:r w:rsidR="007E24FC">
        <w:rPr>
          <w:rFonts w:ascii="Times New Roman" w:hAnsi="Times New Roman" w:cs="Times New Roman"/>
          <w:sz w:val="24"/>
          <w:szCs w:val="24"/>
        </w:rPr>
        <w:t>nal committees, whether that’s S</w:t>
      </w:r>
      <w:r>
        <w:rPr>
          <w:rFonts w:ascii="Times New Roman" w:hAnsi="Times New Roman" w:cs="Times New Roman"/>
          <w:sz w:val="24"/>
          <w:szCs w:val="24"/>
        </w:rPr>
        <w:t xml:space="preserve">tudent </w:t>
      </w:r>
      <w:r w:rsidR="007E24FC">
        <w:rPr>
          <w:rFonts w:ascii="Times New Roman" w:hAnsi="Times New Roman" w:cs="Times New Roman"/>
          <w:sz w:val="24"/>
          <w:szCs w:val="24"/>
        </w:rPr>
        <w:t>C</w:t>
      </w:r>
      <w:r>
        <w:rPr>
          <w:rFonts w:ascii="Times New Roman" w:hAnsi="Times New Roman" w:cs="Times New Roman"/>
          <w:sz w:val="24"/>
          <w:szCs w:val="24"/>
        </w:rPr>
        <w:t>onduct, whether that’s in the two external committees you’re speaking on, rather than in this policy specifically. That</w:t>
      </w:r>
      <w:r w:rsidR="007E24FC">
        <w:rPr>
          <w:rFonts w:ascii="Times New Roman" w:hAnsi="Times New Roman" w:cs="Times New Roman"/>
          <w:sz w:val="24"/>
          <w:szCs w:val="24"/>
        </w:rPr>
        <w:t>’s I guess the point I’m making,</w:t>
      </w:r>
      <w:r>
        <w:rPr>
          <w:rFonts w:ascii="Times New Roman" w:hAnsi="Times New Roman" w:cs="Times New Roman"/>
          <w:sz w:val="24"/>
          <w:szCs w:val="24"/>
        </w:rPr>
        <w:t xml:space="preserve"> I guess</w:t>
      </w:r>
      <w:r w:rsidR="007E24FC">
        <w:rPr>
          <w:rFonts w:ascii="Times New Roman" w:hAnsi="Times New Roman" w:cs="Times New Roman"/>
          <w:sz w:val="24"/>
          <w:szCs w:val="24"/>
        </w:rPr>
        <w:t>, is</w:t>
      </w:r>
      <w:r>
        <w:rPr>
          <w:rFonts w:ascii="Times New Roman" w:hAnsi="Times New Roman" w:cs="Times New Roman"/>
          <w:sz w:val="24"/>
          <w:szCs w:val="24"/>
        </w:rPr>
        <w:t xml:space="preserve"> consideration for that, because I </w:t>
      </w:r>
      <w:r w:rsidR="007E24FC">
        <w:rPr>
          <w:rFonts w:ascii="Times New Roman" w:hAnsi="Times New Roman" w:cs="Times New Roman"/>
          <w:sz w:val="24"/>
          <w:szCs w:val="24"/>
        </w:rPr>
        <w:t>don’t know that, it feels like Student C</w:t>
      </w:r>
      <w:r>
        <w:rPr>
          <w:rFonts w:ascii="Times New Roman" w:hAnsi="Times New Roman" w:cs="Times New Roman"/>
          <w:sz w:val="24"/>
          <w:szCs w:val="24"/>
        </w:rPr>
        <w:t xml:space="preserve">onduct has been brought </w:t>
      </w:r>
      <w:r w:rsidR="007E24FC">
        <w:rPr>
          <w:rFonts w:ascii="Times New Roman" w:hAnsi="Times New Roman" w:cs="Times New Roman"/>
          <w:sz w:val="24"/>
          <w:szCs w:val="24"/>
        </w:rPr>
        <w:t>into this conversation and the Dean of Students O</w:t>
      </w:r>
      <w:r>
        <w:rPr>
          <w:rFonts w:ascii="Times New Roman" w:hAnsi="Times New Roman" w:cs="Times New Roman"/>
          <w:sz w:val="24"/>
          <w:szCs w:val="24"/>
        </w:rPr>
        <w:t xml:space="preserve">ffice, and potentially that’s someone who needs to be a player at the table. </w:t>
      </w:r>
    </w:p>
    <w:p w:rsidR="00281EF7" w:rsidRDefault="00281EF7" w:rsidP="00025002">
      <w:pPr>
        <w:tabs>
          <w:tab w:val="left" w:pos="540"/>
        </w:tabs>
        <w:spacing w:after="0" w:line="240" w:lineRule="auto"/>
        <w:rPr>
          <w:rFonts w:ascii="Times New Roman" w:hAnsi="Times New Roman" w:cs="Times New Roman"/>
          <w:sz w:val="24"/>
          <w:szCs w:val="24"/>
        </w:rPr>
      </w:pPr>
    </w:p>
    <w:p w:rsidR="00281EF7" w:rsidRDefault="00281EF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Johnson: If I could respond to that.</w:t>
      </w:r>
    </w:p>
    <w:p w:rsidR="00281EF7" w:rsidRDefault="00281EF7" w:rsidP="00025002">
      <w:pPr>
        <w:tabs>
          <w:tab w:val="left" w:pos="540"/>
        </w:tabs>
        <w:spacing w:after="0" w:line="240" w:lineRule="auto"/>
        <w:rPr>
          <w:rFonts w:ascii="Times New Roman" w:hAnsi="Times New Roman" w:cs="Times New Roman"/>
          <w:sz w:val="24"/>
          <w:szCs w:val="24"/>
        </w:rPr>
      </w:pPr>
    </w:p>
    <w:p w:rsidR="00281EF7" w:rsidRDefault="00281EF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Yes, Senator Johnson. </w:t>
      </w:r>
    </w:p>
    <w:p w:rsidR="00281EF7" w:rsidRDefault="00281EF7" w:rsidP="00025002">
      <w:pPr>
        <w:tabs>
          <w:tab w:val="left" w:pos="540"/>
        </w:tabs>
        <w:spacing w:after="0" w:line="240" w:lineRule="auto"/>
        <w:rPr>
          <w:rFonts w:ascii="Times New Roman" w:hAnsi="Times New Roman" w:cs="Times New Roman"/>
          <w:sz w:val="24"/>
          <w:szCs w:val="24"/>
        </w:rPr>
      </w:pPr>
    </w:p>
    <w:p w:rsidR="004531A2" w:rsidRDefault="00281EF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Johnson: I agree with that point actually. So, I would suggest that there be some conversations with the Dean of Students office</w:t>
      </w:r>
      <w:r w:rsidR="00AA0639">
        <w:rPr>
          <w:rFonts w:ascii="Times New Roman" w:hAnsi="Times New Roman" w:cs="Times New Roman"/>
          <w:sz w:val="24"/>
          <w:szCs w:val="24"/>
        </w:rPr>
        <w:t>,</w:t>
      </w:r>
      <w:r>
        <w:rPr>
          <w:rFonts w:ascii="Times New Roman" w:hAnsi="Times New Roman" w:cs="Times New Roman"/>
          <w:sz w:val="24"/>
          <w:szCs w:val="24"/>
        </w:rPr>
        <w:t xml:space="preserve"> </w:t>
      </w:r>
      <w:r w:rsidR="00AA0639">
        <w:rPr>
          <w:rFonts w:ascii="Times New Roman" w:hAnsi="Times New Roman" w:cs="Times New Roman"/>
          <w:sz w:val="24"/>
          <w:szCs w:val="24"/>
        </w:rPr>
        <w:t>and with Student C</w:t>
      </w:r>
      <w:r>
        <w:rPr>
          <w:rFonts w:ascii="Times New Roman" w:hAnsi="Times New Roman" w:cs="Times New Roman"/>
          <w:sz w:val="24"/>
          <w:szCs w:val="24"/>
        </w:rPr>
        <w:t xml:space="preserve">onduct as relates to this to get to the specific aspects of your questions, and then maybe there are clear answers as to why it’s coupled together there in that sense. I think we need some specific answers then. </w:t>
      </w:r>
    </w:p>
    <w:p w:rsidR="00281EF7" w:rsidRDefault="00281EF7" w:rsidP="00025002">
      <w:pPr>
        <w:tabs>
          <w:tab w:val="left" w:pos="540"/>
        </w:tabs>
        <w:spacing w:after="0" w:line="240" w:lineRule="auto"/>
        <w:rPr>
          <w:rFonts w:ascii="Times New Roman" w:hAnsi="Times New Roman" w:cs="Times New Roman"/>
          <w:sz w:val="24"/>
          <w:szCs w:val="24"/>
        </w:rPr>
      </w:pPr>
    </w:p>
    <w:p w:rsidR="00281EF7" w:rsidRDefault="00281EF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DeGrauwe: My question is kind of going on what Senator Wall was talking about is the disruption portion of this. I’m confused on why disruption for a class is correlated with someone’s grade. And I sit on the University Hearing Panel</w:t>
      </w:r>
      <w:r w:rsidR="00AA0639">
        <w:rPr>
          <w:rFonts w:ascii="Times New Roman" w:hAnsi="Times New Roman" w:cs="Times New Roman"/>
          <w:sz w:val="24"/>
          <w:szCs w:val="24"/>
        </w:rPr>
        <w:t>,</w:t>
      </w:r>
      <w:r>
        <w:rPr>
          <w:rFonts w:ascii="Times New Roman" w:hAnsi="Times New Roman" w:cs="Times New Roman"/>
          <w:sz w:val="24"/>
          <w:szCs w:val="24"/>
        </w:rPr>
        <w:t xml:space="preserve"> and I’m looking at our manual, our operations manual</w:t>
      </w:r>
      <w:r w:rsidR="00AA0639">
        <w:rPr>
          <w:rFonts w:ascii="Times New Roman" w:hAnsi="Times New Roman" w:cs="Times New Roman"/>
          <w:sz w:val="24"/>
          <w:szCs w:val="24"/>
        </w:rPr>
        <w:t>,</w:t>
      </w:r>
      <w:r>
        <w:rPr>
          <w:rFonts w:ascii="Times New Roman" w:hAnsi="Times New Roman" w:cs="Times New Roman"/>
          <w:sz w:val="24"/>
          <w:szCs w:val="24"/>
        </w:rPr>
        <w:t xml:space="preserve"> and I don’t see any recommended sanctions for disruption for the class, because it’s not something we normally see. So, I guess my question is</w:t>
      </w:r>
      <w:r w:rsidR="006F6BCD">
        <w:rPr>
          <w:rFonts w:ascii="Times New Roman" w:hAnsi="Times New Roman" w:cs="Times New Roman"/>
          <w:sz w:val="24"/>
          <w:szCs w:val="24"/>
        </w:rPr>
        <w:t>,</w:t>
      </w:r>
      <w:r>
        <w:rPr>
          <w:rFonts w:ascii="Times New Roman" w:hAnsi="Times New Roman" w:cs="Times New Roman"/>
          <w:sz w:val="24"/>
          <w:szCs w:val="24"/>
        </w:rPr>
        <w:t xml:space="preserve"> why are they not… </w:t>
      </w:r>
      <w:r w:rsidR="00AA0639">
        <w:rPr>
          <w:rFonts w:ascii="Times New Roman" w:hAnsi="Times New Roman" w:cs="Times New Roman"/>
          <w:sz w:val="24"/>
          <w:szCs w:val="24"/>
        </w:rPr>
        <w:t xml:space="preserve">would </w:t>
      </w:r>
      <w:r>
        <w:rPr>
          <w:rFonts w:ascii="Times New Roman" w:hAnsi="Times New Roman" w:cs="Times New Roman"/>
          <w:sz w:val="24"/>
          <w:szCs w:val="24"/>
        </w:rPr>
        <w:t>one, the disruption from a class affect their grade</w:t>
      </w:r>
      <w:r w:rsidR="00AA0639">
        <w:rPr>
          <w:rFonts w:ascii="Times New Roman" w:hAnsi="Times New Roman" w:cs="Times New Roman"/>
          <w:sz w:val="24"/>
          <w:szCs w:val="24"/>
        </w:rPr>
        <w:t>,</w:t>
      </w:r>
      <w:r>
        <w:rPr>
          <w:rFonts w:ascii="Times New Roman" w:hAnsi="Times New Roman" w:cs="Times New Roman"/>
          <w:sz w:val="24"/>
          <w:szCs w:val="24"/>
        </w:rPr>
        <w:t xml:space="preserve"> and two, if it doesn’t</w:t>
      </w:r>
      <w:r w:rsidR="006F6BCD">
        <w:rPr>
          <w:rFonts w:ascii="Times New Roman" w:hAnsi="Times New Roman" w:cs="Times New Roman"/>
          <w:sz w:val="24"/>
          <w:szCs w:val="24"/>
        </w:rPr>
        <w:t>,</w:t>
      </w:r>
      <w:r>
        <w:rPr>
          <w:rFonts w:ascii="Times New Roman" w:hAnsi="Times New Roman" w:cs="Times New Roman"/>
          <w:sz w:val="24"/>
          <w:szCs w:val="24"/>
        </w:rPr>
        <w:t xml:space="preserve"> why wouldn’t they be able to drop it if there was a disruption in the class. I’m not sure that that portion belongs, I understand the academic integrity</w:t>
      </w:r>
      <w:r w:rsidR="00AA0639">
        <w:rPr>
          <w:rFonts w:ascii="Times New Roman" w:hAnsi="Times New Roman" w:cs="Times New Roman"/>
          <w:sz w:val="24"/>
          <w:szCs w:val="24"/>
        </w:rPr>
        <w:t>,</w:t>
      </w:r>
      <w:r>
        <w:rPr>
          <w:rFonts w:ascii="Times New Roman" w:hAnsi="Times New Roman" w:cs="Times New Roman"/>
          <w:sz w:val="24"/>
          <w:szCs w:val="24"/>
        </w:rPr>
        <w:t xml:space="preserve"> because that’s an ethical violation</w:t>
      </w:r>
      <w:r w:rsidR="00AA0639">
        <w:rPr>
          <w:rFonts w:ascii="Times New Roman" w:hAnsi="Times New Roman" w:cs="Times New Roman"/>
          <w:sz w:val="24"/>
          <w:szCs w:val="24"/>
        </w:rPr>
        <w:t>, and that goes against our S</w:t>
      </w:r>
      <w:r>
        <w:rPr>
          <w:rFonts w:ascii="Times New Roman" w:hAnsi="Times New Roman" w:cs="Times New Roman"/>
          <w:sz w:val="24"/>
          <w:szCs w:val="24"/>
        </w:rPr>
        <w:t>t</w:t>
      </w:r>
      <w:r w:rsidR="00AA0639">
        <w:rPr>
          <w:rFonts w:ascii="Times New Roman" w:hAnsi="Times New Roman" w:cs="Times New Roman"/>
          <w:sz w:val="24"/>
          <w:szCs w:val="24"/>
        </w:rPr>
        <w:t>udent Code of C</w:t>
      </w:r>
      <w:r>
        <w:rPr>
          <w:rFonts w:ascii="Times New Roman" w:hAnsi="Times New Roman" w:cs="Times New Roman"/>
          <w:sz w:val="24"/>
          <w:szCs w:val="24"/>
        </w:rPr>
        <w:t>onduct, but the classroom disruption, I’m not sure how that should affect someone’s grade, and why it’s in this policy itself.</w:t>
      </w:r>
    </w:p>
    <w:p w:rsidR="00281EF7" w:rsidRDefault="00281EF7" w:rsidP="00025002">
      <w:pPr>
        <w:tabs>
          <w:tab w:val="left" w:pos="540"/>
        </w:tabs>
        <w:spacing w:after="0" w:line="240" w:lineRule="auto"/>
        <w:rPr>
          <w:rFonts w:ascii="Times New Roman" w:hAnsi="Times New Roman" w:cs="Times New Roman"/>
          <w:sz w:val="24"/>
          <w:szCs w:val="24"/>
        </w:rPr>
      </w:pPr>
    </w:p>
    <w:p w:rsidR="00281EF7" w:rsidRDefault="00281EF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I’m not sure if we have a response right now to that. </w:t>
      </w:r>
    </w:p>
    <w:p w:rsidR="00281EF7" w:rsidRDefault="00281EF7" w:rsidP="00025002">
      <w:pPr>
        <w:tabs>
          <w:tab w:val="left" w:pos="540"/>
        </w:tabs>
        <w:spacing w:after="0" w:line="240" w:lineRule="auto"/>
        <w:rPr>
          <w:rFonts w:ascii="Times New Roman" w:hAnsi="Times New Roman" w:cs="Times New Roman"/>
          <w:sz w:val="24"/>
          <w:szCs w:val="24"/>
        </w:rPr>
      </w:pPr>
    </w:p>
    <w:p w:rsidR="00281EF7" w:rsidRDefault="00281EF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Johnson: Again, that is something I would put to the Student Conduct and the Dean of Students office. I believe there are </w:t>
      </w:r>
      <w:r w:rsidR="007C3323">
        <w:rPr>
          <w:rFonts w:ascii="Times New Roman" w:hAnsi="Times New Roman" w:cs="Times New Roman"/>
          <w:sz w:val="24"/>
          <w:szCs w:val="24"/>
        </w:rPr>
        <w:t>probably</w:t>
      </w:r>
      <w:r>
        <w:rPr>
          <w:rFonts w:ascii="Times New Roman" w:hAnsi="Times New Roman" w:cs="Times New Roman"/>
          <w:sz w:val="24"/>
          <w:szCs w:val="24"/>
        </w:rPr>
        <w:t xml:space="preserve"> specific examples in cases by which it makes a lot of sense (that’s what my guess would be, as to why it’s included). I don’t know those off the top of my head. It’s been a while since I’ve done conduct in that sense. </w:t>
      </w:r>
    </w:p>
    <w:p w:rsidR="00281EF7" w:rsidRDefault="00281EF7" w:rsidP="00025002">
      <w:pPr>
        <w:tabs>
          <w:tab w:val="left" w:pos="540"/>
        </w:tabs>
        <w:spacing w:after="0" w:line="240" w:lineRule="auto"/>
        <w:rPr>
          <w:rFonts w:ascii="Times New Roman" w:hAnsi="Times New Roman" w:cs="Times New Roman"/>
          <w:sz w:val="24"/>
          <w:szCs w:val="24"/>
        </w:rPr>
      </w:pPr>
    </w:p>
    <w:p w:rsidR="00281EF7" w:rsidRDefault="00281EF7"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Nikolaou: Yeah. We can check and we can come back with what we find out. </w:t>
      </w:r>
    </w:p>
    <w:p w:rsidR="00281EF7" w:rsidRDefault="00281EF7" w:rsidP="00025002">
      <w:pPr>
        <w:tabs>
          <w:tab w:val="left" w:pos="540"/>
        </w:tabs>
        <w:spacing w:after="0" w:line="240" w:lineRule="auto"/>
        <w:rPr>
          <w:rFonts w:ascii="Times New Roman" w:hAnsi="Times New Roman" w:cs="Times New Roman"/>
          <w:sz w:val="24"/>
          <w:szCs w:val="24"/>
        </w:rPr>
      </w:pPr>
    </w:p>
    <w:p w:rsidR="00281EF7" w:rsidRDefault="007C3323"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w:t>
      </w:r>
      <w:r w:rsidR="00281EF7">
        <w:rPr>
          <w:rFonts w:ascii="Times New Roman" w:hAnsi="Times New Roman" w:cs="Times New Roman"/>
          <w:sz w:val="24"/>
          <w:szCs w:val="24"/>
        </w:rPr>
        <w:t xml:space="preserve"> DeGrauwe: My only concern with that is </w:t>
      </w:r>
      <w:r w:rsidR="00D563F0">
        <w:rPr>
          <w:rFonts w:ascii="Times New Roman" w:hAnsi="Times New Roman" w:cs="Times New Roman"/>
          <w:sz w:val="24"/>
          <w:szCs w:val="24"/>
        </w:rPr>
        <w:t>that there may be cases (maybe one out of ten) where that fits perfectly</w:t>
      </w:r>
      <w:r w:rsidR="00AA0639">
        <w:rPr>
          <w:rFonts w:ascii="Times New Roman" w:hAnsi="Times New Roman" w:cs="Times New Roman"/>
          <w:sz w:val="24"/>
          <w:szCs w:val="24"/>
        </w:rPr>
        <w:t>,</w:t>
      </w:r>
      <w:r w:rsidR="00D563F0">
        <w:rPr>
          <w:rFonts w:ascii="Times New Roman" w:hAnsi="Times New Roman" w:cs="Times New Roman"/>
          <w:sz w:val="24"/>
          <w:szCs w:val="24"/>
        </w:rPr>
        <w:t xml:space="preserve"> but for the other nine cases for academic disruption</w:t>
      </w:r>
      <w:r w:rsidR="00AA0639">
        <w:rPr>
          <w:rFonts w:ascii="Times New Roman" w:hAnsi="Times New Roman" w:cs="Times New Roman"/>
          <w:sz w:val="24"/>
          <w:szCs w:val="24"/>
        </w:rPr>
        <w:t>,</w:t>
      </w:r>
      <w:r w:rsidR="00D563F0">
        <w:rPr>
          <w:rFonts w:ascii="Times New Roman" w:hAnsi="Times New Roman" w:cs="Times New Roman"/>
          <w:sz w:val="24"/>
          <w:szCs w:val="24"/>
        </w:rPr>
        <w:t xml:space="preserve"> it’s only going to harm them more if they have to wait to get that drop from their class, then help that one person out. </w:t>
      </w:r>
    </w:p>
    <w:p w:rsidR="00D563F0" w:rsidRDefault="00D563F0" w:rsidP="00025002">
      <w:pPr>
        <w:tabs>
          <w:tab w:val="left" w:pos="540"/>
        </w:tabs>
        <w:spacing w:after="0" w:line="240" w:lineRule="auto"/>
        <w:rPr>
          <w:rFonts w:ascii="Times New Roman" w:hAnsi="Times New Roman" w:cs="Times New Roman"/>
          <w:sz w:val="24"/>
          <w:szCs w:val="24"/>
        </w:rPr>
      </w:pPr>
    </w:p>
    <w:p w:rsidR="00D563F0" w:rsidRDefault="00D563F0"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Johnson: Yeah. And again, I don’t know what that percentage is, and I don’t know if you have those facts either. So, that’s why I say I think we should relegate this to having conversations with that office so you can see. So, that we can find that out. </w:t>
      </w:r>
    </w:p>
    <w:p w:rsidR="00D563F0" w:rsidRDefault="00D563F0" w:rsidP="00025002">
      <w:pPr>
        <w:tabs>
          <w:tab w:val="left" w:pos="540"/>
        </w:tabs>
        <w:spacing w:after="0" w:line="240" w:lineRule="auto"/>
        <w:rPr>
          <w:rFonts w:ascii="Times New Roman" w:hAnsi="Times New Roman" w:cs="Times New Roman"/>
          <w:sz w:val="24"/>
          <w:szCs w:val="24"/>
        </w:rPr>
      </w:pPr>
    </w:p>
    <w:p w:rsidR="00D563F0" w:rsidRDefault="00D563F0"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DeGrauwe: Okay. Thank you. </w:t>
      </w:r>
    </w:p>
    <w:p w:rsidR="00D563F0" w:rsidRDefault="00D563F0" w:rsidP="00025002">
      <w:pPr>
        <w:tabs>
          <w:tab w:val="left" w:pos="540"/>
        </w:tabs>
        <w:spacing w:after="0" w:line="240" w:lineRule="auto"/>
        <w:rPr>
          <w:rFonts w:ascii="Times New Roman" w:hAnsi="Times New Roman" w:cs="Times New Roman"/>
          <w:sz w:val="24"/>
          <w:szCs w:val="24"/>
        </w:rPr>
      </w:pPr>
    </w:p>
    <w:p w:rsidR="00D563F0" w:rsidRDefault="00D563F0"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Kalter: Further questions, comments, suggestions? (Pause) I had two and Senator Nikolaou knows that they’re coming. So, the first one had to do with a little bit of confusion about the first change is Section II. Where it says, “If a student’s written request, including appropriate supporting documentation, to withdrawal from the University is granted, all grades will be assigned in the same manner and under the same provision as the regular course withdrawal guidelines described in Section I. The instructor of each course will assign a WX or a letter grade as appropriate depending on the date and circumstances of the withdrawal.” And what I was concerned ab</w:t>
      </w:r>
      <w:r w:rsidR="00AA0639">
        <w:rPr>
          <w:rFonts w:ascii="Times New Roman" w:hAnsi="Times New Roman" w:cs="Times New Roman"/>
          <w:sz w:val="24"/>
          <w:szCs w:val="24"/>
        </w:rPr>
        <w:t>out there, I kind of get that that</w:t>
      </w:r>
      <w:r>
        <w:rPr>
          <w:rFonts w:ascii="Times New Roman" w:hAnsi="Times New Roman" w:cs="Times New Roman"/>
          <w:sz w:val="24"/>
          <w:szCs w:val="24"/>
        </w:rPr>
        <w:t xml:space="preserve"> relates to what we were just talking about. On the other hand, generally speaking</w:t>
      </w:r>
      <w:r w:rsidR="006F6BCD">
        <w:rPr>
          <w:rFonts w:ascii="Times New Roman" w:hAnsi="Times New Roman" w:cs="Times New Roman"/>
          <w:sz w:val="24"/>
          <w:szCs w:val="24"/>
        </w:rPr>
        <w:t>,</w:t>
      </w:r>
      <w:r>
        <w:rPr>
          <w:rFonts w:ascii="Times New Roman" w:hAnsi="Times New Roman" w:cs="Times New Roman"/>
          <w:sz w:val="24"/>
          <w:szCs w:val="24"/>
        </w:rPr>
        <w:t xml:space="preserve"> the instructor is not the one who assigns the WX it’s the Registrar’s office who does that</w:t>
      </w:r>
      <w:r w:rsidR="00AA0639">
        <w:rPr>
          <w:rFonts w:ascii="Times New Roman" w:hAnsi="Times New Roman" w:cs="Times New Roman"/>
          <w:sz w:val="24"/>
          <w:szCs w:val="24"/>
        </w:rPr>
        <w:t>,</w:t>
      </w:r>
      <w:r>
        <w:rPr>
          <w:rFonts w:ascii="Times New Roman" w:hAnsi="Times New Roman" w:cs="Times New Roman"/>
          <w:sz w:val="24"/>
          <w:szCs w:val="24"/>
        </w:rPr>
        <w:t xml:space="preserve"> and then after they do that</w:t>
      </w:r>
      <w:r w:rsidR="00AA0639">
        <w:rPr>
          <w:rFonts w:ascii="Times New Roman" w:hAnsi="Times New Roman" w:cs="Times New Roman"/>
          <w:sz w:val="24"/>
          <w:szCs w:val="24"/>
        </w:rPr>
        <w:t>,</w:t>
      </w:r>
      <w:r>
        <w:rPr>
          <w:rFonts w:ascii="Times New Roman" w:hAnsi="Times New Roman" w:cs="Times New Roman"/>
          <w:sz w:val="24"/>
          <w:szCs w:val="24"/>
        </w:rPr>
        <w:t xml:space="preserve"> we don’t have—and we should not have—control over whether we can change that from a WX to something else. And so, I think that it’s a wording </w:t>
      </w:r>
      <w:r w:rsidR="00AA0639">
        <w:rPr>
          <w:rFonts w:ascii="Times New Roman" w:hAnsi="Times New Roman" w:cs="Times New Roman"/>
          <w:sz w:val="24"/>
          <w:szCs w:val="24"/>
        </w:rPr>
        <w:t>thing perhaps,</w:t>
      </w:r>
      <w:r>
        <w:rPr>
          <w:rFonts w:ascii="Times New Roman" w:hAnsi="Times New Roman" w:cs="Times New Roman"/>
          <w:sz w:val="24"/>
          <w:szCs w:val="24"/>
        </w:rPr>
        <w:t xml:space="preserve"> and I wondered if we are… I think that you said we’re looking for a solution to that. </w:t>
      </w:r>
    </w:p>
    <w:p w:rsidR="00D563F0" w:rsidRDefault="00D563F0" w:rsidP="00025002">
      <w:pPr>
        <w:tabs>
          <w:tab w:val="left" w:pos="540"/>
        </w:tabs>
        <w:spacing w:after="0" w:line="240" w:lineRule="auto"/>
        <w:rPr>
          <w:rFonts w:ascii="Times New Roman" w:hAnsi="Times New Roman" w:cs="Times New Roman"/>
          <w:sz w:val="24"/>
          <w:szCs w:val="24"/>
        </w:rPr>
      </w:pPr>
    </w:p>
    <w:p w:rsidR="00D563F0" w:rsidRDefault="00D563F0"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Nikolaou: Yeah. An</w:t>
      </w:r>
      <w:r w:rsidR="00AA0639">
        <w:rPr>
          <w:rFonts w:ascii="Times New Roman" w:hAnsi="Times New Roman" w:cs="Times New Roman"/>
          <w:sz w:val="24"/>
          <w:szCs w:val="24"/>
        </w:rPr>
        <w:t>d that was one of the items</w:t>
      </w:r>
      <w:r>
        <w:rPr>
          <w:rFonts w:ascii="Times New Roman" w:hAnsi="Times New Roman" w:cs="Times New Roman"/>
          <w:sz w:val="24"/>
          <w:szCs w:val="24"/>
        </w:rPr>
        <w:t xml:space="preserve"> we brought up with the </w:t>
      </w:r>
      <w:r w:rsidR="0059597F">
        <w:rPr>
          <w:rFonts w:ascii="Times New Roman" w:hAnsi="Times New Roman" w:cs="Times New Roman"/>
          <w:sz w:val="24"/>
          <w:szCs w:val="24"/>
        </w:rPr>
        <w:t>University</w:t>
      </w:r>
      <w:r>
        <w:rPr>
          <w:rFonts w:ascii="Times New Roman" w:hAnsi="Times New Roman" w:cs="Times New Roman"/>
          <w:sz w:val="24"/>
          <w:szCs w:val="24"/>
        </w:rPr>
        <w:t xml:space="preserve"> Registrar</w:t>
      </w:r>
      <w:r w:rsidR="00AA0639">
        <w:rPr>
          <w:rFonts w:ascii="Times New Roman" w:hAnsi="Times New Roman" w:cs="Times New Roman"/>
          <w:sz w:val="24"/>
          <w:szCs w:val="24"/>
        </w:rPr>
        <w:t>,</w:t>
      </w:r>
      <w:r>
        <w:rPr>
          <w:rFonts w:ascii="Times New Roman" w:hAnsi="Times New Roman" w:cs="Times New Roman"/>
          <w:sz w:val="24"/>
          <w:szCs w:val="24"/>
        </w:rPr>
        <w:t xml:space="preserve"> and also the Graduate School responded, and they both recommended to actually remove th</w:t>
      </w:r>
      <w:r w:rsidR="00AA0639">
        <w:rPr>
          <w:rFonts w:ascii="Times New Roman" w:hAnsi="Times New Roman" w:cs="Times New Roman"/>
          <w:sz w:val="24"/>
          <w:szCs w:val="24"/>
        </w:rPr>
        <w:t>at first whole sentence, under S</w:t>
      </w:r>
      <w:r>
        <w:rPr>
          <w:rFonts w:ascii="Times New Roman" w:hAnsi="Times New Roman" w:cs="Times New Roman"/>
          <w:sz w:val="24"/>
          <w:szCs w:val="24"/>
        </w:rPr>
        <w:t>ection I, and just be the last sentence where it says</w:t>
      </w:r>
      <w:r w:rsidR="006E0A1A">
        <w:rPr>
          <w:rFonts w:ascii="Times New Roman" w:hAnsi="Times New Roman" w:cs="Times New Roman"/>
          <w:sz w:val="24"/>
          <w:szCs w:val="24"/>
        </w:rPr>
        <w:t>,</w:t>
      </w:r>
      <w:r>
        <w:rPr>
          <w:rFonts w:ascii="Times New Roman" w:hAnsi="Times New Roman" w:cs="Times New Roman"/>
          <w:sz w:val="24"/>
          <w:szCs w:val="24"/>
        </w:rPr>
        <w:t xml:space="preserve"> </w:t>
      </w:r>
      <w:r w:rsidR="006E0A1A">
        <w:rPr>
          <w:rFonts w:ascii="Times New Roman" w:hAnsi="Times New Roman" w:cs="Times New Roman"/>
          <w:sz w:val="24"/>
          <w:szCs w:val="24"/>
        </w:rPr>
        <w:t>“T</w:t>
      </w:r>
      <w:r>
        <w:rPr>
          <w:rFonts w:ascii="Times New Roman" w:hAnsi="Times New Roman" w:cs="Times New Roman"/>
          <w:sz w:val="24"/>
          <w:szCs w:val="24"/>
        </w:rPr>
        <w:t xml:space="preserve">he instructor </w:t>
      </w:r>
      <w:r w:rsidR="006E0A1A">
        <w:rPr>
          <w:rFonts w:ascii="Times New Roman" w:hAnsi="Times New Roman" w:cs="Times New Roman"/>
          <w:sz w:val="24"/>
          <w:szCs w:val="24"/>
        </w:rPr>
        <w:t>of each course will assign a WX or letter grade as appropriate depending on the date and circumstances of withdrawal.” So, in the sense that if you requested the withdrawal before the time, you are going to get the WX, but if you failed to request the withdrawal</w:t>
      </w:r>
      <w:r w:rsidR="00AA0639">
        <w:rPr>
          <w:rFonts w:ascii="Times New Roman" w:hAnsi="Times New Roman" w:cs="Times New Roman"/>
          <w:sz w:val="24"/>
          <w:szCs w:val="24"/>
        </w:rPr>
        <w:t>,</w:t>
      </w:r>
      <w:r w:rsidR="006E0A1A">
        <w:rPr>
          <w:rFonts w:ascii="Times New Roman" w:hAnsi="Times New Roman" w:cs="Times New Roman"/>
          <w:sz w:val="24"/>
          <w:szCs w:val="24"/>
        </w:rPr>
        <w:t xml:space="preserve"> and it is after the due date, and you haven’t had an exception because of an emergency, health issue. Then it’s going to be the letter grade that the instructor is going to give you, because they don’t have a WX assigned in the first place. </w:t>
      </w:r>
    </w:p>
    <w:p w:rsidR="006E0A1A" w:rsidRDefault="006E0A1A" w:rsidP="00025002">
      <w:pPr>
        <w:tabs>
          <w:tab w:val="left" w:pos="540"/>
        </w:tabs>
        <w:spacing w:after="0" w:line="240" w:lineRule="auto"/>
        <w:rPr>
          <w:rFonts w:ascii="Times New Roman" w:hAnsi="Times New Roman" w:cs="Times New Roman"/>
          <w:sz w:val="24"/>
          <w:szCs w:val="24"/>
        </w:rPr>
      </w:pPr>
    </w:p>
    <w:p w:rsidR="006F6BCD" w:rsidRDefault="006E0A1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w:t>
      </w:r>
      <w:r w:rsidR="00AA0639">
        <w:rPr>
          <w:rFonts w:ascii="Times New Roman" w:hAnsi="Times New Roman" w:cs="Times New Roman"/>
          <w:sz w:val="24"/>
          <w:szCs w:val="24"/>
        </w:rPr>
        <w:t>So, t</w:t>
      </w:r>
      <w:r>
        <w:rPr>
          <w:rFonts w:ascii="Times New Roman" w:hAnsi="Times New Roman" w:cs="Times New Roman"/>
          <w:sz w:val="24"/>
          <w:szCs w:val="24"/>
        </w:rPr>
        <w:t>hat actually confuses me even more, because I kind of thought that the first sentence should stay in and that the second sentence was the one that was problematic. Because, I think, partly because it’s not tied specifically to that deadline for applying for the withdrawal. So, if that can be… If that wording can be shifted so that it’s much more clear what you just said that</w:t>
      </w:r>
      <w:r w:rsidR="006F6BCD">
        <w:rPr>
          <w:rFonts w:ascii="Times New Roman" w:hAnsi="Times New Roman" w:cs="Times New Roman"/>
          <w:sz w:val="24"/>
          <w:szCs w:val="24"/>
        </w:rPr>
        <w:t>…</w:t>
      </w:r>
      <w:r>
        <w:rPr>
          <w:rFonts w:ascii="Times New Roman" w:hAnsi="Times New Roman" w:cs="Times New Roman"/>
          <w:sz w:val="24"/>
          <w:szCs w:val="24"/>
        </w:rPr>
        <w:t xml:space="preserve"> </w:t>
      </w:r>
      <w:r w:rsidR="006F6BCD">
        <w:rPr>
          <w:rFonts w:ascii="Times New Roman" w:hAnsi="Times New Roman" w:cs="Times New Roman"/>
          <w:sz w:val="24"/>
          <w:szCs w:val="24"/>
        </w:rPr>
        <w:t>I</w:t>
      </w:r>
      <w:r>
        <w:rPr>
          <w:rFonts w:ascii="Times New Roman" w:hAnsi="Times New Roman" w:cs="Times New Roman"/>
          <w:sz w:val="24"/>
          <w:szCs w:val="24"/>
        </w:rPr>
        <w:t xml:space="preserve">n other words, otherwise it sends the message to the student that even if you want to withdraw and you get the withdrawal that the faculty member could still assign you a grade, which defeats the purpose of a withdrawal. So, I think it’s a wording issue there. </w:t>
      </w:r>
    </w:p>
    <w:p w:rsidR="006F6BCD" w:rsidRDefault="006F6BCD" w:rsidP="00025002">
      <w:pPr>
        <w:tabs>
          <w:tab w:val="left" w:pos="540"/>
        </w:tabs>
        <w:spacing w:after="0" w:line="240" w:lineRule="auto"/>
        <w:rPr>
          <w:rFonts w:ascii="Times New Roman" w:hAnsi="Times New Roman" w:cs="Times New Roman"/>
          <w:sz w:val="24"/>
          <w:szCs w:val="24"/>
        </w:rPr>
      </w:pPr>
    </w:p>
    <w:p w:rsidR="006E0A1A" w:rsidRDefault="006E0A1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And then</w:t>
      </w:r>
      <w:r w:rsidR="00AA0639">
        <w:rPr>
          <w:rFonts w:ascii="Times New Roman" w:hAnsi="Times New Roman" w:cs="Times New Roman"/>
          <w:sz w:val="24"/>
          <w:szCs w:val="24"/>
        </w:rPr>
        <w:t>,</w:t>
      </w:r>
      <w:r>
        <w:rPr>
          <w:rFonts w:ascii="Times New Roman" w:hAnsi="Times New Roman" w:cs="Times New Roman"/>
          <w:sz w:val="24"/>
          <w:szCs w:val="24"/>
        </w:rPr>
        <w:t xml:space="preserve"> I think you’re referring to the substance of my second question</w:t>
      </w:r>
      <w:r w:rsidR="00AA0639">
        <w:rPr>
          <w:rFonts w:ascii="Times New Roman" w:hAnsi="Times New Roman" w:cs="Times New Roman"/>
          <w:sz w:val="24"/>
          <w:szCs w:val="24"/>
        </w:rPr>
        <w:t>,</w:t>
      </w:r>
      <w:r>
        <w:rPr>
          <w:rFonts w:ascii="Times New Roman" w:hAnsi="Times New Roman" w:cs="Times New Roman"/>
          <w:sz w:val="24"/>
          <w:szCs w:val="24"/>
        </w:rPr>
        <w:t xml:space="preserve"> which had to do with the second paragraph under II, “Before the end of the twelfth week of classes…” So, I’ve had many students over the years who I thought should be able to have a withdrawal either from all classes or from certain classes after the twelfth week</w:t>
      </w:r>
      <w:r w:rsidR="00AA0639">
        <w:rPr>
          <w:rFonts w:ascii="Times New Roman" w:hAnsi="Times New Roman" w:cs="Times New Roman"/>
          <w:sz w:val="24"/>
          <w:szCs w:val="24"/>
        </w:rPr>
        <w:t>. A</w:t>
      </w:r>
      <w:r>
        <w:rPr>
          <w:rFonts w:ascii="Times New Roman" w:hAnsi="Times New Roman" w:cs="Times New Roman"/>
          <w:sz w:val="24"/>
          <w:szCs w:val="24"/>
        </w:rPr>
        <w:t>nd I wondered if we got an answer about why we have that deadline, rather then it being fifteenth week or anytime, if there’s a legitimate reason. Do we know why we have that deadline at all?</w:t>
      </w:r>
    </w:p>
    <w:p w:rsidR="006E0A1A" w:rsidRDefault="006E0A1A" w:rsidP="00025002">
      <w:pPr>
        <w:tabs>
          <w:tab w:val="left" w:pos="540"/>
        </w:tabs>
        <w:spacing w:after="0" w:line="240" w:lineRule="auto"/>
        <w:rPr>
          <w:rFonts w:ascii="Times New Roman" w:hAnsi="Times New Roman" w:cs="Times New Roman"/>
          <w:sz w:val="24"/>
          <w:szCs w:val="24"/>
        </w:rPr>
      </w:pPr>
    </w:p>
    <w:p w:rsidR="006E0A1A" w:rsidRDefault="006E0A1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Nikolaou: No, we didn’t have an</w:t>
      </w:r>
      <w:r w:rsidR="006F6BCD">
        <w:rPr>
          <w:rFonts w:ascii="Times New Roman" w:hAnsi="Times New Roman" w:cs="Times New Roman"/>
          <w:sz w:val="24"/>
          <w:szCs w:val="24"/>
        </w:rPr>
        <w:t>y</w:t>
      </w:r>
      <w:r>
        <w:rPr>
          <w:rFonts w:ascii="Times New Roman" w:hAnsi="Times New Roman" w:cs="Times New Roman"/>
          <w:sz w:val="24"/>
          <w:szCs w:val="24"/>
        </w:rPr>
        <w:t xml:space="preserve"> ideas from where the twelfth week of class is happening, it’s not the thirteenth, or the eleventh. So, that’s a mystery. </w:t>
      </w:r>
    </w:p>
    <w:p w:rsidR="006E0A1A" w:rsidRDefault="006E0A1A" w:rsidP="00025002">
      <w:pPr>
        <w:tabs>
          <w:tab w:val="left" w:pos="540"/>
        </w:tabs>
        <w:spacing w:after="0" w:line="240" w:lineRule="auto"/>
        <w:rPr>
          <w:rFonts w:ascii="Times New Roman" w:hAnsi="Times New Roman" w:cs="Times New Roman"/>
          <w:sz w:val="24"/>
          <w:szCs w:val="24"/>
        </w:rPr>
      </w:pPr>
    </w:p>
    <w:p w:rsidR="006E0A1A" w:rsidRDefault="006E0A1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So, I would ask… op sorry. Go ahead. </w:t>
      </w:r>
    </w:p>
    <w:p w:rsidR="006E0A1A" w:rsidRDefault="006E0A1A" w:rsidP="00025002">
      <w:pPr>
        <w:tabs>
          <w:tab w:val="left" w:pos="540"/>
        </w:tabs>
        <w:spacing w:after="0" w:line="240" w:lineRule="auto"/>
        <w:rPr>
          <w:rFonts w:ascii="Times New Roman" w:hAnsi="Times New Roman" w:cs="Times New Roman"/>
          <w:sz w:val="24"/>
          <w:szCs w:val="24"/>
        </w:rPr>
      </w:pPr>
    </w:p>
    <w:p w:rsidR="006E0A1A" w:rsidRDefault="006E0A1A"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Ray: When I did some research</w:t>
      </w:r>
      <w:r w:rsidR="006F6BCD">
        <w:rPr>
          <w:rFonts w:ascii="Times New Roman" w:hAnsi="Times New Roman" w:cs="Times New Roman"/>
          <w:sz w:val="24"/>
          <w:szCs w:val="24"/>
        </w:rPr>
        <w:t>,</w:t>
      </w:r>
      <w:r>
        <w:rPr>
          <w:rFonts w:ascii="Times New Roman" w:hAnsi="Times New Roman" w:cs="Times New Roman"/>
          <w:sz w:val="24"/>
          <w:szCs w:val="24"/>
        </w:rPr>
        <w:t xml:space="preserve"> I couldn’t find in what I looked through why that particular date, the best… my assumption was the reason that date was chosen was that that was a little b</w:t>
      </w:r>
      <w:r w:rsidR="006F6BCD">
        <w:rPr>
          <w:rFonts w:ascii="Times New Roman" w:hAnsi="Times New Roman" w:cs="Times New Roman"/>
          <w:sz w:val="24"/>
          <w:szCs w:val="24"/>
        </w:rPr>
        <w:t>i</w:t>
      </w:r>
      <w:r>
        <w:rPr>
          <w:rFonts w:ascii="Times New Roman" w:hAnsi="Times New Roman" w:cs="Times New Roman"/>
          <w:sz w:val="24"/>
          <w:szCs w:val="24"/>
        </w:rPr>
        <w:t>t after midterms, and so student</w:t>
      </w:r>
      <w:r w:rsidR="006F6BCD">
        <w:rPr>
          <w:rFonts w:ascii="Times New Roman" w:hAnsi="Times New Roman" w:cs="Times New Roman"/>
          <w:sz w:val="24"/>
          <w:szCs w:val="24"/>
        </w:rPr>
        <w:t>s</w:t>
      </w:r>
      <w:r>
        <w:rPr>
          <w:rFonts w:ascii="Times New Roman" w:hAnsi="Times New Roman" w:cs="Times New Roman"/>
          <w:sz w:val="24"/>
          <w:szCs w:val="24"/>
        </w:rPr>
        <w:t xml:space="preserve"> would have an opportunity to have some sort of evaluation per</w:t>
      </w:r>
      <w:r w:rsidR="006F6BCD">
        <w:rPr>
          <w:rFonts w:ascii="Times New Roman" w:hAnsi="Times New Roman" w:cs="Times New Roman"/>
          <w:sz w:val="24"/>
          <w:szCs w:val="24"/>
        </w:rPr>
        <w:t xml:space="preserve"> se</w:t>
      </w:r>
      <w:r>
        <w:rPr>
          <w:rFonts w:ascii="Times New Roman" w:hAnsi="Times New Roman" w:cs="Times New Roman"/>
          <w:sz w:val="24"/>
          <w:szCs w:val="24"/>
        </w:rPr>
        <w:t>. So, they would know where they were st</w:t>
      </w:r>
      <w:r w:rsidR="003443F2">
        <w:rPr>
          <w:rFonts w:ascii="Times New Roman" w:hAnsi="Times New Roman" w:cs="Times New Roman"/>
          <w:sz w:val="24"/>
          <w:szCs w:val="24"/>
        </w:rPr>
        <w:t>anding in the class was</w:t>
      </w:r>
      <w:r w:rsidR="00AA0639">
        <w:rPr>
          <w:rFonts w:ascii="Times New Roman" w:hAnsi="Times New Roman" w:cs="Times New Roman"/>
          <w:sz w:val="24"/>
          <w:szCs w:val="24"/>
        </w:rPr>
        <w:t>,</w:t>
      </w:r>
      <w:r w:rsidR="003443F2">
        <w:rPr>
          <w:rFonts w:ascii="Times New Roman" w:hAnsi="Times New Roman" w:cs="Times New Roman"/>
          <w:sz w:val="24"/>
          <w:szCs w:val="24"/>
        </w:rPr>
        <w:t xml:space="preserve"> to </w:t>
      </w:r>
      <w:r w:rsidR="00AA0639">
        <w:rPr>
          <w:rFonts w:ascii="Times New Roman" w:hAnsi="Times New Roman" w:cs="Times New Roman"/>
          <w:sz w:val="24"/>
          <w:szCs w:val="24"/>
        </w:rPr>
        <w:t xml:space="preserve">make a </w:t>
      </w:r>
      <w:r w:rsidR="003443F2">
        <w:rPr>
          <w:rFonts w:ascii="Times New Roman" w:hAnsi="Times New Roman" w:cs="Times New Roman"/>
          <w:sz w:val="24"/>
          <w:szCs w:val="24"/>
        </w:rPr>
        <w:t>determin</w:t>
      </w:r>
      <w:r w:rsidR="006F6BCD">
        <w:rPr>
          <w:rFonts w:ascii="Times New Roman" w:hAnsi="Times New Roman" w:cs="Times New Roman"/>
          <w:sz w:val="24"/>
          <w:szCs w:val="24"/>
        </w:rPr>
        <w:t>ation</w:t>
      </w:r>
      <w:r w:rsidR="003443F2">
        <w:rPr>
          <w:rFonts w:ascii="Times New Roman" w:hAnsi="Times New Roman" w:cs="Times New Roman"/>
          <w:sz w:val="24"/>
          <w:szCs w:val="24"/>
        </w:rPr>
        <w:t xml:space="preserve"> if they needed to exit at that time before having an academic penalty of failing the course.</w:t>
      </w:r>
      <w:r>
        <w:rPr>
          <w:rFonts w:ascii="Times New Roman" w:hAnsi="Times New Roman" w:cs="Times New Roman"/>
          <w:sz w:val="24"/>
          <w:szCs w:val="24"/>
        </w:rPr>
        <w:t xml:space="preserve"> </w:t>
      </w:r>
      <w:r w:rsidR="003443F2">
        <w:rPr>
          <w:rFonts w:ascii="Times New Roman" w:hAnsi="Times New Roman" w:cs="Times New Roman"/>
          <w:sz w:val="24"/>
          <w:szCs w:val="24"/>
        </w:rPr>
        <w:t>As to later dates, it might be appropriate, not hav</w:t>
      </w:r>
      <w:r w:rsidR="00883B0B">
        <w:rPr>
          <w:rFonts w:ascii="Times New Roman" w:hAnsi="Times New Roman" w:cs="Times New Roman"/>
          <w:sz w:val="24"/>
          <w:szCs w:val="24"/>
        </w:rPr>
        <w:t>ing</w:t>
      </w:r>
      <w:r w:rsidR="003443F2">
        <w:rPr>
          <w:rFonts w:ascii="Times New Roman" w:hAnsi="Times New Roman" w:cs="Times New Roman"/>
          <w:sz w:val="24"/>
          <w:szCs w:val="24"/>
        </w:rPr>
        <w:t xml:space="preserve"> that conversation</w:t>
      </w:r>
      <w:r w:rsidR="00883B0B">
        <w:rPr>
          <w:rFonts w:ascii="Times New Roman" w:hAnsi="Times New Roman" w:cs="Times New Roman"/>
          <w:sz w:val="24"/>
          <w:szCs w:val="24"/>
        </w:rPr>
        <w:t>,</w:t>
      </w:r>
      <w:r w:rsidR="003443F2">
        <w:rPr>
          <w:rFonts w:ascii="Times New Roman" w:hAnsi="Times New Roman" w:cs="Times New Roman"/>
          <w:sz w:val="24"/>
          <w:szCs w:val="24"/>
        </w:rPr>
        <w:t xml:space="preserve"> I do know that there could be impacts on some financial aid issues</w:t>
      </w:r>
      <w:r w:rsidR="00AA0639">
        <w:rPr>
          <w:rFonts w:ascii="Times New Roman" w:hAnsi="Times New Roman" w:cs="Times New Roman"/>
          <w:sz w:val="24"/>
          <w:szCs w:val="24"/>
        </w:rPr>
        <w:t>,</w:t>
      </w:r>
      <w:r w:rsidR="003443F2">
        <w:rPr>
          <w:rFonts w:ascii="Times New Roman" w:hAnsi="Times New Roman" w:cs="Times New Roman"/>
          <w:sz w:val="24"/>
          <w:szCs w:val="24"/>
        </w:rPr>
        <w:t xml:space="preserve"> but we did include financial aid folks in, and I don’t remember financial aid office saying that there would be anything about that date that’s specific. But that would be something if we wanted to shift it</w:t>
      </w:r>
      <w:r w:rsidR="00AA0639">
        <w:rPr>
          <w:rFonts w:ascii="Times New Roman" w:hAnsi="Times New Roman" w:cs="Times New Roman"/>
          <w:sz w:val="24"/>
          <w:szCs w:val="24"/>
        </w:rPr>
        <w:t>,</w:t>
      </w:r>
      <w:r w:rsidR="003443F2">
        <w:rPr>
          <w:rFonts w:ascii="Times New Roman" w:hAnsi="Times New Roman" w:cs="Times New Roman"/>
          <w:sz w:val="24"/>
          <w:szCs w:val="24"/>
        </w:rPr>
        <w:t xml:space="preserve"> we would want to maybe have a conversation </w:t>
      </w:r>
      <w:r w:rsidR="00F32BCC">
        <w:rPr>
          <w:rFonts w:ascii="Times New Roman" w:hAnsi="Times New Roman" w:cs="Times New Roman"/>
          <w:sz w:val="24"/>
          <w:szCs w:val="24"/>
        </w:rPr>
        <w:t>to see</w:t>
      </w:r>
      <w:r w:rsidR="003443F2">
        <w:rPr>
          <w:rFonts w:ascii="Times New Roman" w:hAnsi="Times New Roman" w:cs="Times New Roman"/>
          <w:sz w:val="24"/>
          <w:szCs w:val="24"/>
        </w:rPr>
        <w:t xml:space="preserve"> from processes what might occur. </w:t>
      </w:r>
    </w:p>
    <w:p w:rsidR="003443F2" w:rsidRDefault="003443F2" w:rsidP="00025002">
      <w:pPr>
        <w:tabs>
          <w:tab w:val="left" w:pos="540"/>
        </w:tabs>
        <w:spacing w:after="0" w:line="240" w:lineRule="auto"/>
        <w:rPr>
          <w:rFonts w:ascii="Times New Roman" w:hAnsi="Times New Roman" w:cs="Times New Roman"/>
          <w:sz w:val="24"/>
          <w:szCs w:val="24"/>
        </w:rPr>
      </w:pPr>
    </w:p>
    <w:p w:rsidR="003443F2" w:rsidRDefault="003443F2"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Kalter: So, I would ask the committee to consider simply removing any deadline, or if not, at least extending it as far as possible, to give as many students as possible the ability to withdraw if they need to do so. The kinds of situations that students have told me about have been very</w:t>
      </w:r>
      <w:r w:rsidR="00883B0B">
        <w:rPr>
          <w:rFonts w:ascii="Times New Roman" w:hAnsi="Times New Roman" w:cs="Times New Roman"/>
          <w:sz w:val="24"/>
          <w:szCs w:val="24"/>
        </w:rPr>
        <w:t>,</w:t>
      </w:r>
      <w:r>
        <w:rPr>
          <w:rFonts w:ascii="Times New Roman" w:hAnsi="Times New Roman" w:cs="Times New Roman"/>
          <w:sz w:val="24"/>
          <w:szCs w:val="24"/>
        </w:rPr>
        <w:t xml:space="preserve"> very grave</w:t>
      </w:r>
      <w:r w:rsidR="00F32BCC">
        <w:rPr>
          <w:rFonts w:ascii="Times New Roman" w:hAnsi="Times New Roman" w:cs="Times New Roman"/>
          <w:sz w:val="24"/>
          <w:szCs w:val="24"/>
        </w:rPr>
        <w:t>,</w:t>
      </w:r>
      <w:r>
        <w:rPr>
          <w:rFonts w:ascii="Times New Roman" w:hAnsi="Times New Roman" w:cs="Times New Roman"/>
          <w:sz w:val="24"/>
          <w:szCs w:val="24"/>
        </w:rPr>
        <w:t xml:space="preserve"> and the kind of thing that I’m glad I never had to go through as a student. And I think the Registrar’s office, as far as I’ve known over the years, has been very accommodating of those circumstances. And so, it seems like if that’s the case, that we shouldn’t convey the message in our policy that it’s not the case. </w:t>
      </w:r>
    </w:p>
    <w:p w:rsidR="003443F2" w:rsidRDefault="003443F2" w:rsidP="00025002">
      <w:pPr>
        <w:tabs>
          <w:tab w:val="left" w:pos="540"/>
        </w:tabs>
        <w:spacing w:after="0" w:line="240" w:lineRule="auto"/>
        <w:rPr>
          <w:rFonts w:ascii="Times New Roman" w:hAnsi="Times New Roman" w:cs="Times New Roman"/>
          <w:sz w:val="24"/>
          <w:szCs w:val="24"/>
        </w:rPr>
      </w:pPr>
    </w:p>
    <w:p w:rsidR="003443F2" w:rsidRDefault="003443F2"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Mr. Ray: So, if I also understand, the reason for the WX policy too is that we do want students satisfactory at academic progress. We want them to continue. We want them to, you know, maybe think twice before they drop everything. We do have a process though that says after the twelfth week, I call it after the deadline</w:t>
      </w:r>
      <w:r w:rsidR="00F32BCC">
        <w:rPr>
          <w:rFonts w:ascii="Times New Roman" w:hAnsi="Times New Roman" w:cs="Times New Roman"/>
          <w:sz w:val="24"/>
          <w:szCs w:val="24"/>
        </w:rPr>
        <w:t>,</w:t>
      </w:r>
      <w:r>
        <w:rPr>
          <w:rFonts w:ascii="Times New Roman" w:hAnsi="Times New Roman" w:cs="Times New Roman"/>
          <w:sz w:val="24"/>
          <w:szCs w:val="24"/>
        </w:rPr>
        <w:t xml:space="preserve"> because it could cover a whole--I know we talked about medical, but there could be other reasons why—a person can make an excep</w:t>
      </w:r>
      <w:r w:rsidR="00F32BCC">
        <w:rPr>
          <w:rFonts w:ascii="Times New Roman" w:hAnsi="Times New Roman" w:cs="Times New Roman"/>
          <w:sz w:val="24"/>
          <w:szCs w:val="24"/>
        </w:rPr>
        <w:t>tion request after the deadline. A</w:t>
      </w:r>
      <w:r>
        <w:rPr>
          <w:rFonts w:ascii="Times New Roman" w:hAnsi="Times New Roman" w:cs="Times New Roman"/>
          <w:sz w:val="24"/>
          <w:szCs w:val="24"/>
        </w:rPr>
        <w:t>nd if they provided the evidence that they were not able to make the deadline for, for example, an accident and they were unable to go and withdrawal in time, we would take that into account and we would take into account when issues occurred, and if it was before the deadline we would apply. I think the other piece is the reason there is a deadline is to make sure that students don’t wait until the last minute</w:t>
      </w:r>
      <w:r w:rsidR="00F32BCC">
        <w:rPr>
          <w:rFonts w:ascii="Times New Roman" w:hAnsi="Times New Roman" w:cs="Times New Roman"/>
          <w:sz w:val="24"/>
          <w:szCs w:val="24"/>
        </w:rPr>
        <w:t>,</w:t>
      </w:r>
      <w:r>
        <w:rPr>
          <w:rFonts w:ascii="Times New Roman" w:hAnsi="Times New Roman" w:cs="Times New Roman"/>
          <w:sz w:val="24"/>
          <w:szCs w:val="24"/>
        </w:rPr>
        <w:t xml:space="preserve"> and just drop classes</w:t>
      </w:r>
      <w:r w:rsidR="00F32BCC">
        <w:rPr>
          <w:rFonts w:ascii="Times New Roman" w:hAnsi="Times New Roman" w:cs="Times New Roman"/>
          <w:sz w:val="24"/>
          <w:szCs w:val="24"/>
        </w:rPr>
        <w:t>,</w:t>
      </w:r>
      <w:r>
        <w:rPr>
          <w:rFonts w:ascii="Times New Roman" w:hAnsi="Times New Roman" w:cs="Times New Roman"/>
          <w:sz w:val="24"/>
          <w:szCs w:val="24"/>
        </w:rPr>
        <w:t xml:space="preserve"> because then for some aid packages and some other things, they’ll have to pay back aid, they would have to do other… </w:t>
      </w:r>
      <w:r w:rsidR="00F32BCC">
        <w:rPr>
          <w:rFonts w:ascii="Times New Roman" w:hAnsi="Times New Roman" w:cs="Times New Roman"/>
          <w:sz w:val="24"/>
          <w:szCs w:val="24"/>
        </w:rPr>
        <w:t>A</w:t>
      </w:r>
      <w:r>
        <w:rPr>
          <w:rFonts w:ascii="Times New Roman" w:hAnsi="Times New Roman" w:cs="Times New Roman"/>
          <w:sz w:val="24"/>
          <w:szCs w:val="24"/>
        </w:rPr>
        <w:t>nd they d</w:t>
      </w:r>
      <w:r w:rsidR="00F32BCC">
        <w:rPr>
          <w:rFonts w:ascii="Times New Roman" w:hAnsi="Times New Roman" w:cs="Times New Roman"/>
          <w:sz w:val="24"/>
          <w:szCs w:val="24"/>
        </w:rPr>
        <w:t xml:space="preserve">on’t always recognize that, </w:t>
      </w:r>
      <w:r>
        <w:rPr>
          <w:rFonts w:ascii="Times New Roman" w:hAnsi="Times New Roman" w:cs="Times New Roman"/>
          <w:sz w:val="24"/>
          <w:szCs w:val="24"/>
        </w:rPr>
        <w:t>they’re just focusing on the GPA aspect at that point. And so</w:t>
      </w:r>
      <w:r w:rsidR="00F32BCC">
        <w:rPr>
          <w:rFonts w:ascii="Times New Roman" w:hAnsi="Times New Roman" w:cs="Times New Roman"/>
          <w:sz w:val="24"/>
          <w:szCs w:val="24"/>
        </w:rPr>
        <w:t>,</w:t>
      </w:r>
      <w:r>
        <w:rPr>
          <w:rFonts w:ascii="Times New Roman" w:hAnsi="Times New Roman" w:cs="Times New Roman"/>
          <w:sz w:val="24"/>
          <w:szCs w:val="24"/>
        </w:rPr>
        <w:t xml:space="preserve"> we’d prefer that people have that thought process a little earlier to know what the </w:t>
      </w:r>
      <w:r w:rsidR="00204118">
        <w:rPr>
          <w:rFonts w:ascii="Times New Roman" w:hAnsi="Times New Roman" w:cs="Times New Roman"/>
          <w:sz w:val="24"/>
          <w:szCs w:val="24"/>
        </w:rPr>
        <w:t>consequences</w:t>
      </w:r>
      <w:r>
        <w:rPr>
          <w:rFonts w:ascii="Times New Roman" w:hAnsi="Times New Roman" w:cs="Times New Roman"/>
          <w:sz w:val="24"/>
          <w:szCs w:val="24"/>
        </w:rPr>
        <w:t xml:space="preserve"> of that are. </w:t>
      </w:r>
    </w:p>
    <w:p w:rsidR="003443F2" w:rsidRDefault="003443F2" w:rsidP="00025002">
      <w:pPr>
        <w:tabs>
          <w:tab w:val="left" w:pos="540"/>
        </w:tabs>
        <w:spacing w:after="0" w:line="240" w:lineRule="auto"/>
        <w:rPr>
          <w:rFonts w:ascii="Times New Roman" w:hAnsi="Times New Roman" w:cs="Times New Roman"/>
          <w:sz w:val="24"/>
          <w:szCs w:val="24"/>
        </w:rPr>
      </w:pPr>
    </w:p>
    <w:p w:rsidR="003443F2" w:rsidRDefault="003443F2"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In some cases, and this is the last thing I’ll say about it, </w:t>
      </w:r>
      <w:r w:rsidR="00204118">
        <w:rPr>
          <w:rFonts w:ascii="Times New Roman" w:hAnsi="Times New Roman" w:cs="Times New Roman"/>
          <w:sz w:val="24"/>
          <w:szCs w:val="24"/>
        </w:rPr>
        <w:t>the student has told me that other people have not explained the process to them. And so, that’s sometimes the reason is that they just don’t know. They’ve got this terrible thing going on</w:t>
      </w:r>
      <w:r w:rsidR="00F32BCC">
        <w:rPr>
          <w:rFonts w:ascii="Times New Roman" w:hAnsi="Times New Roman" w:cs="Times New Roman"/>
          <w:sz w:val="24"/>
          <w:szCs w:val="24"/>
        </w:rPr>
        <w:t>,</w:t>
      </w:r>
      <w:r w:rsidR="00204118">
        <w:rPr>
          <w:rFonts w:ascii="Times New Roman" w:hAnsi="Times New Roman" w:cs="Times New Roman"/>
          <w:sz w:val="24"/>
          <w:szCs w:val="24"/>
        </w:rPr>
        <w:t xml:space="preserve"> and they’ve been trying to cope with it all semester</w:t>
      </w:r>
      <w:r w:rsidR="00F32BCC">
        <w:rPr>
          <w:rFonts w:ascii="Times New Roman" w:hAnsi="Times New Roman" w:cs="Times New Roman"/>
          <w:sz w:val="24"/>
          <w:szCs w:val="24"/>
        </w:rPr>
        <w:t>,</w:t>
      </w:r>
      <w:r w:rsidR="00204118">
        <w:rPr>
          <w:rFonts w:ascii="Times New Roman" w:hAnsi="Times New Roman" w:cs="Times New Roman"/>
          <w:sz w:val="24"/>
          <w:szCs w:val="24"/>
        </w:rPr>
        <w:t xml:space="preserve"> and when they talk to me</w:t>
      </w:r>
      <w:r w:rsidR="00F32BCC">
        <w:rPr>
          <w:rFonts w:ascii="Times New Roman" w:hAnsi="Times New Roman" w:cs="Times New Roman"/>
          <w:sz w:val="24"/>
          <w:szCs w:val="24"/>
        </w:rPr>
        <w:t>,</w:t>
      </w:r>
      <w:r w:rsidR="00204118">
        <w:rPr>
          <w:rFonts w:ascii="Times New Roman" w:hAnsi="Times New Roman" w:cs="Times New Roman"/>
          <w:sz w:val="24"/>
          <w:szCs w:val="24"/>
        </w:rPr>
        <w:t xml:space="preserve"> and I tell them</w:t>
      </w:r>
      <w:r w:rsidR="00F32BCC">
        <w:rPr>
          <w:rFonts w:ascii="Times New Roman" w:hAnsi="Times New Roman" w:cs="Times New Roman"/>
          <w:sz w:val="24"/>
          <w:szCs w:val="24"/>
        </w:rPr>
        <w:t>,</w:t>
      </w:r>
      <w:r w:rsidR="00204118">
        <w:rPr>
          <w:rFonts w:ascii="Times New Roman" w:hAnsi="Times New Roman" w:cs="Times New Roman"/>
          <w:sz w:val="24"/>
          <w:szCs w:val="24"/>
        </w:rPr>
        <w:t xml:space="preserve"> they’re like</w:t>
      </w:r>
      <w:r w:rsidR="00F32BCC">
        <w:rPr>
          <w:rFonts w:ascii="Times New Roman" w:hAnsi="Times New Roman" w:cs="Times New Roman"/>
          <w:sz w:val="24"/>
          <w:szCs w:val="24"/>
        </w:rPr>
        <w:t>,</w:t>
      </w:r>
      <w:r w:rsidR="00204118">
        <w:rPr>
          <w:rFonts w:ascii="Times New Roman" w:hAnsi="Times New Roman" w:cs="Times New Roman"/>
          <w:sz w:val="24"/>
          <w:szCs w:val="24"/>
        </w:rPr>
        <w:t xml:space="preserve"> Oh my gosh, thank you so much. So, whatever we can do there to give students the benefit of the doubt would help. </w:t>
      </w:r>
    </w:p>
    <w:p w:rsidR="00204118" w:rsidRDefault="00204118" w:rsidP="00025002">
      <w:pPr>
        <w:tabs>
          <w:tab w:val="left" w:pos="540"/>
        </w:tabs>
        <w:spacing w:after="0" w:line="240" w:lineRule="auto"/>
        <w:rPr>
          <w:rFonts w:ascii="Times New Roman" w:hAnsi="Times New Roman" w:cs="Times New Roman"/>
          <w:sz w:val="24"/>
          <w:szCs w:val="24"/>
        </w:rPr>
      </w:pPr>
    </w:p>
    <w:p w:rsidR="00204118" w:rsidRDefault="00204118"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Horst: I was just wondering if you have any sense what is the standard across the nation regarding withdrawal? Is it typically the twelfth week or can it v</w:t>
      </w:r>
      <w:r w:rsidR="00883B0B">
        <w:rPr>
          <w:rFonts w:ascii="Times New Roman" w:hAnsi="Times New Roman" w:cs="Times New Roman"/>
          <w:sz w:val="24"/>
          <w:szCs w:val="24"/>
        </w:rPr>
        <w:t>a</w:t>
      </w:r>
      <w:r>
        <w:rPr>
          <w:rFonts w:ascii="Times New Roman" w:hAnsi="Times New Roman" w:cs="Times New Roman"/>
          <w:sz w:val="24"/>
          <w:szCs w:val="24"/>
        </w:rPr>
        <w:t xml:space="preserve">ry radically to the final day of the semester? </w:t>
      </w:r>
    </w:p>
    <w:p w:rsidR="00204118" w:rsidRDefault="00204118" w:rsidP="00025002">
      <w:pPr>
        <w:tabs>
          <w:tab w:val="left" w:pos="540"/>
        </w:tabs>
        <w:spacing w:after="0" w:line="240" w:lineRule="auto"/>
        <w:rPr>
          <w:rFonts w:ascii="Times New Roman" w:hAnsi="Times New Roman" w:cs="Times New Roman"/>
          <w:sz w:val="24"/>
          <w:szCs w:val="24"/>
        </w:rPr>
      </w:pPr>
    </w:p>
    <w:p w:rsidR="00204118" w:rsidRDefault="00204118"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Ray: Just off the top of my head, I think it’s in that zone. I haven’t recently. But I can certainly go back and take a look. </w:t>
      </w:r>
    </w:p>
    <w:p w:rsidR="00204118" w:rsidRDefault="00204118" w:rsidP="00025002">
      <w:pPr>
        <w:tabs>
          <w:tab w:val="left" w:pos="540"/>
        </w:tabs>
        <w:spacing w:after="0" w:line="240" w:lineRule="auto"/>
        <w:rPr>
          <w:rFonts w:ascii="Times New Roman" w:hAnsi="Times New Roman" w:cs="Times New Roman"/>
          <w:sz w:val="24"/>
          <w:szCs w:val="24"/>
        </w:rPr>
      </w:pPr>
    </w:p>
    <w:p w:rsidR="00204118" w:rsidRDefault="00204118"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DeGrauwe: Talking about the same </w:t>
      </w:r>
      <w:r w:rsidR="00F32BCC">
        <w:rPr>
          <w:rFonts w:ascii="Times New Roman" w:hAnsi="Times New Roman" w:cs="Times New Roman"/>
          <w:sz w:val="24"/>
          <w:szCs w:val="24"/>
        </w:rPr>
        <w:t>paragraph,</w:t>
      </w:r>
      <w:r>
        <w:rPr>
          <w:rFonts w:ascii="Times New Roman" w:hAnsi="Times New Roman" w:cs="Times New Roman"/>
          <w:sz w:val="24"/>
          <w:szCs w:val="24"/>
        </w:rPr>
        <w:t xml:space="preserve"> that Senator Kalter was talking about, about withdrawing</w:t>
      </w:r>
      <w:r w:rsidR="00F32BCC">
        <w:rPr>
          <w:rFonts w:ascii="Times New Roman" w:hAnsi="Times New Roman" w:cs="Times New Roman"/>
          <w:sz w:val="24"/>
          <w:szCs w:val="24"/>
        </w:rPr>
        <w:t>,</w:t>
      </w:r>
      <w:r>
        <w:rPr>
          <w:rFonts w:ascii="Times New Roman" w:hAnsi="Times New Roman" w:cs="Times New Roman"/>
          <w:sz w:val="24"/>
          <w:szCs w:val="24"/>
        </w:rPr>
        <w:t xml:space="preserve"> and if there’s like certain circumstances you can send in a form or the documentation. Who would they send that to? Would the</w:t>
      </w:r>
      <w:r w:rsidR="00F32BCC">
        <w:rPr>
          <w:rFonts w:ascii="Times New Roman" w:hAnsi="Times New Roman" w:cs="Times New Roman"/>
          <w:sz w:val="24"/>
          <w:szCs w:val="24"/>
        </w:rPr>
        <w:t>y send that to the Registrar’s O</w:t>
      </w:r>
      <w:r>
        <w:rPr>
          <w:rFonts w:ascii="Times New Roman" w:hAnsi="Times New Roman" w:cs="Times New Roman"/>
          <w:sz w:val="24"/>
          <w:szCs w:val="24"/>
        </w:rPr>
        <w:t>ffice, the Office of the Registrar? And is the Office of the Registrar the only person that has… that will like give their… like approve it or den</w:t>
      </w:r>
      <w:r w:rsidR="00883B0B">
        <w:rPr>
          <w:rFonts w:ascii="Times New Roman" w:hAnsi="Times New Roman" w:cs="Times New Roman"/>
          <w:sz w:val="24"/>
          <w:szCs w:val="24"/>
        </w:rPr>
        <w:t>y</w:t>
      </w:r>
      <w:r>
        <w:rPr>
          <w:rFonts w:ascii="Times New Roman" w:hAnsi="Times New Roman" w:cs="Times New Roman"/>
          <w:sz w:val="24"/>
          <w:szCs w:val="24"/>
        </w:rPr>
        <w:t xml:space="preserve"> it? or will they talk to the Dean of Students?</w:t>
      </w:r>
    </w:p>
    <w:p w:rsidR="00204118" w:rsidRDefault="00204118" w:rsidP="00025002">
      <w:pPr>
        <w:tabs>
          <w:tab w:val="left" w:pos="540"/>
        </w:tabs>
        <w:spacing w:after="0" w:line="240" w:lineRule="auto"/>
        <w:rPr>
          <w:rFonts w:ascii="Times New Roman" w:hAnsi="Times New Roman" w:cs="Times New Roman"/>
          <w:sz w:val="24"/>
          <w:szCs w:val="24"/>
        </w:rPr>
      </w:pPr>
    </w:p>
    <w:p w:rsidR="00204118" w:rsidRDefault="00204118"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Mr. Ray: So, we do the initial review, staff then makes a decision, student has an opportunity if they disagree with that to appeal. The appeal goes to myself. We have talked about making some changes to the process so that it</w:t>
      </w:r>
      <w:r w:rsidR="00F32BCC">
        <w:rPr>
          <w:rFonts w:ascii="Times New Roman" w:hAnsi="Times New Roman" w:cs="Times New Roman"/>
          <w:sz w:val="24"/>
          <w:szCs w:val="24"/>
        </w:rPr>
        <w:t xml:space="preserve"> has actually</w:t>
      </w:r>
      <w:r>
        <w:rPr>
          <w:rFonts w:ascii="Times New Roman" w:hAnsi="Times New Roman" w:cs="Times New Roman"/>
          <w:sz w:val="24"/>
          <w:szCs w:val="24"/>
        </w:rPr>
        <w:t xml:space="preserve"> better representation on campus for people who deal with the issues that often come up. A lot of the issues that come through that process would fall into--you’re a Nursing student so you appreciate it—confidential data and that sense. So we’re also… we don’t want to also put too much out there for people, so, we’re trying to keep it a smaller group</w:t>
      </w:r>
      <w:r w:rsidR="00F32BCC">
        <w:rPr>
          <w:rFonts w:ascii="Times New Roman" w:hAnsi="Times New Roman" w:cs="Times New Roman"/>
          <w:sz w:val="24"/>
          <w:szCs w:val="24"/>
        </w:rPr>
        <w:t>,</w:t>
      </w:r>
      <w:r>
        <w:rPr>
          <w:rFonts w:ascii="Times New Roman" w:hAnsi="Times New Roman" w:cs="Times New Roman"/>
          <w:sz w:val="24"/>
          <w:szCs w:val="24"/>
        </w:rPr>
        <w:t xml:space="preserve"> so that the person doesn’t have to have 10 or 15 people review. But that is something we have discussed and making a process change.</w:t>
      </w:r>
    </w:p>
    <w:p w:rsidR="0059597F" w:rsidRDefault="0059597F" w:rsidP="00025002">
      <w:pPr>
        <w:tabs>
          <w:tab w:val="left" w:pos="540"/>
        </w:tabs>
        <w:spacing w:after="0" w:line="240" w:lineRule="auto"/>
        <w:rPr>
          <w:rFonts w:ascii="Times New Roman" w:hAnsi="Times New Roman" w:cs="Times New Roman"/>
          <w:sz w:val="24"/>
          <w:szCs w:val="24"/>
        </w:rPr>
      </w:pPr>
    </w:p>
    <w:p w:rsidR="0059597F" w:rsidRDefault="0059597F"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DeGrauwe: So, I guess my question would be one, in this paragraph can we put that you need to submit the documentation to the Office of the Registrar? Because I’m reading this and I’m like, who would I submit this to</w:t>
      </w:r>
      <w:r w:rsidR="00883B0B">
        <w:rPr>
          <w:rFonts w:ascii="Times New Roman" w:hAnsi="Times New Roman" w:cs="Times New Roman"/>
          <w:sz w:val="24"/>
          <w:szCs w:val="24"/>
        </w:rPr>
        <w:t>?</w:t>
      </w:r>
      <w:r>
        <w:rPr>
          <w:rFonts w:ascii="Times New Roman" w:hAnsi="Times New Roman" w:cs="Times New Roman"/>
          <w:sz w:val="24"/>
          <w:szCs w:val="24"/>
        </w:rPr>
        <w:t xml:space="preserve"> So, I think, that would be… </w:t>
      </w:r>
    </w:p>
    <w:p w:rsidR="0059597F" w:rsidRDefault="0059597F" w:rsidP="00025002">
      <w:pPr>
        <w:tabs>
          <w:tab w:val="left" w:pos="540"/>
        </w:tabs>
        <w:spacing w:after="0" w:line="240" w:lineRule="auto"/>
        <w:rPr>
          <w:rFonts w:ascii="Times New Roman" w:hAnsi="Times New Roman" w:cs="Times New Roman"/>
          <w:sz w:val="24"/>
          <w:szCs w:val="24"/>
        </w:rPr>
      </w:pPr>
    </w:p>
    <w:p w:rsidR="0059597F" w:rsidRDefault="0059597F"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Nikolaou: Yeah, are you looking at the second paragraph? Because it says, “…or write to the office of the University Registrar… to withdrawal from the University.”</w:t>
      </w:r>
    </w:p>
    <w:p w:rsidR="0059597F" w:rsidRDefault="0059597F" w:rsidP="00025002">
      <w:pPr>
        <w:tabs>
          <w:tab w:val="left" w:pos="540"/>
        </w:tabs>
        <w:spacing w:after="0" w:line="240" w:lineRule="auto"/>
        <w:rPr>
          <w:rFonts w:ascii="Times New Roman" w:hAnsi="Times New Roman" w:cs="Times New Roman"/>
          <w:sz w:val="24"/>
          <w:szCs w:val="24"/>
        </w:rPr>
      </w:pPr>
    </w:p>
    <w:p w:rsidR="0059597F" w:rsidRPr="00E77695" w:rsidRDefault="0059597F" w:rsidP="0002500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Senator Pancrazio: 107 Mo</w:t>
      </w:r>
      <w:r w:rsidR="00883B0B">
        <w:rPr>
          <w:rFonts w:ascii="Times New Roman" w:hAnsi="Times New Roman" w:cs="Times New Roman"/>
          <w:sz w:val="24"/>
          <w:szCs w:val="24"/>
        </w:rPr>
        <w:t>u</w:t>
      </w:r>
      <w:r>
        <w:rPr>
          <w:rFonts w:ascii="Times New Roman" w:hAnsi="Times New Roman" w:cs="Times New Roman"/>
          <w:sz w:val="24"/>
          <w:szCs w:val="24"/>
        </w:rPr>
        <w:t>lt</w:t>
      </w:r>
      <w:r w:rsidR="00883B0B">
        <w:rPr>
          <w:rFonts w:ascii="Times New Roman" w:hAnsi="Times New Roman" w:cs="Times New Roman"/>
          <w:sz w:val="24"/>
          <w:szCs w:val="24"/>
        </w:rPr>
        <w:t>o</w:t>
      </w:r>
      <w:r>
        <w:rPr>
          <w:rFonts w:ascii="Times New Roman" w:hAnsi="Times New Roman" w:cs="Times New Roman"/>
          <w:sz w:val="24"/>
          <w:szCs w:val="24"/>
        </w:rPr>
        <w:t>n.</w:t>
      </w:r>
    </w:p>
    <w:p w:rsidR="00F32BCC" w:rsidRDefault="00F32BCC">
      <w:pPr>
        <w:spacing w:after="160" w:line="259" w:lineRule="auto"/>
        <w:rPr>
          <w:rFonts w:ascii="Times New Roman" w:hAnsi="Times New Roman" w:cs="Times New Roman"/>
          <w:sz w:val="24"/>
          <w:szCs w:val="24"/>
        </w:rPr>
      </w:pPr>
    </w:p>
    <w:p w:rsidR="0059597F" w:rsidRDefault="0059597F">
      <w:pPr>
        <w:spacing w:after="160" w:line="259" w:lineRule="auto"/>
        <w:rPr>
          <w:rFonts w:ascii="Times New Roman" w:hAnsi="Times New Roman" w:cs="Times New Roman"/>
          <w:sz w:val="24"/>
          <w:szCs w:val="24"/>
        </w:rPr>
      </w:pPr>
      <w:r>
        <w:rPr>
          <w:rFonts w:ascii="Times New Roman" w:hAnsi="Times New Roman" w:cs="Times New Roman"/>
          <w:sz w:val="24"/>
          <w:szCs w:val="24"/>
        </w:rPr>
        <w:t>Senator DeGrauwe: Yes, but I’m saying down further, “A student may make a written request for early withdrawal,” I honestly would say if you put to the Office of the Registrar there also</w:t>
      </w:r>
      <w:r w:rsidR="00F32BCC">
        <w:rPr>
          <w:rFonts w:ascii="Times New Roman" w:hAnsi="Times New Roman" w:cs="Times New Roman"/>
          <w:sz w:val="24"/>
          <w:szCs w:val="24"/>
        </w:rPr>
        <w:t>,</w:t>
      </w:r>
      <w:r>
        <w:rPr>
          <w:rFonts w:ascii="Times New Roman" w:hAnsi="Times New Roman" w:cs="Times New Roman"/>
          <w:sz w:val="24"/>
          <w:szCs w:val="24"/>
        </w:rPr>
        <w:t xml:space="preserve"> it might sound redundant</w:t>
      </w:r>
      <w:r w:rsidR="00F32BCC">
        <w:rPr>
          <w:rFonts w:ascii="Times New Roman" w:hAnsi="Times New Roman" w:cs="Times New Roman"/>
          <w:sz w:val="24"/>
          <w:szCs w:val="24"/>
        </w:rPr>
        <w:t>,</w:t>
      </w:r>
      <w:r>
        <w:rPr>
          <w:rFonts w:ascii="Times New Roman" w:hAnsi="Times New Roman" w:cs="Times New Roman"/>
          <w:sz w:val="24"/>
          <w:szCs w:val="24"/>
        </w:rPr>
        <w:t xml:space="preserve"> but it also would make it more clear, in my opinion. That’s just my opinion. And then</w:t>
      </w:r>
      <w:r w:rsidR="00F32BCC">
        <w:rPr>
          <w:rFonts w:ascii="Times New Roman" w:hAnsi="Times New Roman" w:cs="Times New Roman"/>
          <w:sz w:val="24"/>
          <w:szCs w:val="24"/>
        </w:rPr>
        <w:t>,</w:t>
      </w:r>
      <w:r>
        <w:rPr>
          <w:rFonts w:ascii="Times New Roman" w:hAnsi="Times New Roman" w:cs="Times New Roman"/>
          <w:sz w:val="24"/>
          <w:szCs w:val="24"/>
        </w:rPr>
        <w:t xml:space="preserve"> I guess that’s going back over to you is, can we lay out that process. Is that process laid out somewhere so a student can know if I don’t </w:t>
      </w:r>
      <w:r w:rsidR="00F32BCC">
        <w:rPr>
          <w:rFonts w:ascii="Times New Roman" w:hAnsi="Times New Roman" w:cs="Times New Roman"/>
          <w:sz w:val="24"/>
          <w:szCs w:val="24"/>
        </w:rPr>
        <w:t>agree with you, I can appeal it? or is that a different policy?</w:t>
      </w:r>
      <w:r>
        <w:rPr>
          <w:rFonts w:ascii="Times New Roman" w:hAnsi="Times New Roman" w:cs="Times New Roman"/>
          <w:sz w:val="24"/>
          <w:szCs w:val="24"/>
        </w:rPr>
        <w:t xml:space="preserve"> or is that anywhere that a student can find?</w:t>
      </w:r>
    </w:p>
    <w:p w:rsidR="0059597F" w:rsidRDefault="0059597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Mr. Ray: Typically, </w:t>
      </w:r>
      <w:r w:rsidR="00FF6534">
        <w:rPr>
          <w:rFonts w:ascii="Times New Roman" w:hAnsi="Times New Roman" w:cs="Times New Roman"/>
          <w:sz w:val="24"/>
          <w:szCs w:val="24"/>
        </w:rPr>
        <w:t xml:space="preserve">that comes up when a student responds back. We can put something like that on the website. </w:t>
      </w:r>
    </w:p>
    <w:p w:rsidR="00FF6534" w:rsidRDefault="00FF653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DeGrauwe: Okay. </w:t>
      </w:r>
    </w:p>
    <w:p w:rsidR="00FF6534" w:rsidRDefault="00FF653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Wall: This is probably a question of me just not understanding, so pardon that in advance, but the removal of the Office of Equal Opportunity, Ethics, and Access from the policy given that Title IX is now (I believe) a component of that office, correct me if I’m wrong. Does that there inherently, I’m guessing, stay kind of like, that’s removing them from the accommodation. So, does Title IX then in that </w:t>
      </w:r>
      <w:r w:rsidR="00883B0B">
        <w:rPr>
          <w:rFonts w:ascii="Times New Roman" w:hAnsi="Times New Roman" w:cs="Times New Roman"/>
          <w:sz w:val="24"/>
          <w:szCs w:val="24"/>
        </w:rPr>
        <w:t>e</w:t>
      </w:r>
      <w:r>
        <w:rPr>
          <w:rFonts w:ascii="Times New Roman" w:hAnsi="Times New Roman" w:cs="Times New Roman"/>
          <w:sz w:val="24"/>
          <w:szCs w:val="24"/>
        </w:rPr>
        <w:t>ffect, are they losing or are we not publicizing the ability of them to help students in the withdrawal process</w:t>
      </w:r>
      <w:r w:rsidR="00F32BCC">
        <w:rPr>
          <w:rFonts w:ascii="Times New Roman" w:hAnsi="Times New Roman" w:cs="Times New Roman"/>
          <w:sz w:val="24"/>
          <w:szCs w:val="24"/>
        </w:rPr>
        <w:t>,</w:t>
      </w:r>
      <w:r>
        <w:rPr>
          <w:rFonts w:ascii="Times New Roman" w:hAnsi="Times New Roman" w:cs="Times New Roman"/>
          <w:sz w:val="24"/>
          <w:szCs w:val="24"/>
        </w:rPr>
        <w:t xml:space="preserve"> say if their assailant is in class with them? I just think that if you’re going to provide additional resources in that </w:t>
      </w:r>
      <w:r>
        <w:rPr>
          <w:rFonts w:ascii="Times New Roman" w:hAnsi="Times New Roman" w:cs="Times New Roman"/>
          <w:sz w:val="24"/>
          <w:szCs w:val="24"/>
        </w:rPr>
        <w:lastRenderedPageBreak/>
        <w:t>Accommodation section that that might still be relevant, even though it’s not… like the Office of Equal Opportunity doesn’t necessarily concern itself with only student matters. Is it still relevant, I’m just posing the question I guess, for whoever could answer that, whether that’s…</w:t>
      </w:r>
    </w:p>
    <w:p w:rsidR="00FF6534" w:rsidRDefault="00FF653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Nikolaou: Yeah. So, this one we removed it because it referred explicitly to employees and also that was something that Wendy Smith mentioned today, that any type of accommodations that refer to the students, they are handled by the Student Access and Accommodation, and if there is an appeal that they want to make, the appeal would go to the OEOA office. </w:t>
      </w:r>
    </w:p>
    <w:p w:rsidR="00FF6534" w:rsidRDefault="00FF653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Wall: Okay. So, even in the case that a student has an active Title IX case, they would be going through Student Access and </w:t>
      </w:r>
      <w:r w:rsidR="004C2CFF">
        <w:rPr>
          <w:rFonts w:ascii="Times New Roman" w:hAnsi="Times New Roman" w:cs="Times New Roman"/>
          <w:sz w:val="24"/>
          <w:szCs w:val="24"/>
        </w:rPr>
        <w:t>Accommodation</w:t>
      </w:r>
      <w:r>
        <w:rPr>
          <w:rFonts w:ascii="Times New Roman" w:hAnsi="Times New Roman" w:cs="Times New Roman"/>
          <w:sz w:val="24"/>
          <w:szCs w:val="24"/>
        </w:rPr>
        <w:t xml:space="preserve"> </w:t>
      </w:r>
      <w:r w:rsidR="00F32BCC">
        <w:rPr>
          <w:rFonts w:ascii="Times New Roman" w:hAnsi="Times New Roman" w:cs="Times New Roman"/>
          <w:sz w:val="24"/>
          <w:szCs w:val="24"/>
        </w:rPr>
        <w:t>Services?</w:t>
      </w:r>
      <w:r>
        <w:rPr>
          <w:rFonts w:ascii="Times New Roman" w:hAnsi="Times New Roman" w:cs="Times New Roman"/>
          <w:sz w:val="24"/>
          <w:szCs w:val="24"/>
        </w:rPr>
        <w:t xml:space="preserve"> I guess that’s my question, right, is like Student Access and </w:t>
      </w:r>
      <w:r w:rsidR="004C2CFF">
        <w:rPr>
          <w:rFonts w:ascii="Times New Roman" w:hAnsi="Times New Roman" w:cs="Times New Roman"/>
          <w:sz w:val="24"/>
          <w:szCs w:val="24"/>
        </w:rPr>
        <w:t>Accommodation</w:t>
      </w:r>
      <w:r>
        <w:rPr>
          <w:rFonts w:ascii="Times New Roman" w:hAnsi="Times New Roman" w:cs="Times New Roman"/>
          <w:sz w:val="24"/>
          <w:szCs w:val="24"/>
        </w:rPr>
        <w:t xml:space="preserve"> Services</w:t>
      </w:r>
      <w:r w:rsidR="00883B0B">
        <w:rPr>
          <w:rFonts w:ascii="Times New Roman" w:hAnsi="Times New Roman" w:cs="Times New Roman"/>
          <w:sz w:val="24"/>
          <w:szCs w:val="24"/>
        </w:rPr>
        <w:t>,</w:t>
      </w:r>
      <w:r>
        <w:rPr>
          <w:rFonts w:ascii="Times New Roman" w:hAnsi="Times New Roman" w:cs="Times New Roman"/>
          <w:sz w:val="24"/>
          <w:szCs w:val="24"/>
        </w:rPr>
        <w:t xml:space="preserve"> in my mind</w:t>
      </w:r>
      <w:r w:rsidR="00883B0B">
        <w:rPr>
          <w:rFonts w:ascii="Times New Roman" w:hAnsi="Times New Roman" w:cs="Times New Roman"/>
          <w:sz w:val="24"/>
          <w:szCs w:val="24"/>
        </w:rPr>
        <w:t>,</w:t>
      </w:r>
      <w:r>
        <w:rPr>
          <w:rFonts w:ascii="Times New Roman" w:hAnsi="Times New Roman" w:cs="Times New Roman"/>
          <w:sz w:val="24"/>
          <w:szCs w:val="24"/>
        </w:rPr>
        <w:t xml:space="preserve"> doesn’t necessarily apply to Title IX. So, I guess that’s… like I can see how </w:t>
      </w:r>
      <w:r w:rsidR="004C2CFF">
        <w:rPr>
          <w:rFonts w:ascii="Times New Roman" w:hAnsi="Times New Roman" w:cs="Times New Roman"/>
          <w:sz w:val="24"/>
          <w:szCs w:val="24"/>
        </w:rPr>
        <w:t xml:space="preserve">if they’re having an accommodation issue, in terms of like a course itself, and appealing there. But in the direct Title IX route, how does that apply? Does it apply? </w:t>
      </w:r>
    </w:p>
    <w:p w:rsidR="004C2CFF" w:rsidRDefault="004C2CF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Kalter: The committee can take that into consideration, obviously. </w:t>
      </w:r>
    </w:p>
    <w:p w:rsidR="004C2CFF" w:rsidRDefault="004C2CF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Nikolaou: Yeah. We can take it to committee. </w:t>
      </w:r>
    </w:p>
    <w:p w:rsidR="004C2CFF" w:rsidRDefault="004C2CFF">
      <w:pPr>
        <w:spacing w:after="160" w:line="259" w:lineRule="auto"/>
        <w:rPr>
          <w:rFonts w:ascii="Times New Roman" w:hAnsi="Times New Roman" w:cs="Times New Roman"/>
          <w:sz w:val="24"/>
          <w:szCs w:val="24"/>
        </w:rPr>
      </w:pPr>
      <w:r>
        <w:rPr>
          <w:rFonts w:ascii="Times New Roman" w:hAnsi="Times New Roman" w:cs="Times New Roman"/>
          <w:sz w:val="24"/>
          <w:szCs w:val="24"/>
        </w:rPr>
        <w:t>Senator Kalter: I think it may go to your former question about</w:t>
      </w:r>
      <w:r w:rsidR="00FD307C">
        <w:rPr>
          <w:rFonts w:ascii="Times New Roman" w:hAnsi="Times New Roman" w:cs="Times New Roman"/>
          <w:sz w:val="24"/>
          <w:szCs w:val="24"/>
        </w:rPr>
        <w:t>,</w:t>
      </w:r>
      <w:r>
        <w:rPr>
          <w:rFonts w:ascii="Times New Roman" w:hAnsi="Times New Roman" w:cs="Times New Roman"/>
          <w:sz w:val="24"/>
          <w:szCs w:val="24"/>
        </w:rPr>
        <w:t xml:space="preserve"> does it need to be in this policy. But they can talk about that. Do we have further questions? All right. Wonderful, And thank you so much, Registrar Ray. </w:t>
      </w:r>
    </w:p>
    <w:p w:rsidR="004C2CFF" w:rsidRDefault="004C2CF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And let’s see. We’re going now to Rules Committee, the University Curriculum Committee charge and Senator Seeman. </w:t>
      </w:r>
    </w:p>
    <w:p w:rsidR="004C2CFF" w:rsidRDefault="004C2CFF" w:rsidP="004C2CFF">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01.09.20.13 University Curriculum Committee charge Current Copy</w:t>
      </w:r>
      <w:r>
        <w:rPr>
          <w:rFonts w:ascii="Times New Roman" w:eastAsia="Calibri" w:hAnsi="Times New Roman" w:cs="Times New Roman"/>
          <w:b/>
          <w:i/>
          <w:sz w:val="24"/>
          <w:szCs w:val="24"/>
        </w:rPr>
        <w:t xml:space="preserve"> (Rules Committee)</w:t>
      </w:r>
    </w:p>
    <w:p w:rsidR="004C2CFF" w:rsidRDefault="004C2CFF" w:rsidP="004C2CFF">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01.09.20.05 Undergraduate Curriculum Committee charge Mark up</w:t>
      </w:r>
      <w:r>
        <w:rPr>
          <w:rFonts w:ascii="Times New Roman" w:eastAsia="Calibri" w:hAnsi="Times New Roman" w:cs="Times New Roman"/>
          <w:b/>
          <w:i/>
          <w:sz w:val="24"/>
          <w:szCs w:val="24"/>
        </w:rPr>
        <w:t xml:space="preserve"> (Rules Committee)</w:t>
      </w:r>
    </w:p>
    <w:p w:rsidR="004C2CFF" w:rsidRDefault="004C2CFF" w:rsidP="004C2CFF">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01.09.20.04 Proposed Undergraduate Curriculum Committee Clean Copy</w:t>
      </w:r>
      <w:r>
        <w:rPr>
          <w:rFonts w:ascii="Times New Roman" w:eastAsia="Calibri" w:hAnsi="Times New Roman" w:cs="Times New Roman"/>
          <w:b/>
          <w:i/>
          <w:sz w:val="24"/>
          <w:szCs w:val="24"/>
        </w:rPr>
        <w:t xml:space="preserve"> (Rules Committee)</w:t>
      </w:r>
    </w:p>
    <w:p w:rsidR="00FD307C" w:rsidRDefault="004C2CFF">
      <w:pPr>
        <w:spacing w:after="160" w:line="259" w:lineRule="auto"/>
        <w:rPr>
          <w:rFonts w:ascii="Times New Roman" w:hAnsi="Times New Roman" w:cs="Times New Roman"/>
          <w:sz w:val="24"/>
          <w:szCs w:val="24"/>
        </w:rPr>
      </w:pPr>
      <w:r>
        <w:rPr>
          <w:rFonts w:ascii="Times New Roman" w:hAnsi="Times New Roman" w:cs="Times New Roman"/>
          <w:sz w:val="24"/>
          <w:szCs w:val="24"/>
        </w:rPr>
        <w:t>Senator Seeman: Okay. The Rules Committee last fall, we were looking at some of the Senate Bluebook items, including the University Curriculum Committee and the description. And so</w:t>
      </w:r>
      <w:r w:rsidR="00F32BCC">
        <w:rPr>
          <w:rFonts w:ascii="Times New Roman" w:hAnsi="Times New Roman" w:cs="Times New Roman"/>
          <w:sz w:val="24"/>
          <w:szCs w:val="24"/>
        </w:rPr>
        <w:t>, we looked at that</w:t>
      </w:r>
      <w:r>
        <w:rPr>
          <w:rFonts w:ascii="Times New Roman" w:hAnsi="Times New Roman" w:cs="Times New Roman"/>
          <w:sz w:val="24"/>
          <w:szCs w:val="24"/>
        </w:rPr>
        <w:t xml:space="preserve"> description of the </w:t>
      </w:r>
      <w:r w:rsidR="007E3B58">
        <w:rPr>
          <w:rFonts w:ascii="Times New Roman" w:hAnsi="Times New Roman" w:cs="Times New Roman"/>
          <w:sz w:val="24"/>
          <w:szCs w:val="24"/>
        </w:rPr>
        <w:t>University</w:t>
      </w:r>
      <w:r w:rsidR="00F32BCC">
        <w:rPr>
          <w:rFonts w:ascii="Times New Roman" w:hAnsi="Times New Roman" w:cs="Times New Roman"/>
          <w:sz w:val="24"/>
          <w:szCs w:val="24"/>
        </w:rPr>
        <w:t xml:space="preserve"> C</w:t>
      </w:r>
      <w:r>
        <w:rPr>
          <w:rFonts w:ascii="Times New Roman" w:hAnsi="Times New Roman" w:cs="Times New Roman"/>
          <w:sz w:val="24"/>
          <w:szCs w:val="24"/>
        </w:rPr>
        <w:t>urriculum Committee</w:t>
      </w:r>
      <w:r w:rsidR="00F32BCC">
        <w:rPr>
          <w:rFonts w:ascii="Times New Roman" w:hAnsi="Times New Roman" w:cs="Times New Roman"/>
          <w:sz w:val="24"/>
          <w:szCs w:val="24"/>
        </w:rPr>
        <w:t>,</w:t>
      </w:r>
      <w:r>
        <w:rPr>
          <w:rFonts w:ascii="Times New Roman" w:hAnsi="Times New Roman" w:cs="Times New Roman"/>
          <w:sz w:val="24"/>
          <w:szCs w:val="24"/>
        </w:rPr>
        <w:t xml:space="preserve"> and so we made a number of changes, many of them were to be more </w:t>
      </w:r>
      <w:r w:rsidR="007E3B58">
        <w:rPr>
          <w:rFonts w:ascii="Times New Roman" w:hAnsi="Times New Roman" w:cs="Times New Roman"/>
          <w:sz w:val="24"/>
          <w:szCs w:val="24"/>
        </w:rPr>
        <w:t>consistent</w:t>
      </w:r>
      <w:r>
        <w:rPr>
          <w:rFonts w:ascii="Times New Roman" w:hAnsi="Times New Roman" w:cs="Times New Roman"/>
          <w:sz w:val="24"/>
          <w:szCs w:val="24"/>
        </w:rPr>
        <w:t xml:space="preserve"> with other external committees of the Academic Senate</w:t>
      </w:r>
      <w:r w:rsidR="00F32BCC">
        <w:rPr>
          <w:rFonts w:ascii="Times New Roman" w:hAnsi="Times New Roman" w:cs="Times New Roman"/>
          <w:sz w:val="24"/>
          <w:szCs w:val="24"/>
        </w:rPr>
        <w:t>. A</w:t>
      </w:r>
      <w:r>
        <w:rPr>
          <w:rFonts w:ascii="Times New Roman" w:hAnsi="Times New Roman" w:cs="Times New Roman"/>
          <w:sz w:val="24"/>
          <w:szCs w:val="24"/>
        </w:rPr>
        <w:t xml:space="preserve">nd then the other change was to change actually the title of the committee from University Curriculum Committee. And some of </w:t>
      </w:r>
      <w:r w:rsidR="007E3B58">
        <w:rPr>
          <w:rFonts w:ascii="Times New Roman" w:hAnsi="Times New Roman" w:cs="Times New Roman"/>
          <w:sz w:val="24"/>
          <w:szCs w:val="24"/>
        </w:rPr>
        <w:t>confusion</w:t>
      </w:r>
      <w:r>
        <w:rPr>
          <w:rFonts w:ascii="Times New Roman" w:hAnsi="Times New Roman" w:cs="Times New Roman"/>
          <w:sz w:val="24"/>
          <w:szCs w:val="24"/>
        </w:rPr>
        <w:t xml:space="preserve"> with the function of this committee having that name University Curriculum Committee</w:t>
      </w:r>
      <w:r w:rsidR="00F32BCC">
        <w:rPr>
          <w:rFonts w:ascii="Times New Roman" w:hAnsi="Times New Roman" w:cs="Times New Roman"/>
          <w:sz w:val="24"/>
          <w:szCs w:val="24"/>
        </w:rPr>
        <w:t>,</w:t>
      </w:r>
      <w:r>
        <w:rPr>
          <w:rFonts w:ascii="Times New Roman" w:hAnsi="Times New Roman" w:cs="Times New Roman"/>
          <w:sz w:val="24"/>
          <w:szCs w:val="24"/>
        </w:rPr>
        <w:t xml:space="preserve"> makes it sound like all curriculum changes after they get approves, either graduate or undergraduate, have to make a final stop at the </w:t>
      </w:r>
      <w:r w:rsidR="007E3B58">
        <w:rPr>
          <w:rFonts w:ascii="Times New Roman" w:hAnsi="Times New Roman" w:cs="Times New Roman"/>
          <w:sz w:val="24"/>
          <w:szCs w:val="24"/>
        </w:rPr>
        <w:t>University</w:t>
      </w:r>
      <w:r>
        <w:rPr>
          <w:rFonts w:ascii="Times New Roman" w:hAnsi="Times New Roman" w:cs="Times New Roman"/>
          <w:sz w:val="24"/>
          <w:szCs w:val="24"/>
        </w:rPr>
        <w:t xml:space="preserve"> Curriculum Committee. When really it’s just looking at undergraduate curriculum changes. And so, that was sort of an obvious change, would be changing it to the Undergraduate Curriculum Committee, to clarify what its purpose is in the title. </w:t>
      </w:r>
    </w:p>
    <w:p w:rsidR="00FD307C" w:rsidRDefault="004C2CF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And then after that there were some things that sort of make it </w:t>
      </w:r>
      <w:r w:rsidR="007E3B58">
        <w:rPr>
          <w:rFonts w:ascii="Times New Roman" w:hAnsi="Times New Roman" w:cs="Times New Roman"/>
          <w:sz w:val="24"/>
          <w:szCs w:val="24"/>
        </w:rPr>
        <w:t>consistent</w:t>
      </w:r>
      <w:r>
        <w:rPr>
          <w:rFonts w:ascii="Times New Roman" w:hAnsi="Times New Roman" w:cs="Times New Roman"/>
          <w:sz w:val="24"/>
          <w:szCs w:val="24"/>
        </w:rPr>
        <w:t xml:space="preserve"> with other external committees, there was the term recording secretary and executive secretary , and so typically in committees</w:t>
      </w:r>
      <w:r w:rsidR="00FD307C">
        <w:rPr>
          <w:rFonts w:ascii="Times New Roman" w:hAnsi="Times New Roman" w:cs="Times New Roman"/>
          <w:sz w:val="24"/>
          <w:szCs w:val="24"/>
        </w:rPr>
        <w:t>,</w:t>
      </w:r>
      <w:r>
        <w:rPr>
          <w:rFonts w:ascii="Times New Roman" w:hAnsi="Times New Roman" w:cs="Times New Roman"/>
          <w:sz w:val="24"/>
          <w:szCs w:val="24"/>
        </w:rPr>
        <w:t xml:space="preserve"> the executive secretary is going to be the Provost de</w:t>
      </w:r>
      <w:r w:rsidR="007E3B58">
        <w:rPr>
          <w:rFonts w:ascii="Times New Roman" w:hAnsi="Times New Roman" w:cs="Times New Roman"/>
          <w:sz w:val="24"/>
          <w:szCs w:val="24"/>
        </w:rPr>
        <w:t>sig</w:t>
      </w:r>
      <w:r>
        <w:rPr>
          <w:rFonts w:ascii="Times New Roman" w:hAnsi="Times New Roman" w:cs="Times New Roman"/>
          <w:sz w:val="24"/>
          <w:szCs w:val="24"/>
        </w:rPr>
        <w:t xml:space="preserve">nee, and recording </w:t>
      </w:r>
      <w:r>
        <w:rPr>
          <w:rFonts w:ascii="Times New Roman" w:hAnsi="Times New Roman" w:cs="Times New Roman"/>
          <w:sz w:val="24"/>
          <w:szCs w:val="24"/>
        </w:rPr>
        <w:lastRenderedPageBreak/>
        <w:t xml:space="preserve">secretary’s simply going to be </w:t>
      </w:r>
      <w:r w:rsidR="00FD307C">
        <w:rPr>
          <w:rFonts w:ascii="Times New Roman" w:hAnsi="Times New Roman" w:cs="Times New Roman"/>
          <w:sz w:val="24"/>
          <w:szCs w:val="24"/>
        </w:rPr>
        <w:t xml:space="preserve">the </w:t>
      </w:r>
      <w:r>
        <w:rPr>
          <w:rFonts w:ascii="Times New Roman" w:hAnsi="Times New Roman" w:cs="Times New Roman"/>
          <w:sz w:val="24"/>
          <w:szCs w:val="24"/>
        </w:rPr>
        <w:t>secretary that would take care of the minutes for that. And so</w:t>
      </w:r>
      <w:r w:rsidR="007E3B58">
        <w:rPr>
          <w:rFonts w:ascii="Times New Roman" w:hAnsi="Times New Roman" w:cs="Times New Roman"/>
          <w:sz w:val="24"/>
          <w:szCs w:val="24"/>
        </w:rPr>
        <w:t>,</w:t>
      </w:r>
      <w:r>
        <w:rPr>
          <w:rFonts w:ascii="Times New Roman" w:hAnsi="Times New Roman" w:cs="Times New Roman"/>
          <w:sz w:val="24"/>
          <w:szCs w:val="24"/>
        </w:rPr>
        <w:t xml:space="preserve"> we did that change, implemented that change. </w:t>
      </w:r>
    </w:p>
    <w:p w:rsidR="007E3B58" w:rsidRDefault="004C2CFF">
      <w:pPr>
        <w:spacing w:after="160" w:line="259" w:lineRule="auto"/>
        <w:rPr>
          <w:rFonts w:ascii="Times New Roman" w:hAnsi="Times New Roman" w:cs="Times New Roman"/>
          <w:sz w:val="24"/>
          <w:szCs w:val="24"/>
        </w:rPr>
      </w:pPr>
      <w:r>
        <w:rPr>
          <w:rFonts w:ascii="Times New Roman" w:hAnsi="Times New Roman" w:cs="Times New Roman"/>
          <w:sz w:val="24"/>
          <w:szCs w:val="24"/>
        </w:rPr>
        <w:t>And then</w:t>
      </w:r>
      <w:r w:rsidR="007E3B58">
        <w:rPr>
          <w:rFonts w:ascii="Times New Roman" w:hAnsi="Times New Roman" w:cs="Times New Roman"/>
          <w:sz w:val="24"/>
          <w:szCs w:val="24"/>
        </w:rPr>
        <w:t>,</w:t>
      </w:r>
      <w:r>
        <w:rPr>
          <w:rFonts w:ascii="Times New Roman" w:hAnsi="Times New Roman" w:cs="Times New Roman"/>
          <w:sz w:val="24"/>
          <w:szCs w:val="24"/>
        </w:rPr>
        <w:t xml:space="preserve"> mostly in the first part, we just reorganized the description of membership to make it more clear who </w:t>
      </w:r>
      <w:r w:rsidR="007E3B58">
        <w:rPr>
          <w:rFonts w:ascii="Times New Roman" w:hAnsi="Times New Roman" w:cs="Times New Roman"/>
          <w:sz w:val="24"/>
          <w:szCs w:val="24"/>
        </w:rPr>
        <w:t>everybody</w:t>
      </w:r>
      <w:r>
        <w:rPr>
          <w:rFonts w:ascii="Times New Roman" w:hAnsi="Times New Roman" w:cs="Times New Roman"/>
          <w:sz w:val="24"/>
          <w:szCs w:val="24"/>
        </w:rPr>
        <w:t xml:space="preserve"> was and where everybody comes from for the committee. We changed a little bit of the language on how officers </w:t>
      </w:r>
      <w:r w:rsidR="007E3B58">
        <w:rPr>
          <w:rFonts w:ascii="Times New Roman" w:hAnsi="Times New Roman" w:cs="Times New Roman"/>
          <w:sz w:val="24"/>
          <w:szCs w:val="24"/>
        </w:rPr>
        <w:t>were</w:t>
      </w:r>
      <w:r>
        <w:rPr>
          <w:rFonts w:ascii="Times New Roman" w:hAnsi="Times New Roman" w:cs="Times New Roman"/>
          <w:sz w:val="24"/>
          <w:szCs w:val="24"/>
        </w:rPr>
        <w:t xml:space="preserve"> selected, just for clarity. And then we added some language also on election for members, to try to be more inclusive, and then elections to be staggered to make things work a little bit more smoothly. And then</w:t>
      </w:r>
      <w:r w:rsidR="00986C46">
        <w:rPr>
          <w:rFonts w:ascii="Times New Roman" w:hAnsi="Times New Roman" w:cs="Times New Roman"/>
          <w:sz w:val="24"/>
          <w:szCs w:val="24"/>
        </w:rPr>
        <w:t>,</w:t>
      </w:r>
      <w:r>
        <w:rPr>
          <w:rFonts w:ascii="Times New Roman" w:hAnsi="Times New Roman" w:cs="Times New Roman"/>
          <w:sz w:val="24"/>
          <w:szCs w:val="24"/>
        </w:rPr>
        <w:t xml:space="preserve"> I think there were</w:t>
      </w:r>
      <w:r w:rsidR="00986C46">
        <w:rPr>
          <w:rFonts w:ascii="Times New Roman" w:hAnsi="Times New Roman" w:cs="Times New Roman"/>
          <w:sz w:val="24"/>
          <w:szCs w:val="24"/>
        </w:rPr>
        <w:t>…</w:t>
      </w:r>
      <w:r>
        <w:rPr>
          <w:rFonts w:ascii="Times New Roman" w:hAnsi="Times New Roman" w:cs="Times New Roman"/>
          <w:sz w:val="24"/>
          <w:szCs w:val="24"/>
        </w:rPr>
        <w:t xml:space="preserve"> another change, we also added one Function to the final list there of functions, to consider appeals for program changes tha</w:t>
      </w:r>
      <w:r w:rsidR="007E3B58">
        <w:rPr>
          <w:rFonts w:ascii="Times New Roman" w:hAnsi="Times New Roman" w:cs="Times New Roman"/>
          <w:sz w:val="24"/>
          <w:szCs w:val="24"/>
        </w:rPr>
        <w:t>t were rej</w:t>
      </w:r>
      <w:r>
        <w:rPr>
          <w:rFonts w:ascii="Times New Roman" w:hAnsi="Times New Roman" w:cs="Times New Roman"/>
          <w:sz w:val="24"/>
          <w:szCs w:val="24"/>
        </w:rPr>
        <w:t>ected.</w:t>
      </w:r>
      <w:r w:rsidR="007E3B58">
        <w:rPr>
          <w:rFonts w:ascii="Times New Roman" w:hAnsi="Times New Roman" w:cs="Times New Roman"/>
          <w:sz w:val="24"/>
          <w:szCs w:val="24"/>
        </w:rPr>
        <w:t xml:space="preserve"> So, we just added that. I think that was about all the changes that we made. </w:t>
      </w:r>
    </w:p>
    <w:p w:rsidR="007E3B58" w:rsidRDefault="007E3B58">
      <w:pPr>
        <w:spacing w:after="160" w:line="259" w:lineRule="auto"/>
        <w:rPr>
          <w:rFonts w:ascii="Times New Roman" w:hAnsi="Times New Roman" w:cs="Times New Roman"/>
          <w:sz w:val="24"/>
          <w:szCs w:val="24"/>
        </w:rPr>
      </w:pPr>
      <w:r>
        <w:rPr>
          <w:rFonts w:ascii="Times New Roman" w:hAnsi="Times New Roman" w:cs="Times New Roman"/>
          <w:sz w:val="24"/>
          <w:szCs w:val="24"/>
        </w:rPr>
        <w:t>Senator Kalter: All right. So, we’re in Information. Again, do we have questions, comments, suggestions? (Pause) All right. Although, I am</w:t>
      </w:r>
      <w:r w:rsidR="00986C46">
        <w:rPr>
          <w:rFonts w:ascii="Times New Roman" w:hAnsi="Times New Roman" w:cs="Times New Roman"/>
          <w:sz w:val="24"/>
          <w:szCs w:val="24"/>
        </w:rPr>
        <w:t xml:space="preserve"> on Rules Committee, I had a la</w:t>
      </w:r>
      <w:r w:rsidR="00FD307C">
        <w:rPr>
          <w:rFonts w:ascii="Times New Roman" w:hAnsi="Times New Roman" w:cs="Times New Roman"/>
          <w:sz w:val="24"/>
          <w:szCs w:val="24"/>
        </w:rPr>
        <w:t>te</w:t>
      </w:r>
      <w:r>
        <w:rPr>
          <w:rFonts w:ascii="Times New Roman" w:hAnsi="Times New Roman" w:cs="Times New Roman"/>
          <w:sz w:val="24"/>
          <w:szCs w:val="24"/>
        </w:rPr>
        <w:t xml:space="preserve"> observation about this one, and that is that if we’re changing it to Undergrad Curriculum Committee</w:t>
      </w:r>
      <w:r w:rsidR="00FD307C">
        <w:rPr>
          <w:rFonts w:ascii="Times New Roman" w:hAnsi="Times New Roman" w:cs="Times New Roman"/>
          <w:sz w:val="24"/>
          <w:szCs w:val="24"/>
        </w:rPr>
        <w:t>,</w:t>
      </w:r>
      <w:r>
        <w:rPr>
          <w:rFonts w:ascii="Times New Roman" w:hAnsi="Times New Roman" w:cs="Times New Roman"/>
          <w:sz w:val="24"/>
          <w:szCs w:val="24"/>
        </w:rPr>
        <w:t xml:space="preserve"> we might need to go through the Functions and change some of the Functions to specifically state </w:t>
      </w:r>
      <w:r w:rsidR="00FD307C">
        <w:rPr>
          <w:rFonts w:ascii="Times New Roman" w:hAnsi="Times New Roman" w:cs="Times New Roman"/>
          <w:sz w:val="24"/>
          <w:szCs w:val="24"/>
        </w:rPr>
        <w:t>“</w:t>
      </w:r>
      <w:r>
        <w:rPr>
          <w:rFonts w:ascii="Times New Roman" w:hAnsi="Times New Roman" w:cs="Times New Roman"/>
          <w:sz w:val="24"/>
          <w:szCs w:val="24"/>
        </w:rPr>
        <w:t>undergraduate.</w:t>
      </w:r>
      <w:r w:rsidR="00FD307C">
        <w:rPr>
          <w:rFonts w:ascii="Times New Roman" w:hAnsi="Times New Roman" w:cs="Times New Roman"/>
          <w:sz w:val="24"/>
          <w:szCs w:val="24"/>
        </w:rPr>
        <w:t>”</w:t>
      </w:r>
      <w:r>
        <w:rPr>
          <w:rFonts w:ascii="Times New Roman" w:hAnsi="Times New Roman" w:cs="Times New Roman"/>
          <w:sz w:val="24"/>
          <w:szCs w:val="24"/>
        </w:rPr>
        <w:t xml:space="preserve"> I came up with Functions 1, 2, 5, 8, 10, 12, 14, and 15. And I can repeat that afterwards. </w:t>
      </w:r>
    </w:p>
    <w:p w:rsidR="007E3B58" w:rsidRDefault="007E3B58">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Seeman: Oh. Gotcha. </w:t>
      </w:r>
    </w:p>
    <w:p w:rsidR="007E3B58" w:rsidRDefault="007E3B58">
      <w:pPr>
        <w:spacing w:after="160" w:line="259" w:lineRule="auto"/>
        <w:rPr>
          <w:rFonts w:ascii="Times New Roman" w:hAnsi="Times New Roman" w:cs="Times New Roman"/>
          <w:sz w:val="24"/>
          <w:szCs w:val="24"/>
        </w:rPr>
      </w:pPr>
      <w:r>
        <w:rPr>
          <w:rFonts w:ascii="Times New Roman" w:hAnsi="Times New Roman" w:cs="Times New Roman"/>
          <w:sz w:val="24"/>
          <w:szCs w:val="24"/>
        </w:rPr>
        <w:t>Senator Kalter: And then</w:t>
      </w:r>
      <w:r w:rsidR="00FD307C">
        <w:rPr>
          <w:rFonts w:ascii="Times New Roman" w:hAnsi="Times New Roman" w:cs="Times New Roman"/>
          <w:sz w:val="24"/>
          <w:szCs w:val="24"/>
        </w:rPr>
        <w:t>,</w:t>
      </w:r>
      <w:r>
        <w:rPr>
          <w:rFonts w:ascii="Times New Roman" w:hAnsi="Times New Roman" w:cs="Times New Roman"/>
          <w:sz w:val="24"/>
          <w:szCs w:val="24"/>
        </w:rPr>
        <w:t xml:space="preserve"> I was not entirely sure whether 3 would continue to</w:t>
      </w:r>
      <w:r w:rsidR="00FD307C">
        <w:rPr>
          <w:rFonts w:ascii="Times New Roman" w:hAnsi="Times New Roman" w:cs="Times New Roman"/>
          <w:sz w:val="24"/>
          <w:szCs w:val="24"/>
        </w:rPr>
        <w:t>…</w:t>
      </w:r>
      <w:r>
        <w:rPr>
          <w:rFonts w:ascii="Times New Roman" w:hAnsi="Times New Roman" w:cs="Times New Roman"/>
          <w:sz w:val="24"/>
          <w:szCs w:val="24"/>
        </w:rPr>
        <w:t xml:space="preserve"> </w:t>
      </w:r>
      <w:r w:rsidR="00FD307C">
        <w:rPr>
          <w:rFonts w:ascii="Times New Roman" w:hAnsi="Times New Roman" w:cs="Times New Roman"/>
          <w:sz w:val="24"/>
          <w:szCs w:val="24"/>
        </w:rPr>
        <w:t>I</w:t>
      </w:r>
      <w:r>
        <w:rPr>
          <w:rFonts w:ascii="Times New Roman" w:hAnsi="Times New Roman" w:cs="Times New Roman"/>
          <w:sz w:val="24"/>
          <w:szCs w:val="24"/>
        </w:rPr>
        <w:t xml:space="preserve">n other words, does the UCC currently develop procedures for the evaluation of all the curriculum proposals, including </w:t>
      </w:r>
      <w:r w:rsidR="00FD307C">
        <w:rPr>
          <w:rFonts w:ascii="Times New Roman" w:hAnsi="Times New Roman" w:cs="Times New Roman"/>
          <w:sz w:val="24"/>
          <w:szCs w:val="24"/>
        </w:rPr>
        <w:t>g</w:t>
      </w:r>
      <w:r>
        <w:rPr>
          <w:rFonts w:ascii="Times New Roman" w:hAnsi="Times New Roman" w:cs="Times New Roman"/>
          <w:sz w:val="24"/>
          <w:szCs w:val="24"/>
        </w:rPr>
        <w:t>raduate ones or is that also one that</w:t>
      </w:r>
      <w:r w:rsidR="00FD307C">
        <w:rPr>
          <w:rFonts w:ascii="Times New Roman" w:hAnsi="Times New Roman" w:cs="Times New Roman"/>
          <w:sz w:val="24"/>
          <w:szCs w:val="24"/>
        </w:rPr>
        <w:t>’s</w:t>
      </w:r>
      <w:r>
        <w:rPr>
          <w:rFonts w:ascii="Times New Roman" w:hAnsi="Times New Roman" w:cs="Times New Roman"/>
          <w:sz w:val="24"/>
          <w:szCs w:val="24"/>
        </w:rPr>
        <w:t xml:space="preserve"> specific only</w:t>
      </w:r>
      <w:r w:rsidR="00986C46">
        <w:rPr>
          <w:rFonts w:ascii="Times New Roman" w:hAnsi="Times New Roman" w:cs="Times New Roman"/>
          <w:sz w:val="24"/>
          <w:szCs w:val="24"/>
        </w:rPr>
        <w:t xml:space="preserve"> to undergrad programs and the G</w:t>
      </w:r>
      <w:r>
        <w:rPr>
          <w:rFonts w:ascii="Times New Roman" w:hAnsi="Times New Roman" w:cs="Times New Roman"/>
          <w:sz w:val="24"/>
          <w:szCs w:val="24"/>
        </w:rPr>
        <w:t>raduate Curriculum Committee develops the procedures for the graduate programs, especially since we have 300 level programs</w:t>
      </w:r>
      <w:r w:rsidR="00FD307C">
        <w:rPr>
          <w:rFonts w:ascii="Times New Roman" w:hAnsi="Times New Roman" w:cs="Times New Roman"/>
          <w:sz w:val="24"/>
          <w:szCs w:val="24"/>
        </w:rPr>
        <w:t xml:space="preserve"> [Senator Kalter meant to say “courses”]</w:t>
      </w:r>
      <w:r>
        <w:rPr>
          <w:rFonts w:ascii="Times New Roman" w:hAnsi="Times New Roman" w:cs="Times New Roman"/>
          <w:sz w:val="24"/>
          <w:szCs w:val="24"/>
        </w:rPr>
        <w:t xml:space="preserve">, and that those are currently in kind of a state of flux, in terms of whether they’re going to be only undergraduate or graduate or what have you. So that’s just a suggestion that we, and I think we could probably do that by email through the committee, just sort of which ones of these need to have undergraduate designated. </w:t>
      </w:r>
    </w:p>
    <w:p w:rsidR="007E3B58" w:rsidRDefault="007E3B58">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Senator Seeman: Gotcha. Gotcha. </w:t>
      </w:r>
    </w:p>
    <w:p w:rsidR="007E3B58" w:rsidRDefault="007E3B58">
      <w:pPr>
        <w:spacing w:after="160" w:line="259" w:lineRule="auto"/>
        <w:rPr>
          <w:rFonts w:ascii="Times New Roman" w:hAnsi="Times New Roman" w:cs="Times New Roman"/>
          <w:sz w:val="24"/>
          <w:szCs w:val="24"/>
        </w:rPr>
      </w:pPr>
      <w:r>
        <w:rPr>
          <w:rFonts w:ascii="Times New Roman" w:hAnsi="Times New Roman" w:cs="Times New Roman"/>
          <w:sz w:val="24"/>
          <w:szCs w:val="24"/>
        </w:rPr>
        <w:t>Senator Kalter: So, sorry about that</w:t>
      </w:r>
      <w:r w:rsidR="00FD307C">
        <w:rPr>
          <w:rFonts w:ascii="Times New Roman" w:hAnsi="Times New Roman" w:cs="Times New Roman"/>
          <w:sz w:val="24"/>
          <w:szCs w:val="24"/>
        </w:rPr>
        <w:t>,</w:t>
      </w:r>
      <w:r>
        <w:rPr>
          <w:rFonts w:ascii="Times New Roman" w:hAnsi="Times New Roman" w:cs="Times New Roman"/>
          <w:sz w:val="24"/>
          <w:szCs w:val="24"/>
        </w:rPr>
        <w:t xml:space="preserve"> that I didn’t see that in the committee meetings. Any other questions, comments, observations, on this one? (Pause) All right. Seeing none. </w:t>
      </w:r>
    </w:p>
    <w:p w:rsidR="00732699" w:rsidRDefault="00732699" w:rsidP="00732699">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732699" w:rsidRPr="00732699" w:rsidRDefault="00732699" w:rsidP="00732699">
      <w:pPr>
        <w:spacing w:after="0" w:line="240" w:lineRule="auto"/>
        <w:rPr>
          <w:rFonts w:ascii="Times New Roman" w:eastAsia="Times New Roman" w:hAnsi="Times New Roman" w:cs="Times New Roman"/>
          <w:sz w:val="24"/>
          <w:szCs w:val="24"/>
        </w:rPr>
      </w:pPr>
      <w:r w:rsidRPr="00732699">
        <w:rPr>
          <w:rFonts w:ascii="Times New Roman" w:eastAsia="Times New Roman" w:hAnsi="Times New Roman" w:cs="Times New Roman"/>
          <w:sz w:val="24"/>
          <w:szCs w:val="24"/>
        </w:rPr>
        <w:t xml:space="preserve">Senator Nikolaou: The Academic Affairs Committee </w:t>
      </w:r>
      <w:r>
        <w:rPr>
          <w:rFonts w:ascii="Times New Roman" w:eastAsia="Times New Roman" w:hAnsi="Times New Roman" w:cs="Times New Roman"/>
          <w:sz w:val="24"/>
          <w:szCs w:val="24"/>
        </w:rPr>
        <w:t>met tonight</w:t>
      </w:r>
      <w:r w:rsidR="00986C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had Wendy Smith from </w:t>
      </w:r>
      <w:r w:rsidR="00FD307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egal to help us finalize the Religious Accommodations policy, and also for us her legal advice for the Dress Code policy.  </w:t>
      </w:r>
    </w:p>
    <w:p w:rsidR="00732699" w:rsidRDefault="00732699" w:rsidP="00732699">
      <w:pPr>
        <w:spacing w:after="0" w:line="240" w:lineRule="auto"/>
        <w:rPr>
          <w:rFonts w:ascii="Times New Roman" w:eastAsia="Times New Roman" w:hAnsi="Times New Roman" w:cs="Times New Roman"/>
          <w:b/>
          <w:i/>
          <w:sz w:val="24"/>
          <w:szCs w:val="24"/>
        </w:rPr>
      </w:pPr>
    </w:p>
    <w:p w:rsidR="00732699" w:rsidRDefault="00732699" w:rsidP="00732699">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986C46" w:rsidRDefault="00732699" w:rsidP="00732699">
      <w:pPr>
        <w:spacing w:after="0" w:line="240" w:lineRule="auto"/>
        <w:rPr>
          <w:rFonts w:ascii="Times New Roman" w:eastAsia="Times New Roman" w:hAnsi="Times New Roman" w:cs="Times New Roman"/>
          <w:sz w:val="24"/>
          <w:szCs w:val="24"/>
        </w:rPr>
      </w:pPr>
      <w:r w:rsidRPr="00732699">
        <w:rPr>
          <w:rFonts w:ascii="Times New Roman" w:eastAsia="Times New Roman" w:hAnsi="Times New Roman" w:cs="Times New Roman"/>
          <w:sz w:val="24"/>
          <w:szCs w:val="24"/>
        </w:rPr>
        <w:t>Senator Marx: Yes, the AABC met tonight and discussed a few things. O</w:t>
      </w:r>
      <w:r w:rsidR="00986C46">
        <w:rPr>
          <w:rFonts w:ascii="Times New Roman" w:eastAsia="Times New Roman" w:hAnsi="Times New Roman" w:cs="Times New Roman"/>
          <w:sz w:val="24"/>
          <w:szCs w:val="24"/>
        </w:rPr>
        <w:t>ne is a revised version of the Naming C</w:t>
      </w:r>
      <w:r w:rsidRPr="00732699">
        <w:rPr>
          <w:rFonts w:ascii="Times New Roman" w:eastAsia="Times New Roman" w:hAnsi="Times New Roman" w:cs="Times New Roman"/>
          <w:sz w:val="24"/>
          <w:szCs w:val="24"/>
        </w:rPr>
        <w:t>omm</w:t>
      </w:r>
      <w:r w:rsidR="00986C46">
        <w:rPr>
          <w:rFonts w:ascii="Times New Roman" w:eastAsia="Times New Roman" w:hAnsi="Times New Roman" w:cs="Times New Roman"/>
          <w:sz w:val="24"/>
          <w:szCs w:val="24"/>
        </w:rPr>
        <w:t>ittee policy that we had as an Information I</w:t>
      </w:r>
      <w:r w:rsidRPr="00732699">
        <w:rPr>
          <w:rFonts w:ascii="Times New Roman" w:eastAsia="Times New Roman" w:hAnsi="Times New Roman" w:cs="Times New Roman"/>
          <w:sz w:val="24"/>
          <w:szCs w:val="24"/>
        </w:rPr>
        <w:t xml:space="preserve">tem recently. Several issues were raised last time that we believe have been addressed. We’ll be forwarding this to Exec for review tomorrow. And the other thing that we’ve taken up is a review of a collection of Parking Policies that had been reviewed by the Parking </w:t>
      </w:r>
      <w:r w:rsidR="00986C46">
        <w:rPr>
          <w:rFonts w:ascii="Times New Roman" w:eastAsia="Times New Roman" w:hAnsi="Times New Roman" w:cs="Times New Roman"/>
          <w:sz w:val="24"/>
          <w:szCs w:val="24"/>
        </w:rPr>
        <w:t>Committee,</w:t>
      </w:r>
      <w:r w:rsidRPr="00732699">
        <w:rPr>
          <w:rFonts w:ascii="Times New Roman" w:eastAsia="Times New Roman" w:hAnsi="Times New Roman" w:cs="Times New Roman"/>
          <w:sz w:val="24"/>
          <w:szCs w:val="24"/>
        </w:rPr>
        <w:t xml:space="preserve"> and sent back to AABC as a result of </w:t>
      </w:r>
      <w:r w:rsidRPr="00732699">
        <w:rPr>
          <w:rFonts w:ascii="Times New Roman" w:eastAsia="Times New Roman" w:hAnsi="Times New Roman" w:cs="Times New Roman"/>
          <w:sz w:val="24"/>
          <w:szCs w:val="24"/>
        </w:rPr>
        <w:lastRenderedPageBreak/>
        <w:t xml:space="preserve">some decision that was made four or five years ago by Exec. But anyway, we decide to take this up and to get more information. So, we’re beginning that process. </w:t>
      </w:r>
    </w:p>
    <w:p w:rsidR="00986C46" w:rsidRDefault="00986C46" w:rsidP="00732699">
      <w:pPr>
        <w:spacing w:after="0" w:line="240" w:lineRule="auto"/>
        <w:rPr>
          <w:rFonts w:ascii="Times New Roman" w:eastAsia="Times New Roman" w:hAnsi="Times New Roman" w:cs="Times New Roman"/>
          <w:sz w:val="24"/>
          <w:szCs w:val="24"/>
        </w:rPr>
      </w:pPr>
    </w:p>
    <w:p w:rsidR="00732699" w:rsidRPr="00732699" w:rsidRDefault="00732699"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more thing, and that is that recently everyone received an email with regard to the survey for the </w:t>
      </w:r>
      <w:r w:rsidR="00FD307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erformance of the President. Please, again, if you haven’t taken that survey, please do so, and encourage others to do so, so that we can get a larger sampling of the campus community. </w:t>
      </w:r>
    </w:p>
    <w:p w:rsidR="00732699" w:rsidRPr="008C1DA2" w:rsidRDefault="00732699" w:rsidP="0073269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732699" w:rsidRDefault="00732699" w:rsidP="00732699">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732699" w:rsidRPr="00732699" w:rsidRDefault="00732699" w:rsidP="00732699">
      <w:pPr>
        <w:spacing w:after="0" w:line="240" w:lineRule="auto"/>
        <w:rPr>
          <w:rFonts w:ascii="Times New Roman" w:eastAsia="Times New Roman" w:hAnsi="Times New Roman" w:cs="Times New Roman"/>
          <w:sz w:val="24"/>
          <w:szCs w:val="24"/>
        </w:rPr>
      </w:pPr>
      <w:r w:rsidRPr="00732699">
        <w:rPr>
          <w:rFonts w:ascii="Times New Roman" w:eastAsia="Times New Roman" w:hAnsi="Times New Roman" w:cs="Times New Roman"/>
          <w:sz w:val="24"/>
          <w:szCs w:val="24"/>
        </w:rPr>
        <w:t>Senator Crowley: The Faculty Affairs Committee discussed and approved three annual report. One from the Graduate Council, a subcommittee report that dealt with gender and diversity issues in the facilities. Then the second one was from Academic Freedom, Ethics and Grievance Committee. We reviewed their report and approved that. And then</w:t>
      </w:r>
      <w:r w:rsidR="006C3345">
        <w:rPr>
          <w:rFonts w:ascii="Times New Roman" w:eastAsia="Times New Roman" w:hAnsi="Times New Roman" w:cs="Times New Roman"/>
          <w:sz w:val="24"/>
          <w:szCs w:val="24"/>
        </w:rPr>
        <w:t>,</w:t>
      </w:r>
      <w:r w:rsidRPr="00732699">
        <w:rPr>
          <w:rFonts w:ascii="Times New Roman" w:eastAsia="Times New Roman" w:hAnsi="Times New Roman" w:cs="Times New Roman"/>
          <w:sz w:val="24"/>
          <w:szCs w:val="24"/>
        </w:rPr>
        <w:t xml:space="preserve"> the third was an additional report from the Ombuds Council, we reviewed and approved an annual report that was submitted in the fall semester, this one was recently submitted and we reviewed and approved that one. And then</w:t>
      </w:r>
      <w:r w:rsidR="006C3345">
        <w:rPr>
          <w:rFonts w:ascii="Times New Roman" w:eastAsia="Times New Roman" w:hAnsi="Times New Roman" w:cs="Times New Roman"/>
          <w:sz w:val="24"/>
          <w:szCs w:val="24"/>
        </w:rPr>
        <w:t>,</w:t>
      </w:r>
      <w:r w:rsidRPr="00732699">
        <w:rPr>
          <w:rFonts w:ascii="Times New Roman" w:eastAsia="Times New Roman" w:hAnsi="Times New Roman" w:cs="Times New Roman"/>
          <w:sz w:val="24"/>
          <w:szCs w:val="24"/>
        </w:rPr>
        <w:t xml:space="preserve"> we reviewed the revisions to policy 7.4.1 Grants and Contracts, and approved the revisions that were suggested to that policy as well. </w:t>
      </w:r>
    </w:p>
    <w:p w:rsidR="00732699" w:rsidRPr="008C1DA2" w:rsidRDefault="00732699" w:rsidP="00732699">
      <w:pPr>
        <w:spacing w:after="0" w:line="240" w:lineRule="auto"/>
        <w:rPr>
          <w:rFonts w:ascii="Times New Roman" w:eastAsia="Times New Roman" w:hAnsi="Times New Roman" w:cs="Times New Roman"/>
          <w:sz w:val="24"/>
          <w:szCs w:val="24"/>
        </w:rPr>
      </w:pPr>
    </w:p>
    <w:p w:rsidR="00732699" w:rsidRDefault="00732699" w:rsidP="00732699">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6C3345" w:rsidRDefault="006C3345" w:rsidP="00732699">
      <w:pPr>
        <w:spacing w:after="0" w:line="240" w:lineRule="auto"/>
        <w:rPr>
          <w:rFonts w:ascii="Times New Roman" w:eastAsia="Times New Roman" w:hAnsi="Times New Roman" w:cs="Times New Roman"/>
          <w:sz w:val="24"/>
          <w:szCs w:val="24"/>
        </w:rPr>
      </w:pPr>
      <w:r w:rsidRPr="006C3345">
        <w:rPr>
          <w:rFonts w:ascii="Times New Roman" w:eastAsia="Times New Roman" w:hAnsi="Times New Roman" w:cs="Times New Roman"/>
          <w:sz w:val="24"/>
          <w:szCs w:val="24"/>
        </w:rPr>
        <w:t>Senator Mainieri:</w:t>
      </w:r>
      <w:r>
        <w:rPr>
          <w:rFonts w:ascii="Times New Roman" w:eastAsia="Times New Roman" w:hAnsi="Times New Roman" w:cs="Times New Roman"/>
          <w:sz w:val="24"/>
          <w:szCs w:val="24"/>
        </w:rPr>
        <w:t xml:space="preserve"> Planning and Finance was joined by six advisors and advising specialists to have a panel discussion to continue our exploration on enabling more students to get into their desired majors. </w:t>
      </w:r>
    </w:p>
    <w:p w:rsidR="006C3345" w:rsidRPr="006C3345" w:rsidRDefault="006C3345" w:rsidP="00732699">
      <w:pPr>
        <w:spacing w:after="0" w:line="240" w:lineRule="auto"/>
        <w:rPr>
          <w:rFonts w:ascii="Times New Roman" w:eastAsia="Times New Roman" w:hAnsi="Times New Roman" w:cs="Times New Roman"/>
          <w:sz w:val="24"/>
          <w:szCs w:val="24"/>
        </w:rPr>
      </w:pPr>
    </w:p>
    <w:p w:rsidR="006C3345" w:rsidRDefault="00732699" w:rsidP="00732699">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6C3345" w:rsidRDefault="006C3345" w:rsidP="00732699">
      <w:pPr>
        <w:spacing w:after="0" w:line="240" w:lineRule="auto"/>
        <w:rPr>
          <w:rFonts w:ascii="Times New Roman" w:eastAsia="Times New Roman" w:hAnsi="Times New Roman" w:cs="Times New Roman"/>
          <w:sz w:val="24"/>
          <w:szCs w:val="24"/>
        </w:rPr>
      </w:pPr>
      <w:r w:rsidRPr="006C3345">
        <w:rPr>
          <w:rFonts w:ascii="Times New Roman" w:eastAsia="Times New Roman" w:hAnsi="Times New Roman" w:cs="Times New Roman"/>
          <w:sz w:val="24"/>
          <w:szCs w:val="24"/>
        </w:rPr>
        <w:t xml:space="preserve">Senator Seeman: </w:t>
      </w:r>
      <w:r>
        <w:rPr>
          <w:rFonts w:ascii="Times New Roman" w:eastAsia="Times New Roman" w:hAnsi="Times New Roman" w:cs="Times New Roman"/>
          <w:sz w:val="24"/>
          <w:szCs w:val="24"/>
        </w:rPr>
        <w:t xml:space="preserve">Rules Committee met tonight, and talked about another external committee, the Library Committee. And so we went through some of the similar processes we went through with the UCC, terms of giving the language more consistent with other committees. And then, after that we started our discussion of the Milner Library bylaws. </w:t>
      </w:r>
    </w:p>
    <w:p w:rsidR="006C3345" w:rsidRDefault="006C3345" w:rsidP="00732699">
      <w:pPr>
        <w:spacing w:after="0" w:line="240" w:lineRule="auto"/>
        <w:rPr>
          <w:rFonts w:ascii="Times New Roman" w:eastAsia="Times New Roman" w:hAnsi="Times New Roman" w:cs="Times New Roman"/>
          <w:sz w:val="24"/>
          <w:szCs w:val="24"/>
        </w:rPr>
      </w:pPr>
    </w:p>
    <w:p w:rsidR="006C3345" w:rsidRDefault="006C3345"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Great. </w:t>
      </w:r>
      <w:r w:rsidR="00986C46">
        <w:rPr>
          <w:rFonts w:ascii="Times New Roman" w:eastAsia="Times New Roman" w:hAnsi="Times New Roman" w:cs="Times New Roman"/>
          <w:sz w:val="24"/>
          <w:szCs w:val="24"/>
        </w:rPr>
        <w:t xml:space="preserve">And do we have any </w:t>
      </w:r>
      <w:r>
        <w:rPr>
          <w:rFonts w:ascii="Times New Roman" w:eastAsia="Times New Roman" w:hAnsi="Times New Roman" w:cs="Times New Roman"/>
          <w:sz w:val="24"/>
          <w:szCs w:val="24"/>
        </w:rPr>
        <w:t>questions for any of the committee chairs? (Pause) I just had a question for Senator Crowley</w:t>
      </w:r>
      <w:r w:rsidR="00FD30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307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hat first report was that a Grad Council report or an Athletics Council report? </w:t>
      </w:r>
    </w:p>
    <w:p w:rsidR="006C3345" w:rsidRDefault="006C3345" w:rsidP="00732699">
      <w:pPr>
        <w:spacing w:after="0" w:line="240" w:lineRule="auto"/>
        <w:rPr>
          <w:rFonts w:ascii="Times New Roman" w:eastAsia="Times New Roman" w:hAnsi="Times New Roman" w:cs="Times New Roman"/>
          <w:sz w:val="24"/>
          <w:szCs w:val="24"/>
        </w:rPr>
      </w:pPr>
    </w:p>
    <w:p w:rsidR="00986C46" w:rsidRDefault="006C3345"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Crowley: Did I say Grad Council? </w:t>
      </w:r>
    </w:p>
    <w:p w:rsidR="00986C46" w:rsidRDefault="00986C46" w:rsidP="00732699">
      <w:pPr>
        <w:spacing w:after="0" w:line="240" w:lineRule="auto"/>
        <w:rPr>
          <w:rFonts w:ascii="Times New Roman" w:eastAsia="Times New Roman" w:hAnsi="Times New Roman" w:cs="Times New Roman"/>
          <w:sz w:val="24"/>
          <w:szCs w:val="24"/>
        </w:rPr>
      </w:pPr>
    </w:p>
    <w:p w:rsidR="00986C46" w:rsidRDefault="00986C46"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 think you might have. </w:t>
      </w:r>
    </w:p>
    <w:p w:rsidR="00986C46" w:rsidRDefault="00986C46" w:rsidP="00732699">
      <w:pPr>
        <w:spacing w:after="0" w:line="240" w:lineRule="auto"/>
        <w:rPr>
          <w:rFonts w:ascii="Times New Roman" w:eastAsia="Times New Roman" w:hAnsi="Times New Roman" w:cs="Times New Roman"/>
          <w:sz w:val="24"/>
          <w:szCs w:val="24"/>
        </w:rPr>
      </w:pPr>
    </w:p>
    <w:p w:rsidR="006C3345" w:rsidRDefault="00986C46"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Crowley: </w:t>
      </w:r>
      <w:r w:rsidR="006C3345">
        <w:rPr>
          <w:rFonts w:ascii="Times New Roman" w:eastAsia="Times New Roman" w:hAnsi="Times New Roman" w:cs="Times New Roman"/>
          <w:sz w:val="24"/>
          <w:szCs w:val="24"/>
        </w:rPr>
        <w:t>I meant Athletics Council.</w:t>
      </w:r>
    </w:p>
    <w:p w:rsidR="006C3345" w:rsidRDefault="006C3345" w:rsidP="00732699">
      <w:pPr>
        <w:spacing w:after="0" w:line="240" w:lineRule="auto"/>
        <w:rPr>
          <w:rFonts w:ascii="Times New Roman" w:eastAsia="Times New Roman" w:hAnsi="Times New Roman" w:cs="Times New Roman"/>
          <w:sz w:val="24"/>
          <w:szCs w:val="24"/>
        </w:rPr>
      </w:pPr>
    </w:p>
    <w:p w:rsidR="006C3345" w:rsidRDefault="006C3345"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It was Athletics. Okay. Terrific. </w:t>
      </w:r>
    </w:p>
    <w:p w:rsidR="006C3345" w:rsidRDefault="006C3345" w:rsidP="00732699">
      <w:pPr>
        <w:spacing w:after="0" w:line="240" w:lineRule="auto"/>
        <w:rPr>
          <w:rFonts w:ascii="Times New Roman" w:eastAsia="Times New Roman" w:hAnsi="Times New Roman" w:cs="Times New Roman"/>
          <w:sz w:val="24"/>
          <w:szCs w:val="24"/>
        </w:rPr>
      </w:pPr>
    </w:p>
    <w:p w:rsidR="006C3345" w:rsidRDefault="006C3345" w:rsidP="006C334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6C3345" w:rsidRDefault="006C3345"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DeGrauwe: There was a Nursing student and a College of Education student actually just started a non-profit organization here at ISU, it’s called A Just Brew. It’s a part of a</w:t>
      </w:r>
      <w:r w:rsidR="00986C4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ongoing collaboration (there’s one in Wisconsin also) where it’s a non-profit organization that’s a coffee shop</w:t>
      </w:r>
      <w:r w:rsidR="002B3B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 proceeds go to ending slavery </w:t>
      </w:r>
      <w:r w:rsidR="009009DD">
        <w:rPr>
          <w:rFonts w:ascii="Times New Roman" w:eastAsia="Times New Roman" w:hAnsi="Times New Roman" w:cs="Times New Roman"/>
          <w:sz w:val="24"/>
          <w:szCs w:val="24"/>
        </w:rPr>
        <w:t>worldwide</w:t>
      </w:r>
      <w:r w:rsidR="002B3BAE">
        <w:rPr>
          <w:rFonts w:ascii="Times New Roman" w:eastAsia="Times New Roman" w:hAnsi="Times New Roman" w:cs="Times New Roman"/>
          <w:sz w:val="24"/>
          <w:szCs w:val="24"/>
        </w:rPr>
        <w:t>. It’s actually in the Campus Religious C</w:t>
      </w:r>
      <w:r>
        <w:rPr>
          <w:rFonts w:ascii="Times New Roman" w:eastAsia="Times New Roman" w:hAnsi="Times New Roman" w:cs="Times New Roman"/>
          <w:sz w:val="24"/>
          <w:szCs w:val="24"/>
        </w:rPr>
        <w:t xml:space="preserve">enter on Mulberry Street. It’s open Monday thru Friday 9:00- 3:00pm. And all </w:t>
      </w:r>
      <w:r w:rsidR="009009DD">
        <w:rPr>
          <w:rFonts w:ascii="Times New Roman" w:eastAsia="Times New Roman" w:hAnsi="Times New Roman" w:cs="Times New Roman"/>
          <w:sz w:val="24"/>
          <w:szCs w:val="24"/>
        </w:rPr>
        <w:t>proceeds</w:t>
      </w:r>
      <w:r>
        <w:rPr>
          <w:rFonts w:ascii="Times New Roman" w:eastAsia="Times New Roman" w:hAnsi="Times New Roman" w:cs="Times New Roman"/>
          <w:sz w:val="24"/>
          <w:szCs w:val="24"/>
        </w:rPr>
        <w:t xml:space="preserve"> go to </w:t>
      </w:r>
      <w:r>
        <w:rPr>
          <w:rFonts w:ascii="Times New Roman" w:eastAsia="Times New Roman" w:hAnsi="Times New Roman" w:cs="Times New Roman"/>
          <w:sz w:val="24"/>
          <w:szCs w:val="24"/>
        </w:rPr>
        <w:lastRenderedPageBreak/>
        <w:t xml:space="preserve">help ending </w:t>
      </w:r>
      <w:r w:rsidR="009009DD">
        <w:rPr>
          <w:rFonts w:ascii="Times New Roman" w:eastAsia="Times New Roman" w:hAnsi="Times New Roman" w:cs="Times New Roman"/>
          <w:sz w:val="24"/>
          <w:szCs w:val="24"/>
        </w:rPr>
        <w:t xml:space="preserve">slavery worldwide. All their coffee is donated, so if you have a coffee addiction, I’m sure most of us do, feel free to stop there and help out a good cause, instead of going to Starbucks. </w:t>
      </w:r>
    </w:p>
    <w:p w:rsidR="009009DD" w:rsidRDefault="009009DD" w:rsidP="00732699">
      <w:pPr>
        <w:spacing w:after="0" w:line="240" w:lineRule="auto"/>
        <w:rPr>
          <w:rFonts w:ascii="Times New Roman" w:eastAsia="Times New Roman" w:hAnsi="Times New Roman" w:cs="Times New Roman"/>
          <w:sz w:val="24"/>
          <w:szCs w:val="24"/>
        </w:rPr>
      </w:pPr>
    </w:p>
    <w:p w:rsidR="009009DD" w:rsidRDefault="009009DD"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one. Athletics on Friday is hosting their first PRIDE night, which is a women’s basketball game. So, I highly encourage you to go and support your women’s basketball team and your PRIDE students here at ISU. </w:t>
      </w:r>
    </w:p>
    <w:p w:rsidR="009009DD" w:rsidRDefault="009009DD" w:rsidP="00732699">
      <w:pPr>
        <w:spacing w:after="0" w:line="240" w:lineRule="auto"/>
        <w:rPr>
          <w:rFonts w:ascii="Times New Roman" w:eastAsia="Times New Roman" w:hAnsi="Times New Roman" w:cs="Times New Roman"/>
          <w:sz w:val="24"/>
          <w:szCs w:val="24"/>
        </w:rPr>
      </w:pPr>
    </w:p>
    <w:p w:rsidR="009009DD" w:rsidRDefault="009009DD"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Hollis: To go off the PRIDE </w:t>
      </w:r>
      <w:r w:rsidR="00732456">
        <w:rPr>
          <w:rFonts w:ascii="Times New Roman" w:eastAsia="Times New Roman" w:hAnsi="Times New Roman" w:cs="Times New Roman"/>
          <w:sz w:val="24"/>
          <w:szCs w:val="24"/>
        </w:rPr>
        <w:t>theme</w:t>
      </w:r>
      <w:r>
        <w:rPr>
          <w:rFonts w:ascii="Times New Roman" w:eastAsia="Times New Roman" w:hAnsi="Times New Roman" w:cs="Times New Roman"/>
          <w:sz w:val="24"/>
          <w:szCs w:val="24"/>
        </w:rPr>
        <w:t>, the Alamo II with be selling apparel and</w:t>
      </w:r>
      <w:r w:rsidR="002B3BAE">
        <w:rPr>
          <w:rFonts w:ascii="Times New Roman" w:eastAsia="Times New Roman" w:hAnsi="Times New Roman" w:cs="Times New Roman"/>
          <w:sz w:val="24"/>
          <w:szCs w:val="24"/>
        </w:rPr>
        <w:t xml:space="preserve"> $2 will be going to the LGBTQ Student Support F</w:t>
      </w:r>
      <w:r>
        <w:rPr>
          <w:rFonts w:ascii="Times New Roman" w:eastAsia="Times New Roman" w:hAnsi="Times New Roman" w:cs="Times New Roman"/>
          <w:sz w:val="24"/>
          <w:szCs w:val="24"/>
        </w:rPr>
        <w:t xml:space="preserve">und. </w:t>
      </w:r>
    </w:p>
    <w:p w:rsidR="009009DD" w:rsidRDefault="009009DD" w:rsidP="00732699">
      <w:pPr>
        <w:spacing w:after="0" w:line="240" w:lineRule="auto"/>
        <w:rPr>
          <w:rFonts w:ascii="Times New Roman" w:eastAsia="Times New Roman" w:hAnsi="Times New Roman" w:cs="Times New Roman"/>
          <w:sz w:val="24"/>
          <w:szCs w:val="24"/>
        </w:rPr>
      </w:pPr>
    </w:p>
    <w:p w:rsidR="009009DD" w:rsidRDefault="009009DD" w:rsidP="009009DD">
      <w:pPr>
        <w:tabs>
          <w:tab w:val="left" w:pos="540"/>
        </w:tabs>
        <w:spacing w:after="0" w:line="240" w:lineRule="auto"/>
      </w:pPr>
      <w:r w:rsidRPr="008C1DA2">
        <w:rPr>
          <w:rFonts w:ascii="Times New Roman" w:eastAsia="Times New Roman" w:hAnsi="Times New Roman" w:cs="Times New Roman"/>
          <w:b/>
          <w:i/>
          <w:sz w:val="24"/>
          <w:szCs w:val="20"/>
        </w:rPr>
        <w:t>Adjournment</w:t>
      </w:r>
    </w:p>
    <w:p w:rsidR="009009DD" w:rsidRPr="006C3345" w:rsidRDefault="009009DD" w:rsidP="0073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Senator DeGrauwe, seconded by Senator Hollis, to adjourn. The motion was unanimously approved. </w:t>
      </w:r>
    </w:p>
    <w:p w:rsidR="004C2CFF" w:rsidRDefault="004C2CFF">
      <w:pPr>
        <w:spacing w:after="160" w:line="259" w:lineRule="auto"/>
        <w:rPr>
          <w:rFonts w:ascii="Times New Roman" w:hAnsi="Times New Roman" w:cs="Times New Roman"/>
          <w:sz w:val="24"/>
          <w:szCs w:val="24"/>
        </w:rPr>
      </w:pPr>
    </w:p>
    <w:p w:rsidR="0059597F" w:rsidRDefault="0059597F">
      <w:pPr>
        <w:spacing w:after="160" w:line="259" w:lineRule="auto"/>
        <w:rPr>
          <w:rFonts w:ascii="Times New Roman" w:hAnsi="Times New Roman" w:cs="Times New Roman"/>
          <w:sz w:val="24"/>
          <w:szCs w:val="24"/>
        </w:rPr>
      </w:pPr>
    </w:p>
    <w:p w:rsidR="0059597F" w:rsidRDefault="0059597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9597F" w:rsidRDefault="0059597F">
      <w:pPr>
        <w:spacing w:after="160" w:line="259" w:lineRule="auto"/>
        <w:rPr>
          <w:rFonts w:ascii="Times New Roman" w:hAnsi="Times New Roman" w:cs="Times New Roman"/>
          <w:sz w:val="24"/>
          <w:szCs w:val="24"/>
        </w:rPr>
      </w:pPr>
    </w:p>
    <w:p w:rsidR="0099152E" w:rsidRPr="0099152E" w:rsidRDefault="0099152E" w:rsidP="0099152E">
      <w:pPr>
        <w:tabs>
          <w:tab w:val="left" w:pos="4640"/>
          <w:tab w:val="left" w:leader="dot" w:pos="6729"/>
          <w:tab w:val="left" w:leader="dot" w:pos="8215"/>
          <w:tab w:val="left" w:leader="dot" w:pos="9684"/>
          <w:tab w:val="left" w:pos="11466"/>
        </w:tabs>
        <w:spacing w:after="0" w:line="240" w:lineRule="auto"/>
        <w:jc w:val="center"/>
        <w:rPr>
          <w:rFonts w:ascii="Times New Roman" w:eastAsia="Times New Roman" w:hAnsi="Times New Roman" w:cs="Times New Roman"/>
          <w:b/>
          <w:bCs/>
          <w:sz w:val="32"/>
          <w:szCs w:val="32"/>
        </w:rPr>
      </w:pPr>
      <w:r w:rsidRPr="0099152E">
        <w:rPr>
          <w:rFonts w:ascii="Times New Roman" w:eastAsia="Times New Roman" w:hAnsi="Times New Roman" w:cs="Times New Roman"/>
          <w:b/>
          <w:bCs/>
          <w:sz w:val="32"/>
          <w:szCs w:val="32"/>
        </w:rPr>
        <w:t>2019-20 ACADEMIC SENATE ATTENDANCE ROSTER</w:t>
      </w:r>
    </w:p>
    <w:p w:rsidR="0099152E" w:rsidRPr="0099152E" w:rsidRDefault="0099152E" w:rsidP="0099152E">
      <w:pPr>
        <w:tabs>
          <w:tab w:val="left" w:pos="4640"/>
          <w:tab w:val="left" w:leader="dot" w:pos="6729"/>
          <w:tab w:val="left" w:leader="dot" w:pos="8215"/>
          <w:tab w:val="left" w:leader="dot" w:pos="9684"/>
          <w:tab w:val="left" w:pos="11466"/>
        </w:tabs>
        <w:spacing w:after="0" w:line="240" w:lineRule="auto"/>
        <w:jc w:val="center"/>
        <w:rPr>
          <w:rFonts w:ascii="Times New Roman" w:eastAsia="Times New Roman" w:hAnsi="Times New Roman" w:cs="Times New Roman"/>
          <w:b/>
          <w:bCs/>
          <w:sz w:val="32"/>
          <w:szCs w:val="32"/>
        </w:rPr>
      </w:pPr>
      <w:r w:rsidRPr="0099152E">
        <w:rPr>
          <w:rFonts w:ascii="Times New Roman" w:eastAsia="Times New Roman" w:hAnsi="Times New Roman" w:cs="Times New Roman"/>
          <w:b/>
          <w:bCs/>
          <w:sz w:val="32"/>
          <w:szCs w:val="32"/>
        </w:rPr>
        <w:t>Wednesday, January 22, 2020</w:t>
      </w:r>
    </w:p>
    <w:p w:rsidR="0099152E" w:rsidRPr="0099152E" w:rsidRDefault="0099152E" w:rsidP="0099152E">
      <w:pPr>
        <w:tabs>
          <w:tab w:val="left" w:pos="180"/>
          <w:tab w:val="left" w:leader="dot" w:pos="2340"/>
          <w:tab w:val="left" w:leader="dot" w:pos="3060"/>
          <w:tab w:val="left" w:pos="4640"/>
          <w:tab w:val="left" w:leader="dot" w:pos="6570"/>
          <w:tab w:val="left" w:leader="dot" w:pos="6729"/>
          <w:tab w:val="left" w:leader="dot" w:pos="8215"/>
          <w:tab w:val="left" w:leader="dot" w:pos="9684"/>
          <w:tab w:val="left" w:pos="11466"/>
        </w:tabs>
        <w:spacing w:after="0" w:line="240" w:lineRule="auto"/>
        <w:rPr>
          <w:rFonts w:ascii="Times New Roman" w:eastAsia="Times New Roman" w:hAnsi="Times New Roman" w:cs="Times New Roman"/>
          <w:b/>
          <w:bCs/>
          <w:sz w:val="28"/>
          <w:szCs w:val="28"/>
        </w:rPr>
      </w:pPr>
    </w:p>
    <w:tbl>
      <w:tblPr>
        <w:tblpPr w:leftFromText="187" w:rightFromText="187" w:vertAnchor="text" w:tblpXSpec="center" w:tblpY="174"/>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340"/>
        <w:gridCol w:w="1890"/>
        <w:gridCol w:w="1620"/>
        <w:gridCol w:w="1440"/>
      </w:tblGrid>
      <w:tr w:rsidR="0099152E" w:rsidRPr="0099152E" w:rsidTr="00025002">
        <w:trPr>
          <w:trHeight w:val="530"/>
        </w:trPr>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480" w:lineRule="auto"/>
              <w:jc w:val="center"/>
              <w:rPr>
                <w:rFonts w:ascii="Times New Roman" w:eastAsia="Times New Roman" w:hAnsi="Times New Roman" w:cs="Times New Roman"/>
                <w:b/>
                <w:bCs/>
              </w:rPr>
            </w:pPr>
            <w:r w:rsidRPr="0099152E">
              <w:rPr>
                <w:rFonts w:ascii="Times New Roman" w:eastAsia="Times New Roman" w:hAnsi="Times New Roman" w:cs="Times New Roman"/>
                <w:b/>
                <w:bCs/>
              </w:rPr>
              <w:t>Attendance</w:t>
            </w: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ind w:left="360" w:hanging="180"/>
              <w:jc w:val="center"/>
              <w:rPr>
                <w:rFonts w:ascii="Times New Roman" w:eastAsia="Times New Roman" w:hAnsi="Times New Roman" w:cs="Times New Roman"/>
                <w:b/>
              </w:rPr>
            </w:pPr>
            <w:r w:rsidRPr="0099152E">
              <w:rPr>
                <w:rFonts w:ascii="Times New Roman" w:eastAsia="Times New Roman" w:hAnsi="Times New Roman" w:cs="Times New Roman"/>
                <w:b/>
              </w:rPr>
              <w:t>SENATORS</w:t>
            </w:r>
          </w:p>
          <w:p w:rsidR="0099152E" w:rsidRPr="0099152E" w:rsidRDefault="0099152E" w:rsidP="0099152E">
            <w:pPr>
              <w:spacing w:after="0" w:line="240" w:lineRule="auto"/>
              <w:ind w:left="360" w:hanging="180"/>
              <w:jc w:val="center"/>
              <w:rPr>
                <w:rFonts w:ascii="Times New Roman" w:eastAsia="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jc w:val="center"/>
              <w:rPr>
                <w:rFonts w:ascii="Times New Roman" w:eastAsia="Times New Roman" w:hAnsi="Times New Roman" w:cs="Times New Roman"/>
                <w:b/>
                <w:bCs/>
                <w:sz w:val="20"/>
                <w:szCs w:val="20"/>
              </w:rPr>
            </w:pPr>
            <w:r w:rsidRPr="0099152E">
              <w:rPr>
                <w:rFonts w:ascii="Times New Roman" w:eastAsia="Times New Roman" w:hAnsi="Times New Roman" w:cs="Times New Roman"/>
                <w:b/>
                <w:bCs/>
                <w:sz w:val="20"/>
                <w:szCs w:val="20"/>
              </w:rPr>
              <w:t>College/Ex-Officio/ Council</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720" w:lineRule="auto"/>
              <w:jc w:val="center"/>
              <w:rPr>
                <w:rFonts w:ascii="Times New Roman" w:eastAsia="Times New Roman" w:hAnsi="Times New Roman" w:cs="Times New Roman"/>
                <w:b/>
                <w:bCs/>
              </w:rPr>
            </w:pPr>
            <w:r w:rsidRPr="0099152E">
              <w:rPr>
                <w:rFonts w:ascii="Times New Roman" w:eastAsia="Times New Roman" w:hAnsi="Times New Roman" w:cs="Times New Roman"/>
                <w:b/>
                <w:bCs/>
              </w:rPr>
              <w:t>MOTION:</w:t>
            </w: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720" w:lineRule="auto"/>
              <w:jc w:val="center"/>
              <w:rPr>
                <w:rFonts w:ascii="Times New Roman" w:eastAsia="Times New Roman" w:hAnsi="Times New Roman" w:cs="Times New Roman"/>
                <w:b/>
                <w:bCs/>
              </w:rPr>
            </w:pPr>
            <w:r w:rsidRPr="0099152E">
              <w:rPr>
                <w:rFonts w:ascii="Times New Roman" w:eastAsia="Times New Roman" w:hAnsi="Times New Roman" w:cs="Times New Roman"/>
                <w:b/>
                <w:bCs/>
              </w:rPr>
              <w:t>MOTION:</w:t>
            </w:r>
          </w:p>
        </w:tc>
      </w:tr>
      <w:tr w:rsidR="0099152E" w:rsidRPr="0099152E" w:rsidTr="00025002">
        <w:trPr>
          <w:trHeight w:val="353"/>
        </w:trPr>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ABSENT</w:t>
            </w: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ind w:left="180" w:hanging="180"/>
              <w:rPr>
                <w:rFonts w:ascii="Times New Roman" w:eastAsia="Times New Roman" w:hAnsi="Times New Roman" w:cs="Times New Roman"/>
              </w:rPr>
            </w:pPr>
            <w:r w:rsidRPr="0099152E">
              <w:rPr>
                <w:rFonts w:ascii="Times New Roman" w:eastAsia="Times New Roman" w:hAnsi="Times New Roman" w:cs="Times New Roman"/>
              </w:rPr>
              <w:t xml:space="preserve">Abbadi, Youssef </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sz w:val="20"/>
              </w:rPr>
              <w:t>Student Senator</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r>
      <w:tr w:rsidR="0099152E" w:rsidRPr="0099152E" w:rsidTr="00025002">
        <w:trPr>
          <w:trHeight w:val="395"/>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bCs/>
                <w:sz w:val="24"/>
                <w:szCs w:val="24"/>
              </w:rPr>
            </w:pPr>
            <w:r w:rsidRPr="0099152E">
              <w:rPr>
                <w:rFonts w:ascii="Times New Roman" w:eastAsia="Times New Roman" w:hAnsi="Times New Roman" w:cs="Times New Roman"/>
                <w:bCs/>
                <w:sz w:val="24"/>
                <w:szCs w:val="24"/>
              </w:rPr>
              <w:t>ABSENT</w:t>
            </w: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color w:val="000000"/>
                <w:szCs w:val="20"/>
              </w:rPr>
              <w:t>Aguilar, Sarah</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color w:val="000000"/>
                <w:szCs w:val="20"/>
              </w:rPr>
              <w:t>Student Trustee</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szCs w:val="20"/>
              </w:rPr>
            </w:pPr>
          </w:p>
        </w:tc>
      </w:tr>
      <w:tr w:rsidR="0099152E" w:rsidRPr="0099152E" w:rsidTr="00025002">
        <w:trPr>
          <w:trHeight w:val="395"/>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color w:val="000000"/>
                <w:szCs w:val="20"/>
              </w:rPr>
            </w:pPr>
            <w:r w:rsidRPr="0099152E">
              <w:rPr>
                <w:rFonts w:ascii="Times New Roman" w:eastAsia="Times New Roman" w:hAnsi="Times New Roman" w:cs="Times New Roman"/>
                <w:color w:val="000000"/>
                <w:szCs w:val="20"/>
              </w:rPr>
              <w:t xml:space="preserve">Avogo, Winfred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color w:val="000000"/>
                <w:szCs w:val="20"/>
              </w:rPr>
              <w:t>CAS Senators</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szCs w:val="20"/>
              </w:rPr>
            </w:pPr>
          </w:p>
        </w:tc>
      </w:tr>
      <w:tr w:rsidR="0099152E" w:rsidRPr="0099152E" w:rsidTr="00025002">
        <w:trPr>
          <w:trHeight w:val="395"/>
        </w:trPr>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Calibri" w:hAnsi="Times New Roman" w:cs="Times New Roman"/>
              </w:rPr>
              <w:t>Baur</w:t>
            </w:r>
            <w:r w:rsidRPr="0099152E">
              <w:rPr>
                <w:rFonts w:ascii="Times New Roman" w:eastAsia="Times New Roman" w:hAnsi="Times New Roman" w:cs="Times New Roman"/>
              </w:rPr>
              <w:t xml:space="preserve">, </w:t>
            </w:r>
            <w:r w:rsidRPr="0099152E">
              <w:rPr>
                <w:rFonts w:ascii="Times New Roman" w:eastAsia="Calibri" w:hAnsi="Times New Roman" w:cs="Times New Roman"/>
              </w:rPr>
              <w:t>John</w:t>
            </w:r>
          </w:p>
          <w:p w:rsidR="0099152E" w:rsidRPr="0099152E" w:rsidRDefault="0099152E" w:rsidP="0099152E">
            <w:pPr>
              <w:spacing w:after="0" w:line="240" w:lineRule="auto"/>
              <w:rPr>
                <w:rFonts w:ascii="Times New Roman" w:eastAsia="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AVP Graduate Studies</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NV</w:t>
            </w: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NV</w:t>
            </w:r>
          </w:p>
        </w:tc>
      </w:tr>
      <w:tr w:rsidR="0099152E" w:rsidRPr="0099152E" w:rsidTr="00025002">
        <w:trPr>
          <w:trHeight w:val="395"/>
        </w:trPr>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Calibri" w:hAnsi="Times New Roman" w:cs="Times New Roman"/>
              </w:rPr>
            </w:pPr>
            <w:r w:rsidRPr="0099152E">
              <w:rPr>
                <w:rFonts w:ascii="Times New Roman" w:eastAsia="Times New Roman" w:hAnsi="Times New Roman" w:cs="Times New Roman"/>
                <w:color w:val="000000"/>
                <w:szCs w:val="20"/>
              </w:rPr>
              <w:t>Beer, Hannah</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color w:val="000000"/>
                <w:szCs w:val="20"/>
              </w:rPr>
              <w:t>Student Senator</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szCs w:val="20"/>
              </w:rPr>
            </w:pPr>
          </w:p>
        </w:tc>
      </w:tr>
      <w:tr w:rsidR="0099152E" w:rsidRPr="0099152E" w:rsidTr="00025002">
        <w:trPr>
          <w:trHeight w:val="395"/>
        </w:trPr>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color w:val="000000"/>
                <w:szCs w:val="20"/>
              </w:rPr>
            </w:pPr>
            <w:r w:rsidRPr="0099152E">
              <w:rPr>
                <w:rFonts w:ascii="Times New Roman" w:eastAsia="Times New Roman" w:hAnsi="Times New Roman" w:cs="Times New Roman"/>
                <w:color w:val="000000"/>
                <w:szCs w:val="20"/>
              </w:rPr>
              <w:t>Blanco Lobo, German</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szCs w:val="20"/>
              </w:rPr>
            </w:pPr>
            <w:r w:rsidRPr="0099152E">
              <w:rPr>
                <w:rFonts w:ascii="Times New Roman" w:eastAsia="Times New Roman" w:hAnsi="Times New Roman" w:cs="Times New Roman"/>
                <w:color w:val="000000"/>
                <w:szCs w:val="20"/>
              </w:rPr>
              <w:t>CAS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szCs w:val="20"/>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Blum, Craig</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rPr>
              <w:t>COE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color w:val="000000"/>
                <w:sz w:val="20"/>
                <w:szCs w:val="20"/>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bCs/>
              </w:rPr>
              <w:t xml:space="preserve">Campbell, Alex </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Student Senator</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bCs/>
              </w:rPr>
              <w:t xml:space="preserve">Campbell, Geoffrey </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CAST/ NTT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rPr>
                <w:rFonts w:ascii="Times New Roman" w:eastAsia="Times New Roman" w:hAnsi="Times New Roman" w:cs="Times New Roman"/>
                <w:bCs/>
              </w:rPr>
            </w:pPr>
            <w:r w:rsidRPr="0099152E">
              <w:rPr>
                <w:rFonts w:ascii="Times New Roman" w:eastAsia="Times New Roman" w:hAnsi="Times New Roman" w:cs="Times New Roman"/>
                <w:bCs/>
              </w:rPr>
              <w:t>Crowley, Tony</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CFA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 xml:space="preserve">DeGrauwe, Mitchell  </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Student Senator</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bCs/>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bCs/>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rPr>
                <w:rFonts w:ascii="Times New Roman" w:eastAsia="Times New Roman" w:hAnsi="Times New Roman" w:cs="Times New Roman"/>
                <w:bCs/>
              </w:rPr>
            </w:pPr>
            <w:r w:rsidRPr="0099152E">
              <w:rPr>
                <w:rFonts w:ascii="Times New Roman" w:eastAsia="Times New Roman" w:hAnsi="Times New Roman" w:cs="Times New Roman"/>
              </w:rPr>
              <w:t xml:space="preserve">Dietz, Larry </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ISU President</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bCs/>
              </w:rPr>
              <w:t>NV</w:t>
            </w: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bCs/>
              </w:rPr>
              <w:t>NV</w:t>
            </w: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rPr>
                <w:rFonts w:ascii="Times New Roman" w:eastAsia="Times New Roman" w:hAnsi="Times New Roman" w:cs="Times New Roman"/>
                <w:bCs/>
              </w:rPr>
            </w:pPr>
            <w:r w:rsidRPr="0099152E">
              <w:rPr>
                <w:rFonts w:ascii="Times New Roman" w:eastAsia="Times New Roman" w:hAnsi="Times New Roman" w:cs="Times New Roman"/>
              </w:rPr>
              <w:t>Dyar, Connie</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CAST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color w:val="000000"/>
              </w:rPr>
              <w:t>Enriquez, Alejandro</w:t>
            </w:r>
            <w:r w:rsidRPr="0099152E">
              <w:rPr>
                <w:rFonts w:ascii="Times New Roman" w:eastAsia="Times New Roman" w:hAnsi="Times New Roman" w:cs="Times New Roman"/>
                <w:b/>
                <w:color w:val="000000"/>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color w:val="000000"/>
              </w:rPr>
              <w:t>CAS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color w:val="000000"/>
              </w:rPr>
              <w:t xml:space="preserve">Evans-Winters, Venus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3060"/>
                <w:tab w:val="left" w:leader="dot" w:pos="6570"/>
              </w:tabs>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color w:val="000000"/>
              </w:rPr>
              <w:t>COE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FF"/>
                <w:u w:val="single"/>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color w:val="000000"/>
              </w:rPr>
              <w:t>Ferrence, Greg</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color w:val="000000"/>
              </w:rPr>
              <w:t>CAS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FF"/>
                <w:u w:val="single"/>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EXCUSED</w:t>
            </w: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color w:val="000000"/>
              </w:rPr>
              <w:t xml:space="preserve">Hefford, Kaleb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color w:val="000000"/>
              </w:rPr>
              <w:t>Student Senator</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FF"/>
                <w:u w:val="single"/>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color w:val="000000"/>
              </w:rPr>
              <w:t xml:space="preserve">Hollis, Isaac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color w:val="000000"/>
              </w:rPr>
              <w:t>Student Senator</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FF"/>
                <w:u w:val="single"/>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rPr>
                <w:rFonts w:ascii="Times New Roman" w:eastAsia="Times New Roman" w:hAnsi="Times New Roman" w:cs="Times New Roman"/>
                <w:bCs/>
              </w:rPr>
            </w:pPr>
            <w:r w:rsidRPr="0099152E">
              <w:rPr>
                <w:rFonts w:ascii="Times New Roman" w:eastAsia="Times New Roman" w:hAnsi="Times New Roman" w:cs="Times New Roman"/>
              </w:rPr>
              <w:t>Horst, Martha</w:t>
            </w:r>
            <w:r w:rsidRPr="0099152E">
              <w:rPr>
                <w:rFonts w:ascii="Times New Roman" w:eastAsia="Times New Roman" w:hAnsi="Times New Roman" w:cs="Times New Roman"/>
                <w:bCs/>
              </w:rPr>
              <w:t xml:space="preserve"> </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CFA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color w:val="000000"/>
              </w:rPr>
              <w:t>Jenkins, Sheryl</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color w:val="000000"/>
              </w:rPr>
              <w:t>MCN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 xml:space="preserve">Johnson, Levester </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VP Student Affairs</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bCs/>
              </w:rPr>
              <w:t>NV</w:t>
            </w: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bCs/>
              </w:rPr>
              <w:t>NV</w:t>
            </w: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 xml:space="preserve">Jones, Jalyn </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rPr>
              <w:t>Student Senator</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color w:val="0000FF"/>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 xml:space="preserve">Kalter, Susan </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 xml:space="preserve">CAS </w:t>
            </w:r>
            <w:r w:rsidRPr="0099152E">
              <w:rPr>
                <w:rFonts w:ascii="Times New Roman" w:eastAsia="Times New Roman" w:hAnsi="Times New Roman" w:cs="Times New Roman"/>
              </w:rPr>
              <w:t>Faculty/ Senate Chair</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color w:val="000000"/>
              </w:rPr>
              <w:t xml:space="preserve">Kosberg, Ethan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color w:val="000000"/>
              </w:rPr>
              <w:t>Student Senator</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FF"/>
                <w:u w:val="single"/>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color w:val="000000"/>
              </w:rPr>
              <w:t>Lahiri, Somnath</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color w:val="000000"/>
              </w:rPr>
              <w:t>COB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FF"/>
                <w:u w:val="single"/>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color w:val="000000"/>
              </w:rPr>
              <w:t>Lucey, Tom</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color w:val="000000"/>
              </w:rPr>
              <w:t>COE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FF"/>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 w:val="left" w:pos="828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color w:val="000000"/>
              </w:rPr>
              <w:t xml:space="preserve">Mainieri, Tracy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 w:val="left" w:pos="8280"/>
              </w:tabs>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color w:val="000000"/>
              </w:rPr>
              <w:t>CAST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 w:val="left" w:pos="8280"/>
              </w:tabs>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 w:val="left" w:pos="8280"/>
              </w:tabs>
              <w:spacing w:after="0" w:line="240" w:lineRule="auto"/>
              <w:jc w:val="center"/>
              <w:rPr>
                <w:rFonts w:ascii="Times New Roman" w:eastAsia="Times New Roman" w:hAnsi="Times New Roman" w:cs="Times New Roman"/>
                <w:color w:val="0000FF"/>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rPr>
              <w:t>Martinez, Arthur</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7"/>
                <w:tab w:val="left" w:leader="dot" w:pos="2340"/>
                <w:tab w:val="left" w:leader="dot" w:pos="2520"/>
                <w:tab w:val="left" w:leader="dot" w:pos="3067"/>
                <w:tab w:val="left" w:leader="dot" w:pos="6566"/>
                <w:tab w:val="left" w:pos="828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COB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sz w:val="20"/>
                <w:szCs w:val="20"/>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rPr>
              <w:t>Marx, David</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rPr>
              <w:t>CAS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FF"/>
                <w:u w:val="single"/>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 xml:space="preserve">Meyers, Adena </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CAS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FF"/>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Midha, Vishal</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rPr>
              <w:t>COB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sz w:val="20"/>
                <w:szCs w:val="20"/>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 xml:space="preserve">Murphy, Jan </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rPr>
              <w:t>Provost</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bCs/>
              </w:rPr>
              <w:t>NV</w:t>
            </w: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bCs/>
              </w:rPr>
              <w:t>NV</w:t>
            </w: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rPr>
              <w:t>Murphy, Julie</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rPr>
              <w:t>MIL Faculty</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FF"/>
                <w:u w:val="single"/>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Nahm, Kee-Yoon</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rPr>
              <w:t xml:space="preserve">CFA Faculty </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FF"/>
                <w:u w:val="single"/>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 xml:space="preserve">Nichols, Wade </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CAS Faculty</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Calibri"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rPr>
                <w:rFonts w:ascii="Times New Roman" w:eastAsia="Times New Roman" w:hAnsi="Times New Roman" w:cs="Times New Roman"/>
              </w:rPr>
            </w:pPr>
            <w:r w:rsidRPr="0099152E">
              <w:rPr>
                <w:rFonts w:ascii="Times New Roman" w:eastAsia="Times New Roman" w:hAnsi="Times New Roman" w:cs="Times New Roman"/>
                <w:color w:val="000000"/>
              </w:rPr>
              <w:t>Nikolaou, Dimitrios</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color w:val="000000"/>
              </w:rPr>
              <w:t>CAS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Calibri"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rPr>
                <w:rFonts w:ascii="Times New Roman" w:eastAsia="Times New Roman" w:hAnsi="Times New Roman" w:cs="Times New Roman"/>
              </w:rPr>
            </w:pPr>
            <w:r w:rsidRPr="0099152E">
              <w:rPr>
                <w:rFonts w:ascii="Times New Roman" w:eastAsia="Times New Roman" w:hAnsi="Times New Roman" w:cs="Times New Roman"/>
                <w:color w:val="000000"/>
              </w:rPr>
              <w:t xml:space="preserve">Noel-Elkins, Amelia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color w:val="000000"/>
              </w:rPr>
              <w:t>AP Rep.</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rPr>
                <w:rFonts w:ascii="Times New Roman" w:eastAsia="Times New Roman" w:hAnsi="Times New Roman" w:cs="Times New Roman"/>
                <w:color w:val="000000"/>
              </w:rPr>
            </w:pPr>
            <w:r w:rsidRPr="0099152E">
              <w:rPr>
                <w:rFonts w:ascii="Times New Roman" w:eastAsia="Times New Roman" w:hAnsi="Times New Roman" w:cs="Times New Roman"/>
                <w:color w:val="000000"/>
              </w:rPr>
              <w:t>Palmer, Stuart</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bCs/>
              </w:rPr>
              <w:t>Civil Serv. Rep</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Pancrazio, Jim</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CAS Faculty</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150" w:line="240" w:lineRule="auto"/>
              <w:jc w:val="center"/>
              <w:rPr>
                <w:rFonts w:ascii="Times New Roman" w:eastAsia="Times New Roman" w:hAnsi="Times New Roman" w:cs="Times New Roman"/>
                <w:bCs/>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bCs/>
              </w:rPr>
              <w:t xml:space="preserve">Robinson, Gordon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bCs/>
              </w:rPr>
              <w:t>Student Senator</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bCs/>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r>
      <w:tr w:rsidR="0099152E" w:rsidRPr="0099152E" w:rsidTr="00025002">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bCs/>
              </w:rPr>
              <w:t>Rottinghaus, Jacob</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bCs/>
              </w:rPr>
              <w:t>Student Senator</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bCs/>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r>
      <w:tr w:rsidR="0099152E" w:rsidRPr="0099152E" w:rsidTr="00025002">
        <w:trPr>
          <w:trHeight w:val="368"/>
        </w:trPr>
        <w:tc>
          <w:tcPr>
            <w:tcW w:w="1458"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rPr>
                <w:rFonts w:ascii="Times New Roman" w:eastAsia="Times New Roman" w:hAnsi="Times New Roman" w:cs="Times New Roman"/>
              </w:rPr>
            </w:pPr>
            <w:r w:rsidRPr="0099152E">
              <w:rPr>
                <w:rFonts w:ascii="Times New Roman" w:eastAsia="Times New Roman" w:hAnsi="Times New Roman" w:cs="Times New Roman"/>
              </w:rPr>
              <w:t>Seeman, Scott</w:t>
            </w:r>
          </w:p>
        </w:tc>
        <w:tc>
          <w:tcPr>
            <w:tcW w:w="189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rPr>
              <w:t>CAS Faculty</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p>
        </w:tc>
        <w:tc>
          <w:tcPr>
            <w:tcW w:w="144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150" w:line="240" w:lineRule="auto"/>
              <w:jc w:val="center"/>
              <w:rPr>
                <w:rFonts w:ascii="Times New Roman" w:eastAsia="Times New Roman" w:hAnsi="Times New Roman" w:cs="Times New Roman"/>
              </w:rPr>
            </w:pP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bCs/>
              </w:rPr>
              <w:t xml:space="preserve">Solebo, Samiat  </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bCs/>
              </w:rPr>
              <w:t>Student Body President/ Senate Vice- President</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ind w:left="180" w:hanging="180"/>
              <w:rPr>
                <w:rFonts w:ascii="Times New Roman" w:eastAsia="Times New Roman" w:hAnsi="Times New Roman" w:cs="Times New Roman"/>
                <w:bCs/>
              </w:rPr>
            </w:pPr>
            <w:r w:rsidRPr="0099152E">
              <w:rPr>
                <w:rFonts w:ascii="Times New Roman" w:eastAsia="Times New Roman" w:hAnsi="Times New Roman" w:cs="Times New Roman"/>
              </w:rPr>
              <w:t xml:space="preserve">Stephens, Daniel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rPr>
              <w:t>V.P. Finance and Planning</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bCs/>
              </w:rPr>
              <w:t>NV</w:t>
            </w: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bCs/>
              </w:rPr>
              <w:t>NV</w:t>
            </w: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bCs/>
              </w:rPr>
              <w:t>Stewart, Todd</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widowControl w:val="0"/>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CAS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000000"/>
              </w:rPr>
            </w:pP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ind w:left="180" w:hanging="180"/>
              <w:rPr>
                <w:rFonts w:ascii="Times New Roman" w:eastAsia="Times New Roman" w:hAnsi="Times New Roman" w:cs="Times New Roman"/>
              </w:rPr>
            </w:pPr>
            <w:r w:rsidRPr="0099152E">
              <w:rPr>
                <w:rFonts w:ascii="Times New Roman" w:eastAsia="Times New Roman" w:hAnsi="Times New Roman" w:cs="Times New Roman"/>
              </w:rPr>
              <w:t>Topdar, Sudipa</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rPr>
              <w:t>CAS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000000"/>
              </w:rPr>
            </w:pP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ind w:left="180" w:hanging="180"/>
              <w:rPr>
                <w:rFonts w:ascii="Times New Roman" w:eastAsia="Times New Roman" w:hAnsi="Times New Roman" w:cs="Times New Roman"/>
              </w:rPr>
            </w:pPr>
            <w:r w:rsidRPr="0099152E">
              <w:rPr>
                <w:rFonts w:ascii="Times New Roman" w:eastAsia="Times New Roman" w:hAnsi="Times New Roman" w:cs="Times New Roman"/>
                <w:bCs/>
              </w:rPr>
              <w:t xml:space="preserve">Torry, Mike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CAST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ind w:left="180" w:hanging="180"/>
              <w:rPr>
                <w:rFonts w:ascii="Times New Roman" w:eastAsia="Times New Roman" w:hAnsi="Times New Roman" w:cs="Times New Roman"/>
                <w:bCs/>
              </w:rPr>
            </w:pPr>
            <w:r w:rsidRPr="0099152E">
              <w:rPr>
                <w:rFonts w:ascii="Times New Roman" w:eastAsia="Times New Roman" w:hAnsi="Times New Roman" w:cs="Times New Roman"/>
                <w:bCs/>
              </w:rPr>
              <w:t>Vickers, Justin</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bCs/>
              </w:rPr>
            </w:pPr>
            <w:r w:rsidRPr="0099152E">
              <w:rPr>
                <w:rFonts w:ascii="Times New Roman" w:eastAsia="Times New Roman" w:hAnsi="Times New Roman" w:cs="Times New Roman"/>
                <w:bCs/>
              </w:rPr>
              <w:t>CFA Faculty</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ind w:left="180" w:hanging="180"/>
              <w:rPr>
                <w:rFonts w:ascii="Times New Roman" w:eastAsia="Times New Roman" w:hAnsi="Times New Roman" w:cs="Times New Roman"/>
                <w:bCs/>
              </w:rPr>
            </w:pPr>
            <w:r w:rsidRPr="0099152E">
              <w:rPr>
                <w:rFonts w:ascii="Times New Roman" w:eastAsia="Times New Roman" w:hAnsi="Times New Roman" w:cs="Times New Roman"/>
                <w:bCs/>
              </w:rPr>
              <w:t xml:space="preserve">Wall, Brenden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tabs>
                <w:tab w:val="left" w:pos="180"/>
                <w:tab w:val="left" w:leader="dot" w:pos="2340"/>
                <w:tab w:val="left" w:leader="dot" w:pos="3060"/>
                <w:tab w:val="left" w:leader="dot" w:pos="6570"/>
              </w:tabs>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bCs/>
              </w:rPr>
              <w:t>Student Senator</w:t>
            </w:r>
          </w:p>
        </w:tc>
        <w:tc>
          <w:tcPr>
            <w:tcW w:w="162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333333"/>
                <w:sz w:val="20"/>
                <w:szCs w:val="20"/>
                <w:shd w:val="clear" w:color="auto" w:fill="F1F1F1"/>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0000FF"/>
                <w:u w:val="single"/>
              </w:rPr>
            </w:pP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color w:val="000000"/>
              </w:rPr>
              <w:t xml:space="preserve">Zamudio, Angel </w:t>
            </w:r>
          </w:p>
        </w:tc>
        <w:tc>
          <w:tcPr>
            <w:tcW w:w="189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color w:val="000000"/>
              </w:rPr>
              <w:t>Student Senator</w:t>
            </w:r>
          </w:p>
        </w:tc>
        <w:tc>
          <w:tcPr>
            <w:tcW w:w="1620" w:type="dxa"/>
            <w:tcBorders>
              <w:top w:val="single" w:sz="4" w:space="0" w:color="auto"/>
              <w:left w:val="single" w:sz="4" w:space="0" w:color="auto"/>
              <w:bottom w:val="single" w:sz="4" w:space="0" w:color="auto"/>
              <w:right w:val="single" w:sz="4" w:space="0" w:color="auto"/>
            </w:tcBorders>
            <w:vAlign w:val="bottom"/>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spacing w:after="0" w:line="240" w:lineRule="auto"/>
              <w:jc w:val="center"/>
              <w:rPr>
                <w:rFonts w:ascii="Times New Roman" w:eastAsia="Times New Roman" w:hAnsi="Times New Roman" w:cs="Times New Roman"/>
                <w:color w:val="000000"/>
                <w:sz w:val="20"/>
                <w:szCs w:val="20"/>
              </w:rPr>
            </w:pP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jc w:val="center"/>
              <w:rPr>
                <w:rFonts w:ascii="Times New Roman" w:eastAsia="Times New Roman" w:hAnsi="Times New Roman" w:cs="Times New Roman"/>
                <w:color w:val="000000"/>
              </w:rPr>
            </w:pPr>
          </w:p>
        </w:tc>
        <w:tc>
          <w:tcPr>
            <w:tcW w:w="23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bCs/>
              </w:rPr>
              <w:t>Dean Zeck</w:t>
            </w:r>
          </w:p>
        </w:tc>
        <w:tc>
          <w:tcPr>
            <w:tcW w:w="189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rPr>
                <w:rFonts w:ascii="Times New Roman" w:eastAsia="Times New Roman" w:hAnsi="Times New Roman" w:cs="Times New Roman"/>
                <w:bCs/>
              </w:rPr>
            </w:pPr>
            <w:r w:rsidRPr="0099152E">
              <w:rPr>
                <w:rFonts w:ascii="Times New Roman" w:eastAsia="Times New Roman" w:hAnsi="Times New Roman" w:cs="Times New Roman"/>
              </w:rPr>
              <w:t>Dean Representative</w:t>
            </w:r>
          </w:p>
        </w:tc>
        <w:tc>
          <w:tcPr>
            <w:tcW w:w="162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bCs/>
              </w:rPr>
              <w:t>NV</w:t>
            </w:r>
          </w:p>
        </w:tc>
        <w:tc>
          <w:tcPr>
            <w:tcW w:w="1440" w:type="dxa"/>
            <w:tcBorders>
              <w:top w:val="single" w:sz="4" w:space="0" w:color="auto"/>
              <w:left w:val="single" w:sz="4" w:space="0" w:color="auto"/>
              <w:bottom w:val="single" w:sz="4" w:space="0" w:color="auto"/>
              <w:right w:val="single" w:sz="4" w:space="0" w:color="auto"/>
            </w:tcBorders>
          </w:tcPr>
          <w:p w:rsidR="0099152E" w:rsidRPr="0099152E" w:rsidRDefault="0099152E" w:rsidP="0099152E">
            <w:pPr>
              <w:spacing w:after="0" w:line="240" w:lineRule="auto"/>
              <w:jc w:val="center"/>
              <w:rPr>
                <w:rFonts w:ascii="Times New Roman" w:eastAsia="Times New Roman" w:hAnsi="Times New Roman" w:cs="Times New Roman"/>
                <w:color w:val="000000"/>
                <w:sz w:val="20"/>
                <w:szCs w:val="20"/>
              </w:rPr>
            </w:pPr>
            <w:r w:rsidRPr="0099152E">
              <w:rPr>
                <w:rFonts w:ascii="Times New Roman" w:eastAsia="Times New Roman" w:hAnsi="Times New Roman" w:cs="Times New Roman"/>
                <w:bCs/>
              </w:rPr>
              <w:t>NV</w:t>
            </w:r>
          </w:p>
        </w:tc>
      </w:tr>
      <w:tr w:rsidR="0099152E" w:rsidRPr="0099152E" w:rsidTr="00025002">
        <w:trPr>
          <w:trHeight w:val="323"/>
        </w:trPr>
        <w:tc>
          <w:tcPr>
            <w:tcW w:w="1458" w:type="dxa"/>
            <w:tcBorders>
              <w:top w:val="single" w:sz="4" w:space="0" w:color="auto"/>
              <w:left w:val="single" w:sz="4" w:space="0" w:color="auto"/>
              <w:bottom w:val="single" w:sz="4" w:space="0" w:color="auto"/>
              <w:right w:val="single" w:sz="4" w:space="0" w:color="auto"/>
            </w:tcBorders>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9152E" w:rsidRPr="0099152E" w:rsidRDefault="0099152E" w:rsidP="0099152E">
            <w:pPr>
              <w:spacing w:after="0" w:line="240" w:lineRule="auto"/>
              <w:rPr>
                <w:rFonts w:ascii="Times New Roman" w:eastAsia="Times New Roman" w:hAnsi="Times New Roman" w:cs="Times New Roman"/>
                <w:bCs/>
                <w:highlight w:val="yellow"/>
              </w:rPr>
            </w:pPr>
            <w:r w:rsidRPr="0099152E">
              <w:rPr>
                <w:rFonts w:ascii="Times New Roman" w:eastAsia="Times New Roman" w:hAnsi="Times New Roman" w:cs="Times New Roman"/>
                <w:bCs/>
              </w:rPr>
              <w:t>Melton, Horace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9152E" w:rsidRPr="0099152E" w:rsidRDefault="0099152E" w:rsidP="0099152E">
            <w:pPr>
              <w:widowControl w:val="0"/>
              <w:spacing w:after="0" w:line="240" w:lineRule="auto"/>
              <w:jc w:val="center"/>
              <w:rPr>
                <w:rFonts w:ascii="Times New Roman" w:eastAsia="Times New Roman" w:hAnsi="Times New Roman" w:cs="Times New Roman"/>
              </w:rPr>
            </w:pPr>
            <w:r w:rsidRPr="0099152E">
              <w:rPr>
                <w:rFonts w:ascii="Times New Roman" w:eastAsia="Times New Roman" w:hAnsi="Times New Roman" w:cs="Times New Roman"/>
                <w:color w:val="000000"/>
              </w:rPr>
              <w:t>Chairperson Representative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bCs/>
              </w:rPr>
              <w:t>NV</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9152E" w:rsidRPr="0099152E" w:rsidRDefault="0099152E" w:rsidP="0099152E">
            <w:pPr>
              <w:spacing w:after="0" w:line="240" w:lineRule="auto"/>
              <w:jc w:val="center"/>
              <w:rPr>
                <w:rFonts w:ascii="Times New Roman" w:eastAsia="Times New Roman" w:hAnsi="Times New Roman" w:cs="Times New Roman"/>
                <w:color w:val="000000"/>
              </w:rPr>
            </w:pPr>
            <w:r w:rsidRPr="0099152E">
              <w:rPr>
                <w:rFonts w:ascii="Times New Roman" w:eastAsia="Times New Roman" w:hAnsi="Times New Roman" w:cs="Times New Roman"/>
                <w:bCs/>
              </w:rPr>
              <w:t>NV</w:t>
            </w:r>
          </w:p>
        </w:tc>
      </w:tr>
    </w:tbl>
    <w:p w:rsidR="00591AF8" w:rsidRDefault="00591AF8"/>
    <w:sectPr w:rsidR="00591A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8D" w:rsidRDefault="00F1748D" w:rsidP="009009DD">
      <w:pPr>
        <w:spacing w:after="0" w:line="240" w:lineRule="auto"/>
      </w:pPr>
      <w:r>
        <w:separator/>
      </w:r>
    </w:p>
  </w:endnote>
  <w:endnote w:type="continuationSeparator" w:id="0">
    <w:p w:rsidR="00F1748D" w:rsidRDefault="00F1748D" w:rsidP="0090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399354"/>
      <w:docPartObj>
        <w:docPartGallery w:val="Page Numbers (Bottom of Page)"/>
        <w:docPartUnique/>
      </w:docPartObj>
    </w:sdtPr>
    <w:sdtEndPr>
      <w:rPr>
        <w:noProof/>
      </w:rPr>
    </w:sdtEndPr>
    <w:sdtContent>
      <w:p w:rsidR="00F1748D" w:rsidRDefault="00F1748D">
        <w:pPr>
          <w:pStyle w:val="Footer"/>
          <w:jc w:val="center"/>
        </w:pPr>
        <w:r>
          <w:fldChar w:fldCharType="begin"/>
        </w:r>
        <w:r>
          <w:instrText xml:space="preserve"> PAGE   \* MERGEFORMAT </w:instrText>
        </w:r>
        <w:r>
          <w:fldChar w:fldCharType="separate"/>
        </w:r>
        <w:r w:rsidR="00A81A2F">
          <w:rPr>
            <w:noProof/>
          </w:rPr>
          <w:t>1</w:t>
        </w:r>
        <w:r>
          <w:rPr>
            <w:noProof/>
          </w:rPr>
          <w:fldChar w:fldCharType="end"/>
        </w:r>
      </w:p>
    </w:sdtContent>
  </w:sdt>
  <w:p w:rsidR="00F1748D" w:rsidRDefault="00F1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8D" w:rsidRDefault="00F1748D" w:rsidP="009009DD">
      <w:pPr>
        <w:spacing w:after="0" w:line="240" w:lineRule="auto"/>
      </w:pPr>
      <w:r>
        <w:separator/>
      </w:r>
    </w:p>
  </w:footnote>
  <w:footnote w:type="continuationSeparator" w:id="0">
    <w:p w:rsidR="00F1748D" w:rsidRDefault="00F1748D" w:rsidP="00900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43"/>
    <w:rsid w:val="00006895"/>
    <w:rsid w:val="00025002"/>
    <w:rsid w:val="00037A43"/>
    <w:rsid w:val="00044985"/>
    <w:rsid w:val="000C537D"/>
    <w:rsid w:val="000F21B3"/>
    <w:rsid w:val="00157E75"/>
    <w:rsid w:val="001E3425"/>
    <w:rsid w:val="00204118"/>
    <w:rsid w:val="00221D26"/>
    <w:rsid w:val="00281EF7"/>
    <w:rsid w:val="00292B46"/>
    <w:rsid w:val="002B3BAE"/>
    <w:rsid w:val="002C4C05"/>
    <w:rsid w:val="002F265D"/>
    <w:rsid w:val="003443F2"/>
    <w:rsid w:val="00360D55"/>
    <w:rsid w:val="003870B3"/>
    <w:rsid w:val="003A5C26"/>
    <w:rsid w:val="004215B0"/>
    <w:rsid w:val="004531A2"/>
    <w:rsid w:val="004C2CFF"/>
    <w:rsid w:val="004D7F2F"/>
    <w:rsid w:val="00545389"/>
    <w:rsid w:val="005731CB"/>
    <w:rsid w:val="00591A9D"/>
    <w:rsid w:val="00591AF8"/>
    <w:rsid w:val="0059597F"/>
    <w:rsid w:val="005F3261"/>
    <w:rsid w:val="006C3345"/>
    <w:rsid w:val="006E0A1A"/>
    <w:rsid w:val="006E2EE8"/>
    <w:rsid w:val="006E44EB"/>
    <w:rsid w:val="006F6BCD"/>
    <w:rsid w:val="0071662B"/>
    <w:rsid w:val="00732456"/>
    <w:rsid w:val="00732699"/>
    <w:rsid w:val="00747FCC"/>
    <w:rsid w:val="00761557"/>
    <w:rsid w:val="0076399A"/>
    <w:rsid w:val="007942E9"/>
    <w:rsid w:val="007A7294"/>
    <w:rsid w:val="007B7D0E"/>
    <w:rsid w:val="007C1274"/>
    <w:rsid w:val="007C3323"/>
    <w:rsid w:val="007E24FC"/>
    <w:rsid w:val="007E3B58"/>
    <w:rsid w:val="007F6E50"/>
    <w:rsid w:val="00883B0B"/>
    <w:rsid w:val="008A337B"/>
    <w:rsid w:val="008E4CEC"/>
    <w:rsid w:val="008F6E8D"/>
    <w:rsid w:val="009009DD"/>
    <w:rsid w:val="00986C46"/>
    <w:rsid w:val="0099152E"/>
    <w:rsid w:val="009F074A"/>
    <w:rsid w:val="00A1386E"/>
    <w:rsid w:val="00A81A2F"/>
    <w:rsid w:val="00A84496"/>
    <w:rsid w:val="00AA0639"/>
    <w:rsid w:val="00AC63FA"/>
    <w:rsid w:val="00AE5394"/>
    <w:rsid w:val="00B3696C"/>
    <w:rsid w:val="00B575A0"/>
    <w:rsid w:val="00B7248A"/>
    <w:rsid w:val="00CC2C32"/>
    <w:rsid w:val="00D563F0"/>
    <w:rsid w:val="00DB33CC"/>
    <w:rsid w:val="00DC298E"/>
    <w:rsid w:val="00E01BBB"/>
    <w:rsid w:val="00E77695"/>
    <w:rsid w:val="00EC479B"/>
    <w:rsid w:val="00F118FB"/>
    <w:rsid w:val="00F1748D"/>
    <w:rsid w:val="00F32BCC"/>
    <w:rsid w:val="00F41302"/>
    <w:rsid w:val="00F63B30"/>
    <w:rsid w:val="00F80B42"/>
    <w:rsid w:val="00FB6275"/>
    <w:rsid w:val="00FD307C"/>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DC4A"/>
  <w15:docId w15:val="{5093F11E-AA7F-4F4C-AEE4-934AB246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DD"/>
  </w:style>
  <w:style w:type="paragraph" w:styleId="Footer">
    <w:name w:val="footer"/>
    <w:basedOn w:val="Normal"/>
    <w:link w:val="FooterChar"/>
    <w:uiPriority w:val="99"/>
    <w:unhideWhenUsed/>
    <w:rsid w:val="0090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DD"/>
  </w:style>
  <w:style w:type="character" w:styleId="CommentReference">
    <w:name w:val="annotation reference"/>
    <w:basedOn w:val="DefaultParagraphFont"/>
    <w:uiPriority w:val="99"/>
    <w:semiHidden/>
    <w:unhideWhenUsed/>
    <w:rsid w:val="00157E75"/>
    <w:rPr>
      <w:sz w:val="16"/>
      <w:szCs w:val="16"/>
    </w:rPr>
  </w:style>
  <w:style w:type="paragraph" w:styleId="CommentText">
    <w:name w:val="annotation text"/>
    <w:basedOn w:val="Normal"/>
    <w:link w:val="CommentTextChar"/>
    <w:uiPriority w:val="99"/>
    <w:semiHidden/>
    <w:unhideWhenUsed/>
    <w:rsid w:val="00157E75"/>
    <w:pPr>
      <w:spacing w:line="240" w:lineRule="auto"/>
    </w:pPr>
    <w:rPr>
      <w:sz w:val="20"/>
      <w:szCs w:val="20"/>
    </w:rPr>
  </w:style>
  <w:style w:type="character" w:customStyle="1" w:styleId="CommentTextChar">
    <w:name w:val="Comment Text Char"/>
    <w:basedOn w:val="DefaultParagraphFont"/>
    <w:link w:val="CommentText"/>
    <w:uiPriority w:val="99"/>
    <w:semiHidden/>
    <w:rsid w:val="00157E75"/>
    <w:rPr>
      <w:sz w:val="20"/>
      <w:szCs w:val="20"/>
    </w:rPr>
  </w:style>
  <w:style w:type="paragraph" w:styleId="CommentSubject">
    <w:name w:val="annotation subject"/>
    <w:basedOn w:val="CommentText"/>
    <w:next w:val="CommentText"/>
    <w:link w:val="CommentSubjectChar"/>
    <w:uiPriority w:val="99"/>
    <w:semiHidden/>
    <w:unhideWhenUsed/>
    <w:rsid w:val="00157E75"/>
    <w:rPr>
      <w:b/>
      <w:bCs/>
    </w:rPr>
  </w:style>
  <w:style w:type="character" w:customStyle="1" w:styleId="CommentSubjectChar">
    <w:name w:val="Comment Subject Char"/>
    <w:basedOn w:val="CommentTextChar"/>
    <w:link w:val="CommentSubject"/>
    <w:uiPriority w:val="99"/>
    <w:semiHidden/>
    <w:rsid w:val="00157E75"/>
    <w:rPr>
      <w:b/>
      <w:bCs/>
      <w:sz w:val="20"/>
      <w:szCs w:val="20"/>
    </w:rPr>
  </w:style>
  <w:style w:type="paragraph" w:styleId="BalloonText">
    <w:name w:val="Balloon Text"/>
    <w:basedOn w:val="Normal"/>
    <w:link w:val="BalloonTextChar"/>
    <w:uiPriority w:val="99"/>
    <w:semiHidden/>
    <w:unhideWhenUsed/>
    <w:rsid w:val="0015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12323</Words>
  <Characters>70246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2020-02-10T20:43:00Z</dcterms:created>
  <dcterms:modified xsi:type="dcterms:W3CDTF">2020-02-25T16:43:00Z</dcterms:modified>
</cp:coreProperties>
</file>