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6" w:rsidRPr="00970BF2" w:rsidRDefault="00131916" w:rsidP="001319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131916" w:rsidRPr="00970BF2" w:rsidRDefault="00131916" w:rsidP="0013191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11, 2019</w:t>
      </w:r>
    </w:p>
    <w:p w:rsidR="00131916" w:rsidRPr="00970BF2" w:rsidRDefault="00131916" w:rsidP="00131916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131916" w:rsidRPr="00970BF2" w:rsidRDefault="00131916" w:rsidP="00131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131916" w:rsidRDefault="00131916" w:rsidP="00131916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31916" w:rsidRDefault="00131916" w:rsidP="001319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131916" w:rsidRPr="003A3ADF" w:rsidRDefault="00131916" w:rsidP="001319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44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Academic Planning Committee Member Confirmations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Mary Henninger, KNR, 2019-2021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Rose Marshack, MUS, 2019-2021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Do-Yong Park, TCH, 2019-2021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Orin Reitz, MCN, 2019-2020 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Campus Communication Committee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F367A7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F367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Faculty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Caucus</w:t>
      </w:r>
      <w:r w:rsidRPr="00F367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representative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 (staggered)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31916" w:rsidRPr="00DD780F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D78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Classified Research Review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(1 faculty member) 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Pranshoo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Solanki, CAST</w:t>
      </w:r>
    </w:p>
    <w:p w:rsidR="00131916" w:rsidRPr="00D05AB8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31916" w:rsidRPr="00D05AB8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Honorary Degree Committee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CC4B0C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CC4B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Faculty Caucus representative for 2019-2020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31916" w:rsidRPr="00E8543D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85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Formation of University Professor policy working group volunteers 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8543D">
        <w:rPr>
          <w:rFonts w:ascii="Times New Roman" w:eastAsia="Times New Roman" w:hAnsi="Times New Roman" w:cs="Times New Roman"/>
          <w:bCs/>
          <w:iCs/>
          <w:sz w:val="24"/>
          <w:szCs w:val="24"/>
        </w:rPr>
        <w:t>3-5 Faculty Caucus representatives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31916" w:rsidRPr="00B13188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13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Service Award Committee- CAST representative</w:t>
      </w:r>
    </w:p>
    <w:p w:rsidR="00131916" w:rsidRDefault="00616550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Schumache</w:t>
      </w:r>
      <w:r>
        <w:rPr>
          <w:rFonts w:ascii="Times New Roman" w:eastAsia="Times New Roman" w:hAnsi="Times New Roman" w:cs="Times New Roman"/>
          <w:sz w:val="24"/>
          <w:szCs w:val="24"/>
        </w:rPr>
        <w:t>r, FCS</w:t>
      </w:r>
      <w:r w:rsidRPr="00B13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1916" w:rsidRPr="0007000C">
        <w:rPr>
          <w:rFonts w:ascii="Times New Roman" w:eastAsia="Times New Roman" w:hAnsi="Times New Roman" w:cs="Times New Roman"/>
          <w:bCs/>
          <w:iCs/>
          <w:sz w:val="24"/>
          <w:szCs w:val="24"/>
        </w:rPr>
        <w:t>(Replacement for Sally Xie)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131916" w:rsidRPr="00C40412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0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Council for Teacher Education </w:t>
      </w:r>
    </w:p>
    <w:p w:rsidR="00131916" w:rsidRPr="00CC4B0C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4B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Tom Crumpler, TCH (fall replacement for Sandra </w:t>
      </w:r>
      <w:proofErr w:type="spellStart"/>
      <w:r w:rsidRPr="00CC4B0C">
        <w:rPr>
          <w:rFonts w:ascii="Times New Roman" w:eastAsia="Times New Roman" w:hAnsi="Times New Roman" w:cs="Times New Roman"/>
          <w:bCs/>
          <w:iCs/>
          <w:sz w:val="24"/>
          <w:szCs w:val="24"/>
        </w:rPr>
        <w:t>Osario</w:t>
      </w:r>
      <w:proofErr w:type="spellEnd"/>
      <w:r w:rsidRPr="00CC4B0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6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Team Excellence Award Committee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06AB5">
        <w:rPr>
          <w:rFonts w:ascii="Times New Roman" w:eastAsia="Times New Roman" w:hAnsi="Times New Roman" w:cs="Times New Roman"/>
          <w:bCs/>
          <w:iCs/>
          <w:sz w:val="24"/>
          <w:szCs w:val="24"/>
        </w:rPr>
        <w:t>Michaelene Cox, POL</w:t>
      </w:r>
    </w:p>
    <w:p w:rsidR="00131916" w:rsidRPr="00806AB5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Impact Fund ad hoc report </w:t>
      </w:r>
    </w:p>
    <w:p w:rsidR="00131916" w:rsidRDefault="00131916" w:rsidP="001319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1916" w:rsidRDefault="00131916" w:rsidP="001319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1916" w:rsidRDefault="00131916" w:rsidP="00131916"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9F1DE5" w:rsidRDefault="009F1DE5"/>
    <w:sectPr w:rsidR="009F1DE5" w:rsidSect="000C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16"/>
    <w:rsid w:val="0007000C"/>
    <w:rsid w:val="00131916"/>
    <w:rsid w:val="00616550"/>
    <w:rsid w:val="009F1DE5"/>
    <w:rsid w:val="00C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7418"/>
  <w15:chartTrackingRefBased/>
  <w15:docId w15:val="{B6BB94A9-6F7D-44A7-8051-4B5CEA46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2019-09-05T16:53:00Z</dcterms:created>
  <dcterms:modified xsi:type="dcterms:W3CDTF">2019-09-05T18:46:00Z</dcterms:modified>
</cp:coreProperties>
</file>