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9ED" w14:textId="77777777" w:rsidR="00795B5E" w:rsidRPr="00795B5E" w:rsidRDefault="00795B5E" w:rsidP="00795B5E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95B5E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1B986C6A" w14:textId="77777777" w:rsidR="00795B5E" w:rsidRPr="00795B5E" w:rsidRDefault="00795B5E" w:rsidP="00795B5E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795B5E">
        <w:rPr>
          <w:rFonts w:ascii="Cambria" w:eastAsia="Calibri" w:hAnsi="Cambria" w:cs="Times New Roman"/>
          <w:b/>
          <w:sz w:val="24"/>
          <w:szCs w:val="24"/>
        </w:rPr>
        <w:t>Wednesday, August 31, 2022</w:t>
      </w:r>
    </w:p>
    <w:p w14:paraId="4183E6F7" w14:textId="77777777" w:rsidR="00795B5E" w:rsidRPr="00795B5E" w:rsidRDefault="00795B5E" w:rsidP="00795B5E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795B5E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C405E01" w14:textId="77777777" w:rsidR="00795B5E" w:rsidRPr="00795B5E" w:rsidRDefault="00795B5E" w:rsidP="00795B5E">
      <w:pPr>
        <w:spacing w:after="0" w:line="240" w:lineRule="auto"/>
        <w:rPr>
          <w:rFonts w:ascii="Cambria" w:eastAsia="Calibri" w:hAnsi="Cambria" w:cs="Times New Roman"/>
        </w:rPr>
      </w:pPr>
    </w:p>
    <w:p w14:paraId="4C63491E" w14:textId="77777777" w:rsidR="00795B5E" w:rsidRPr="00795B5E" w:rsidRDefault="00795B5E" w:rsidP="00795B5E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7F8EE60" w14:textId="77777777" w:rsidR="00795B5E" w:rsidRPr="00795B5E" w:rsidRDefault="00795B5E" w:rsidP="00795B5E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3DD909F" w14:textId="77777777" w:rsidR="00795B5E" w:rsidRPr="00795B5E" w:rsidRDefault="00795B5E" w:rsidP="00795B5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60202FF" w14:textId="77777777" w:rsidR="00795B5E" w:rsidRPr="00795B5E" w:rsidRDefault="00795B5E" w:rsidP="00795B5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95B5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Approval of Faculty Caucus meeting minutes of April 20, </w:t>
      </w:r>
      <w:proofErr w:type="gramStart"/>
      <w:r w:rsidRPr="00795B5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2022</w:t>
      </w:r>
      <w:proofErr w:type="gramEnd"/>
      <w:r w:rsidRPr="00795B5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May 4, 2022.</w:t>
      </w:r>
    </w:p>
    <w:p w14:paraId="4EB7F76B" w14:textId="77777777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</w:p>
    <w:p w14:paraId="4DBC0E35" w14:textId="6F814EC6" w:rsidR="00795B5E" w:rsidRP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Council on Teacher Education elections</w:t>
      </w:r>
      <w:r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br/>
      </w:r>
      <w:r w:rsidRPr="00795B5E">
        <w:rPr>
          <w:rFonts w:ascii="Cambria" w:eastAsia="Times New Roman" w:hAnsi="Cambria" w:cs="Times New Roman"/>
          <w:bCs/>
          <w:iCs/>
          <w:sz w:val="24"/>
          <w:szCs w:val="20"/>
        </w:rPr>
        <w:t xml:space="preserve">Lara </w:t>
      </w:r>
      <w:proofErr w:type="spellStart"/>
      <w:r w:rsidRPr="00795B5E">
        <w:rPr>
          <w:rFonts w:ascii="Cambria" w:eastAsia="Times New Roman" w:hAnsi="Cambria" w:cs="Times New Roman"/>
          <w:bCs/>
          <w:iCs/>
          <w:sz w:val="24"/>
          <w:szCs w:val="20"/>
        </w:rPr>
        <w:t>Hansfield</w:t>
      </w:r>
      <w:proofErr w:type="spellEnd"/>
      <w:r w:rsidRPr="00795B5E">
        <w:rPr>
          <w:rFonts w:ascii="Cambria" w:eastAsia="Times New Roman" w:hAnsi="Cambria" w:cs="Times New Roman"/>
          <w:bCs/>
          <w:iCs/>
          <w:sz w:val="24"/>
          <w:szCs w:val="20"/>
        </w:rPr>
        <w:t>, TCH, 2022-2025</w:t>
      </w:r>
      <w:r w:rsidRPr="00795B5E">
        <w:rPr>
          <w:rFonts w:ascii="Cambria" w:eastAsia="Times New Roman" w:hAnsi="Cambria" w:cs="Times New Roman"/>
          <w:bCs/>
          <w:iCs/>
          <w:sz w:val="24"/>
          <w:szCs w:val="20"/>
        </w:rPr>
        <w:br/>
        <w:t>Jimmy Chrismon, THD, 2022-2025</w:t>
      </w:r>
    </w:p>
    <w:p w14:paraId="4279E1FE" w14:textId="56EE60B0" w:rsidR="00795B5E" w:rsidRP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New Strategic Plan </w:t>
      </w:r>
      <w:r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Committee</w:t>
      </w: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 </w:t>
      </w:r>
      <w:r w:rsidRPr="00795B5E"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>(2 Faculty Senators)</w:t>
      </w:r>
    </w:p>
    <w:p w14:paraId="67520F3D" w14:textId="4B240CCA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</w:pPr>
      <w:r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Honorary Degree Recipient Selection Committee </w:t>
      </w:r>
      <w:r w:rsidRPr="00795B5E"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>(</w:t>
      </w:r>
      <w:r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>1 Faculty Senator)</w:t>
      </w:r>
    </w:p>
    <w:p w14:paraId="6F95BE2F" w14:textId="544A96D5" w:rsidR="00795B5E" w:rsidRP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Police Chief’s Advisory Council</w:t>
      </w:r>
      <w:r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 xml:space="preserve"> (1 Faculty Senator)</w:t>
      </w:r>
      <w:r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br/>
      </w:r>
      <w:r w:rsidRPr="00795B5E">
        <w:rPr>
          <w:rFonts w:ascii="Cambria" w:eastAsia="Times New Roman" w:hAnsi="Cambria" w:cs="Times New Roman"/>
          <w:bCs/>
          <w:i/>
          <w:sz w:val="24"/>
          <w:szCs w:val="20"/>
        </w:rPr>
        <w:t>The PCAC will meet 3 times per fall and spring semester.</w:t>
      </w:r>
    </w:p>
    <w:p w14:paraId="58DFA5D6" w14:textId="77777777" w:rsidR="00795B5E" w:rsidRP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41685053" w14:textId="77777777" w:rsidR="000B5A29" w:rsidRDefault="000B5A29"/>
    <w:sectPr w:rsidR="000B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5E"/>
    <w:rsid w:val="000B5A29"/>
    <w:rsid w:val="005601FA"/>
    <w:rsid w:val="00795B5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202F"/>
  <w15:chartTrackingRefBased/>
  <w15:docId w15:val="{C4DEAF1A-0695-4D35-951E-CEBDBB9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2022-08-25T19:20:00Z</dcterms:created>
  <dcterms:modified xsi:type="dcterms:W3CDTF">2022-08-25T19:30:00Z</dcterms:modified>
</cp:coreProperties>
</file>