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79ED" w14:textId="57F83D60" w:rsidR="00795B5E" w:rsidRPr="00795B5E" w:rsidRDefault="00795B5E" w:rsidP="00795B5E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795B5E">
        <w:rPr>
          <w:rFonts w:ascii="Cambria" w:eastAsia="Calibri" w:hAnsi="Cambria" w:cs="Times New Roman"/>
          <w:b/>
          <w:sz w:val="28"/>
          <w:szCs w:val="28"/>
        </w:rPr>
        <w:t xml:space="preserve">Faculty Caucus Meeting </w:t>
      </w:r>
      <w:r w:rsidR="000952DB">
        <w:rPr>
          <w:rFonts w:ascii="Cambria" w:eastAsia="Calibri" w:hAnsi="Cambria" w:cs="Times New Roman"/>
          <w:b/>
          <w:sz w:val="28"/>
          <w:szCs w:val="28"/>
        </w:rPr>
        <w:t>Minutes</w:t>
      </w:r>
    </w:p>
    <w:p w14:paraId="1B986C6A" w14:textId="77777777" w:rsidR="00795B5E" w:rsidRPr="00795B5E" w:rsidRDefault="00795B5E" w:rsidP="00795B5E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795B5E">
        <w:rPr>
          <w:rFonts w:ascii="Cambria" w:eastAsia="Calibri" w:hAnsi="Cambria" w:cs="Times New Roman"/>
          <w:b/>
          <w:sz w:val="24"/>
          <w:szCs w:val="24"/>
        </w:rPr>
        <w:t>Wednesday, August 31, 2022</w:t>
      </w:r>
    </w:p>
    <w:p w14:paraId="4183E6F7" w14:textId="624A395F" w:rsidR="00795B5E" w:rsidRPr="00795B5E" w:rsidRDefault="00326F31" w:rsidP="00795B5E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>
        <w:rPr>
          <w:rFonts w:ascii="Cambria" w:eastAsia="Calibri" w:hAnsi="Cambria" w:cs="Times New Roman"/>
          <w:b/>
          <w:sz w:val="24"/>
          <w:szCs w:val="20"/>
          <w:u w:val="single"/>
        </w:rPr>
        <w:t>A</w:t>
      </w:r>
      <w:r w:rsidR="000952DB">
        <w:rPr>
          <w:rFonts w:ascii="Cambria" w:eastAsia="Calibri" w:hAnsi="Cambria" w:cs="Times New Roman"/>
          <w:b/>
          <w:sz w:val="24"/>
          <w:szCs w:val="20"/>
          <w:u w:val="single"/>
        </w:rPr>
        <w:t>pproved</w:t>
      </w:r>
    </w:p>
    <w:p w14:paraId="7C405E01" w14:textId="77777777" w:rsidR="00795B5E" w:rsidRPr="00795B5E" w:rsidRDefault="00795B5E" w:rsidP="00795B5E">
      <w:pPr>
        <w:spacing w:after="0" w:line="240" w:lineRule="auto"/>
        <w:rPr>
          <w:rFonts w:ascii="Cambria" w:eastAsia="Calibri" w:hAnsi="Cambria" w:cs="Times New Roman"/>
        </w:rPr>
      </w:pPr>
    </w:p>
    <w:p w14:paraId="4C63491E" w14:textId="77777777" w:rsidR="00795B5E" w:rsidRPr="00795B5E" w:rsidRDefault="00795B5E" w:rsidP="00795B5E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7F8EE60" w14:textId="568AFD82" w:rsidR="00795B5E" w:rsidRDefault="00795B5E" w:rsidP="00795B5E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95B5E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2D2C530C" w14:textId="518F3E48" w:rsidR="000952DB" w:rsidRPr="000952DB" w:rsidRDefault="000952DB" w:rsidP="00795B5E">
      <w:pPr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0952DB">
        <w:rPr>
          <w:rFonts w:ascii="Cambria" w:eastAsia="Times New Roman" w:hAnsi="Cambria" w:cs="Times New Roman"/>
          <w:bCs/>
          <w:iCs/>
          <w:sz w:val="24"/>
          <w:szCs w:val="24"/>
        </w:rPr>
        <w:t xml:space="preserve">Academic Senate 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>c</w:t>
      </w:r>
      <w:r w:rsidRPr="000952DB">
        <w:rPr>
          <w:rFonts w:ascii="Cambria" w:eastAsia="Times New Roman" w:hAnsi="Cambria" w:cs="Times New Roman"/>
          <w:bCs/>
          <w:iCs/>
          <w:sz w:val="24"/>
          <w:szCs w:val="24"/>
        </w:rPr>
        <w:t>hairperson Martha Callison Horst called the meeting to order.</w:t>
      </w:r>
    </w:p>
    <w:p w14:paraId="43DD909F" w14:textId="77777777" w:rsidR="00795B5E" w:rsidRPr="00795B5E" w:rsidRDefault="00795B5E" w:rsidP="00795B5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260202FF" w14:textId="77777777" w:rsidR="00795B5E" w:rsidRPr="00795B5E" w:rsidRDefault="00795B5E" w:rsidP="00795B5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95B5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Approval of Faculty Caucus meeting minutes of April 20, 2022 and May 4, 2022.</w:t>
      </w:r>
    </w:p>
    <w:p w14:paraId="4EB7F76B" w14:textId="099CBDF4" w:rsidR="00795B5E" w:rsidRPr="000952DB" w:rsidRDefault="000952DB" w:rsidP="00795B5E">
      <w:pPr>
        <w:spacing w:after="200" w:line="276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0952DB">
        <w:rPr>
          <w:rFonts w:ascii="Cambria" w:eastAsia="Times New Roman" w:hAnsi="Cambria" w:cs="Times New Roman"/>
          <w:bCs/>
          <w:iCs/>
          <w:sz w:val="24"/>
          <w:szCs w:val="20"/>
        </w:rPr>
        <w:t xml:space="preserve">Motion by Senator </w:t>
      </w:r>
      <w:r w:rsidR="00E50FCA">
        <w:rPr>
          <w:rFonts w:ascii="Cambria" w:eastAsia="Times New Roman" w:hAnsi="Cambria" w:cs="Times New Roman"/>
          <w:bCs/>
          <w:iCs/>
          <w:sz w:val="24"/>
          <w:szCs w:val="20"/>
        </w:rPr>
        <w:t>Smudde</w:t>
      </w:r>
      <w:r w:rsidRPr="000952DB">
        <w:rPr>
          <w:rFonts w:ascii="Cambria" w:eastAsia="Times New Roman" w:hAnsi="Cambria" w:cs="Times New Roman"/>
          <w:bCs/>
          <w:iCs/>
          <w:sz w:val="24"/>
          <w:szCs w:val="20"/>
        </w:rPr>
        <w:t xml:space="preserve">, seconded by Senator </w:t>
      </w:r>
      <w:r w:rsidR="00E50FCA">
        <w:rPr>
          <w:rFonts w:ascii="Cambria" w:eastAsia="Times New Roman" w:hAnsi="Cambria" w:cs="Times New Roman"/>
          <w:bCs/>
          <w:iCs/>
          <w:sz w:val="24"/>
          <w:szCs w:val="20"/>
        </w:rPr>
        <w:t>Cline</w:t>
      </w:r>
      <w:r w:rsidRPr="000952DB">
        <w:rPr>
          <w:rFonts w:ascii="Cambria" w:eastAsia="Times New Roman" w:hAnsi="Cambria" w:cs="Times New Roman"/>
          <w:bCs/>
          <w:iCs/>
          <w:sz w:val="24"/>
          <w:szCs w:val="20"/>
        </w:rPr>
        <w:t xml:space="preserve">, to approve the minutes. The motion was unanimously approved. </w:t>
      </w:r>
    </w:p>
    <w:p w14:paraId="4DBC0E35" w14:textId="2BB3EB05" w:rsidR="00795B5E" w:rsidRDefault="00795B5E" w:rsidP="00795B5E">
      <w:pPr>
        <w:spacing w:after="200" w:line="276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795B5E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Council on Teacher Education elections</w:t>
      </w:r>
      <w:r w:rsidRPr="00795B5E">
        <w:rPr>
          <w:rFonts w:ascii="Cambria" w:eastAsia="Times New Roman" w:hAnsi="Cambria" w:cs="Times New Roman"/>
          <w:bCs/>
          <w:iCs/>
          <w:sz w:val="24"/>
          <w:szCs w:val="20"/>
        </w:rPr>
        <w:br/>
        <w:t>Jimmy Chrismon, THD, 2022-2025</w:t>
      </w:r>
    </w:p>
    <w:p w14:paraId="27CA2946" w14:textId="28D76CDE" w:rsidR="000952DB" w:rsidRPr="00795B5E" w:rsidRDefault="000952DB" w:rsidP="00795B5E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  <w:u w:val="single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The nominee was unanimously elected to serve on the Council on Teacher Education.</w:t>
      </w:r>
    </w:p>
    <w:p w14:paraId="4279E1FE" w14:textId="6B7846A1" w:rsidR="00795B5E" w:rsidRDefault="00795B5E" w:rsidP="00795B5E">
      <w:pPr>
        <w:spacing w:after="200" w:line="276" w:lineRule="auto"/>
        <w:rPr>
          <w:rFonts w:ascii="Cambria" w:eastAsia="Times New Roman" w:hAnsi="Cambria" w:cs="Times New Roman"/>
          <w:b/>
          <w:i/>
          <w:color w:val="FF0000"/>
          <w:sz w:val="24"/>
          <w:szCs w:val="20"/>
          <w:u w:val="single"/>
        </w:rPr>
      </w:pPr>
      <w:r w:rsidRPr="00795B5E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 xml:space="preserve">New Strategic Plan </w:t>
      </w:r>
      <w:r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Committee</w:t>
      </w:r>
      <w:r w:rsidRPr="00795B5E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 xml:space="preserve"> </w:t>
      </w:r>
      <w:r w:rsidRPr="00795B5E">
        <w:rPr>
          <w:rFonts w:ascii="Cambria" w:eastAsia="Times New Roman" w:hAnsi="Cambria" w:cs="Times New Roman"/>
          <w:b/>
          <w:i/>
          <w:color w:val="FF0000"/>
          <w:sz w:val="24"/>
          <w:szCs w:val="20"/>
          <w:u w:val="single"/>
        </w:rPr>
        <w:t>(2 Faculty Senators)</w:t>
      </w:r>
    </w:p>
    <w:p w14:paraId="003A815C" w14:textId="570FB9E3" w:rsidR="000952DB" w:rsidRPr="00FB3653" w:rsidRDefault="00FB3653" w:rsidP="00795B5E">
      <w:pPr>
        <w:spacing w:after="200" w:line="276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Senator Martha Horst and Senator Pete Smudde were</w:t>
      </w:r>
      <w:r w:rsidRPr="00FB3653">
        <w:rPr>
          <w:rFonts w:ascii="Cambria" w:eastAsia="Times New Roman" w:hAnsi="Cambria" w:cs="Times New Roman"/>
          <w:bCs/>
          <w:iCs/>
          <w:sz w:val="24"/>
          <w:szCs w:val="20"/>
        </w:rPr>
        <w:t xml:space="preserve"> elected to serve on the New Strategic Plan Committee. These names will be forward</w:t>
      </w:r>
      <w:r>
        <w:rPr>
          <w:rFonts w:ascii="Cambria" w:eastAsia="Times New Roman" w:hAnsi="Cambria" w:cs="Times New Roman"/>
          <w:bCs/>
          <w:iCs/>
          <w:sz w:val="24"/>
          <w:szCs w:val="20"/>
        </w:rPr>
        <w:t>ed</w:t>
      </w:r>
      <w:r w:rsidRPr="00FB3653">
        <w:rPr>
          <w:rFonts w:ascii="Cambria" w:eastAsia="Times New Roman" w:hAnsi="Cambria" w:cs="Times New Roman"/>
          <w:bCs/>
          <w:iCs/>
          <w:sz w:val="24"/>
          <w:szCs w:val="20"/>
        </w:rPr>
        <w:t>, and one will be chose</w:t>
      </w:r>
      <w:r>
        <w:rPr>
          <w:rFonts w:ascii="Cambria" w:eastAsia="Times New Roman" w:hAnsi="Cambria" w:cs="Times New Roman"/>
          <w:bCs/>
          <w:iCs/>
          <w:sz w:val="24"/>
          <w:szCs w:val="20"/>
        </w:rPr>
        <w:t>n</w:t>
      </w:r>
      <w:r w:rsidRPr="00FB3653">
        <w:rPr>
          <w:rFonts w:ascii="Cambria" w:eastAsia="Times New Roman" w:hAnsi="Cambria" w:cs="Times New Roman"/>
          <w:bCs/>
          <w:iCs/>
          <w:sz w:val="24"/>
          <w:szCs w:val="20"/>
        </w:rPr>
        <w:t xml:space="preserve"> to serve. </w:t>
      </w:r>
    </w:p>
    <w:p w14:paraId="67520F3D" w14:textId="5D2FE89F" w:rsidR="00795B5E" w:rsidRDefault="00795B5E" w:rsidP="00795B5E">
      <w:pPr>
        <w:spacing w:after="200" w:line="276" w:lineRule="auto"/>
        <w:rPr>
          <w:rFonts w:ascii="Cambria" w:eastAsia="Times New Roman" w:hAnsi="Cambria" w:cs="Times New Roman"/>
          <w:b/>
          <w:i/>
          <w:color w:val="FF0000"/>
          <w:sz w:val="24"/>
          <w:szCs w:val="20"/>
          <w:u w:val="single"/>
        </w:rPr>
      </w:pPr>
      <w:r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 xml:space="preserve">Honorary Degree Recipient Selection Committee </w:t>
      </w:r>
      <w:r w:rsidRPr="00795B5E">
        <w:rPr>
          <w:rFonts w:ascii="Cambria" w:eastAsia="Times New Roman" w:hAnsi="Cambria" w:cs="Times New Roman"/>
          <w:b/>
          <w:i/>
          <w:color w:val="FF0000"/>
          <w:sz w:val="24"/>
          <w:szCs w:val="20"/>
          <w:u w:val="single"/>
        </w:rPr>
        <w:t>(</w:t>
      </w:r>
      <w:r>
        <w:rPr>
          <w:rFonts w:ascii="Cambria" w:eastAsia="Times New Roman" w:hAnsi="Cambria" w:cs="Times New Roman"/>
          <w:b/>
          <w:i/>
          <w:color w:val="FF0000"/>
          <w:sz w:val="24"/>
          <w:szCs w:val="20"/>
          <w:u w:val="single"/>
        </w:rPr>
        <w:t>1 Faculty Senator)</w:t>
      </w:r>
    </w:p>
    <w:p w14:paraId="11FBF155" w14:textId="2C523768" w:rsidR="00E50FCA" w:rsidRPr="00E50FCA" w:rsidRDefault="00E50FCA" w:rsidP="00795B5E">
      <w:pPr>
        <w:spacing w:after="200" w:line="276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E50FCA">
        <w:rPr>
          <w:rFonts w:ascii="Cambria" w:eastAsia="Times New Roman" w:hAnsi="Cambria" w:cs="Times New Roman"/>
          <w:bCs/>
          <w:iCs/>
          <w:sz w:val="24"/>
          <w:szCs w:val="20"/>
        </w:rPr>
        <w:t>Senator Tom Lucey was unanimously elected to serve on the Honorary Degree Recipient Selection Committee.</w:t>
      </w:r>
    </w:p>
    <w:p w14:paraId="6F95BE2F" w14:textId="7B603B52" w:rsidR="00795B5E" w:rsidRDefault="00795B5E" w:rsidP="00795B5E">
      <w:pPr>
        <w:spacing w:after="200" w:line="276" w:lineRule="auto"/>
        <w:rPr>
          <w:rFonts w:ascii="Cambria" w:eastAsia="Times New Roman" w:hAnsi="Cambria" w:cs="Times New Roman"/>
          <w:bCs/>
          <w:i/>
          <w:sz w:val="24"/>
          <w:szCs w:val="20"/>
        </w:rPr>
      </w:pPr>
      <w:r w:rsidRPr="00795B5E">
        <w:rPr>
          <w:rFonts w:ascii="Cambria" w:eastAsia="Times New Roman" w:hAnsi="Cambria" w:cs="Times New Roman"/>
          <w:b/>
          <w:i/>
          <w:sz w:val="24"/>
          <w:szCs w:val="20"/>
          <w:u w:val="single"/>
        </w:rPr>
        <w:t>Police Chief’s Advisory Council</w:t>
      </w:r>
      <w:r>
        <w:rPr>
          <w:rFonts w:ascii="Cambria" w:eastAsia="Times New Roman" w:hAnsi="Cambria" w:cs="Times New Roman"/>
          <w:b/>
          <w:i/>
          <w:color w:val="FF0000"/>
          <w:sz w:val="24"/>
          <w:szCs w:val="20"/>
          <w:u w:val="single"/>
        </w:rPr>
        <w:t xml:space="preserve"> (1 Faculty Senator)</w:t>
      </w:r>
      <w:r>
        <w:rPr>
          <w:rFonts w:ascii="Cambria" w:eastAsia="Times New Roman" w:hAnsi="Cambria" w:cs="Times New Roman"/>
          <w:b/>
          <w:i/>
          <w:color w:val="FF0000"/>
          <w:sz w:val="24"/>
          <w:szCs w:val="20"/>
          <w:u w:val="single"/>
        </w:rPr>
        <w:br/>
      </w:r>
      <w:r w:rsidRPr="00795B5E">
        <w:rPr>
          <w:rFonts w:ascii="Cambria" w:eastAsia="Times New Roman" w:hAnsi="Cambria" w:cs="Times New Roman"/>
          <w:bCs/>
          <w:i/>
          <w:sz w:val="24"/>
          <w:szCs w:val="20"/>
        </w:rPr>
        <w:t>The PCAC will meet 3 times per fall and spring semester.</w:t>
      </w:r>
    </w:p>
    <w:p w14:paraId="35D0C26F" w14:textId="0238AE47" w:rsidR="00E50FCA" w:rsidRPr="00E50FCA" w:rsidRDefault="00FB3653" w:rsidP="00795B5E">
      <w:pPr>
        <w:spacing w:after="200" w:line="276" w:lineRule="auto"/>
        <w:rPr>
          <w:rFonts w:ascii="Cambria" w:eastAsia="Times New Roman" w:hAnsi="Cambria" w:cs="Times New Roman"/>
          <w:b/>
          <w:iCs/>
          <w:color w:val="FF0000"/>
          <w:sz w:val="24"/>
          <w:szCs w:val="20"/>
          <w:u w:val="single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 xml:space="preserve">Senator Julie Webber </w:t>
      </w:r>
      <w:r w:rsidR="00E50FCA" w:rsidRPr="00E50FCA">
        <w:rPr>
          <w:rFonts w:ascii="Cambria" w:eastAsia="Times New Roman" w:hAnsi="Cambria" w:cs="Times New Roman"/>
          <w:bCs/>
          <w:iCs/>
          <w:sz w:val="24"/>
          <w:szCs w:val="20"/>
        </w:rPr>
        <w:t xml:space="preserve">was elected to serve on the Police Chief’s Advisory Council. </w:t>
      </w:r>
    </w:p>
    <w:p w14:paraId="58DFA5D6" w14:textId="3226E325" w:rsidR="00795B5E" w:rsidRDefault="00795B5E" w:rsidP="00795B5E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795B5E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18E4DC22" w14:textId="2D899D8F" w:rsidR="00FB3653" w:rsidRPr="00FB3653" w:rsidRDefault="00FB3653" w:rsidP="00795B5E">
      <w:pPr>
        <w:spacing w:after="200" w:line="276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FB3653">
        <w:rPr>
          <w:rFonts w:ascii="Cambria" w:eastAsia="Times New Roman" w:hAnsi="Cambria" w:cs="Times New Roman"/>
          <w:bCs/>
          <w:iCs/>
          <w:sz w:val="24"/>
          <w:szCs w:val="20"/>
        </w:rPr>
        <w:t>Motion By Senator Mainieri, seconded by Senator Pancrazio, to adjourn. The motion was unanimously approved.</w:t>
      </w:r>
    </w:p>
    <w:p w14:paraId="41685053" w14:textId="77777777" w:rsidR="000B5A29" w:rsidRDefault="000B5A29"/>
    <w:sectPr w:rsidR="000B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5E"/>
    <w:rsid w:val="00045634"/>
    <w:rsid w:val="000952DB"/>
    <w:rsid w:val="000B5A29"/>
    <w:rsid w:val="00326F31"/>
    <w:rsid w:val="005601FA"/>
    <w:rsid w:val="00795B5E"/>
    <w:rsid w:val="00E50FCA"/>
    <w:rsid w:val="00FB3653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202F"/>
  <w15:chartTrackingRefBased/>
  <w15:docId w15:val="{C4DEAF1A-0695-4D35-951E-CEBDBB93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dcterms:created xsi:type="dcterms:W3CDTF">2022-09-08T17:09:00Z</dcterms:created>
  <dcterms:modified xsi:type="dcterms:W3CDTF">2022-09-23T14:25:00Z</dcterms:modified>
</cp:coreProperties>
</file>