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F0F3" w14:textId="68CAF06D" w:rsidR="00EA67EA" w:rsidRPr="005B00FD" w:rsidRDefault="00EA67EA" w:rsidP="00EA67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sz w:val="28"/>
          <w:szCs w:val="28"/>
        </w:rPr>
        <w:t xml:space="preserve">Faculty Caucus Meeting </w:t>
      </w:r>
      <w:r w:rsidR="009161F2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7A416C65" w14:textId="4C7663B5" w:rsidR="00EA67EA" w:rsidRDefault="00EA67EA" w:rsidP="00EA67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November 18,</w:t>
      </w:r>
      <w:r w:rsidRPr="005B00FD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74DBF5FC" w14:textId="46FE3215" w:rsidR="009161F2" w:rsidRPr="005B00FD" w:rsidRDefault="000C4D04" w:rsidP="00EA67E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9161F2">
        <w:rPr>
          <w:rFonts w:ascii="Times New Roman" w:hAnsi="Times New Roman" w:cs="Times New Roman"/>
          <w:b/>
          <w:sz w:val="24"/>
          <w:szCs w:val="24"/>
        </w:rPr>
        <w:t>pproved</w:t>
      </w:r>
    </w:p>
    <w:p w14:paraId="6BCBF013" w14:textId="77777777" w:rsidR="00EA67EA" w:rsidRDefault="00EA67EA" w:rsidP="00EA67EA">
      <w:pPr>
        <w:pStyle w:val="NoSpacing"/>
      </w:pPr>
    </w:p>
    <w:p w14:paraId="097E2ED8" w14:textId="77777777" w:rsidR="00EA67EA" w:rsidRPr="005B00FD" w:rsidRDefault="00EA67EA" w:rsidP="00EA67EA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8D7C193" w14:textId="77777777" w:rsidR="00EA67EA" w:rsidRDefault="00EA67EA" w:rsidP="00EA67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0FD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182A0B95" w14:textId="1530525E" w:rsidR="00EA67EA" w:rsidRDefault="009161F2" w:rsidP="00EA67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Senate Chairperson Susan Kalter called the meeting to order. </w:t>
      </w:r>
    </w:p>
    <w:p w14:paraId="79D49160" w14:textId="77777777" w:rsidR="009161F2" w:rsidRDefault="009161F2" w:rsidP="00EA67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00B0B2D" w14:textId="2EF025D6" w:rsidR="00EA67EA" w:rsidRDefault="00EA67EA" w:rsidP="00EA67E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14:paraId="4DE860A0" w14:textId="04C243C7" w:rsidR="009161F2" w:rsidRPr="009161F2" w:rsidRDefault="009161F2" w:rsidP="00EA67E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1F2">
        <w:rPr>
          <w:rFonts w:ascii="Times New Roman" w:eastAsia="Times New Roman" w:hAnsi="Times New Roman" w:cs="Times New Roman"/>
          <w:sz w:val="24"/>
          <w:szCs w:val="24"/>
        </w:rPr>
        <w:t xml:space="preserve">The Faculty Caucus elected the following individuals by slate. </w:t>
      </w:r>
    </w:p>
    <w:p w14:paraId="62B89217" w14:textId="77777777" w:rsidR="00EA67EA" w:rsidRPr="00727259" w:rsidRDefault="00EA67EA" w:rsidP="00EA67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Curriculum Committee election</w:t>
      </w:r>
    </w:p>
    <w:p w14:paraId="5DC966E7" w14:textId="519B844B" w:rsidR="00EA67EA" w:rsidRPr="00235B28" w:rsidRDefault="00EA67EA" w:rsidP="00EA67EA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35B28">
        <w:rPr>
          <w:rFonts w:ascii="Times New Roman" w:eastAsia="Times New Roman" w:hAnsi="Times New Roman" w:cs="Times New Roman"/>
          <w:bCs/>
          <w:iCs/>
          <w:sz w:val="24"/>
          <w:szCs w:val="24"/>
        </w:rPr>
        <w:t>Kristina Falbe, TCH, (replaced May Jadallah), 2019-2022</w:t>
      </w:r>
    </w:p>
    <w:p w14:paraId="0DBA0D9D" w14:textId="6AD9F6AD" w:rsidR="00235B28" w:rsidRDefault="00235B28" w:rsidP="00EA67EA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35B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Faculty Review Committee elections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Pr="00235B28">
        <w:rPr>
          <w:rFonts w:ascii="Times New Roman" w:eastAsia="Times New Roman" w:hAnsi="Times New Roman" w:cs="Times New Roman"/>
          <w:bCs/>
          <w:iCs/>
          <w:sz w:val="24"/>
          <w:szCs w:val="24"/>
        </w:rPr>
        <w:t>Kimberly Nance, CAS, 2017-202</w:t>
      </w:r>
      <w:r w:rsidR="00BD4538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235B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(Second term)</w:t>
      </w:r>
      <w:r w:rsidRPr="00235B2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Yayuan Ren, COB, 2020-202</w:t>
      </w:r>
      <w:r w:rsidR="00BD4538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235B2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Marilyn Prasun, MCN, 2020-202</w:t>
      </w:r>
      <w:r w:rsidR="00BD4538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</w:p>
    <w:p w14:paraId="6E38A4A9" w14:textId="6B4959B5" w:rsidR="009161F2" w:rsidRPr="00790645" w:rsidRDefault="00EA67EA" w:rsidP="00EA67EA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  <w:r w:rsidR="009161F2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  <w:r w:rsidR="009161F2" w:rsidRPr="009161F2">
        <w:rPr>
          <w:rFonts w:ascii="Times New Roman" w:eastAsia="Times New Roman" w:hAnsi="Times New Roman" w:cs="Times New Roman"/>
          <w:bCs/>
          <w:iCs/>
          <w:sz w:val="24"/>
          <w:szCs w:val="20"/>
        </w:rPr>
        <w:t>Motion by Senator Mainieri, seconded by Senator Horst, to adjourn. The motion was unanimously approved.</w:t>
      </w:r>
      <w:r w:rsidR="009161F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4D9DAAA2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67EA"/>
    <w:rsid w:val="000C4D04"/>
    <w:rsid w:val="00235B28"/>
    <w:rsid w:val="007D5CBA"/>
    <w:rsid w:val="009161F2"/>
    <w:rsid w:val="00B8399C"/>
    <w:rsid w:val="00BD4538"/>
    <w:rsid w:val="00EA67EA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4771"/>
  <w15:chartTrackingRefBased/>
  <w15:docId w15:val="{98026772-C7B5-4B6A-83E8-CAC1A378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7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6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Illinois State University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2020-12-11T21:10:00Z</dcterms:created>
  <dcterms:modified xsi:type="dcterms:W3CDTF">2020-12-18T20:02:00Z</dcterms:modified>
</cp:coreProperties>
</file>