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Academic Senate Rules Committee Minutes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November 8th, 2017</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Meeting opened at 6:04 pm in 3rd Floor West Lounge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 to Order: Academic Senate ByLaws, Article 5 Procedures of Academic Senate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Attendance: Martha Horst, Rose Marshack, Connie Dyar, Michael Torry, Andy Byars, Andrew Jacobs, Amina Jinadu, Jason Hale, Jack Whitsitt,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Absent: Sam Catanzaro, Craig Blum,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Academic Senate Bylaws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Senator Horst made a change in the language for in a few parts of article 5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Senator Marshack suggested a change in wording a section in the ByLaws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Senator Horst took meeting procedures from constitution and added them to the ByLaws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Senator Horst said that it should be noted orally at the meeting that the chair of the committee or person requesting that an item be filed by the senate must formally make a request. Must be noted in a formal way. This shall be looked into by the rules committee.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Senator Marshack and Torry both suggested word change to the word “distributed” in Section 1 under the filing stage number 3 to the word “Shared”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Next meeting the committee will try to finish the three remaining items on the ByLAws to get them to the Exec committee for comment.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Adjournment 6:54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Senator Jason Hale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Secretary of the Rules Committee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