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559B7" w:rsidR="005F67DD" w:rsidP="005F67DD" w:rsidRDefault="005F67DD" w14:paraId="26D6D3B0" w14:textId="052B209C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A</w:t>
      </w:r>
      <w:r w:rsidR="006F6F4A">
        <w:rPr>
          <w:rFonts w:ascii="Times New Roman" w:hAnsi="Times New Roman" w:eastAsia="Times New Roman" w:cs="Times New Roman"/>
          <w:b/>
          <w:sz w:val="28"/>
          <w:szCs w:val="28"/>
        </w:rPr>
        <w:t>dministrative Affairs and Budget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Committee</w:t>
      </w:r>
      <w:r w:rsidRPr="002559B7">
        <w:rPr>
          <w:rFonts w:ascii="Times New Roman" w:hAnsi="Times New Roman" w:eastAsia="Times New Roman" w:cs="Times New Roman"/>
          <w:b/>
          <w:sz w:val="28"/>
          <w:szCs w:val="28"/>
        </w:rPr>
        <w:t xml:space="preserve"> Meeting </w:t>
      </w:r>
      <w:r w:rsidR="003422B3">
        <w:rPr>
          <w:rFonts w:ascii="Times New Roman" w:hAnsi="Times New Roman" w:eastAsia="Times New Roman" w:cs="Times New Roman"/>
          <w:b/>
          <w:sz w:val="28"/>
          <w:szCs w:val="28"/>
        </w:rPr>
        <w:t>Minutes</w:t>
      </w:r>
    </w:p>
    <w:p w:rsidRPr="002559B7" w:rsidR="005F67DD" w:rsidP="005F67DD" w:rsidRDefault="005F67DD" w14:paraId="1A83C1E9" w14:textId="0470A9A2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Wednesday, </w:t>
      </w:r>
      <w:r w:rsidR="00851D45">
        <w:rPr>
          <w:rFonts w:ascii="Times New Roman" w:hAnsi="Times New Roman" w:eastAsia="Times New Roman" w:cs="Times New Roman"/>
          <w:b/>
          <w:sz w:val="24"/>
          <w:szCs w:val="24"/>
        </w:rPr>
        <w:t>December</w:t>
      </w:r>
      <w:r w:rsidR="00124578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="00851D45">
        <w:rPr>
          <w:rFonts w:ascii="Times New Roman" w:hAnsi="Times New Roman" w:eastAsia="Times New Roman" w:cs="Times New Roman"/>
          <w:b/>
          <w:sz w:val="24"/>
          <w:szCs w:val="24"/>
        </w:rPr>
        <w:t>9</w:t>
      </w:r>
      <w:r w:rsidRPr="002559B7">
        <w:rPr>
          <w:rFonts w:ascii="Times New Roman" w:hAnsi="Times New Roman" w:eastAsia="Times New Roman" w:cs="Times New Roman"/>
          <w:b/>
          <w:sz w:val="24"/>
          <w:szCs w:val="24"/>
        </w:rPr>
        <w:t>, 2020</w:t>
      </w:r>
    </w:p>
    <w:p w:rsidRPr="003E1BA6" w:rsidR="005F67DD" w:rsidP="005F67DD" w:rsidRDefault="005F67DD" w14:paraId="4BB2B93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6</w:t>
      </w:r>
      <w:r w:rsidRPr="003E1BA6">
        <w:rPr>
          <w:rFonts w:ascii="Times New Roman" w:hAnsi="Times New Roman" w:eastAsia="Times New Roman" w:cs="Times New Roman"/>
          <w:b/>
          <w:sz w:val="24"/>
          <w:szCs w:val="24"/>
        </w:rPr>
        <w:t>:00 P.M.</w:t>
      </w:r>
    </w:p>
    <w:p w:rsidRPr="002559B7" w:rsidR="005F67DD" w:rsidP="003422B3" w:rsidRDefault="005F67DD" w14:paraId="0C3383C9" w14:textId="77777777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9227AA" w:rsidP="005F67DD" w:rsidRDefault="009227AA" w14:paraId="0BB7E7F8" w14:textId="1EE81539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4"/>
        </w:rPr>
        <w:t>Meeting held on Zoom due to the Governor’s order regarding meetings during the pandemic.</w:t>
      </w:r>
    </w:p>
    <w:p w:rsidRPr="000956FC" w:rsidR="005F67DD" w:rsidP="005F67DD" w:rsidRDefault="005F67DD" w14:paraId="2F536C0B" w14:textId="3AA5F515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  <w:r w:rsidRPr="000956FC">
        <w:rPr>
          <w:rFonts w:ascii="Times New Roman" w:hAnsi="Times New Roman" w:eastAsia="Times New Roman" w:cs="Times New Roman"/>
          <w:b/>
          <w:i/>
          <w:sz w:val="24"/>
          <w:szCs w:val="24"/>
        </w:rPr>
        <w:t xml:space="preserve">Call to Order </w:t>
      </w:r>
      <w:r w:rsidR="000956FC">
        <w:rPr>
          <w:rFonts w:ascii="Times New Roman" w:hAnsi="Times New Roman" w:eastAsia="Times New Roman" w:cs="Times New Roman"/>
          <w:b/>
          <w:i/>
          <w:sz w:val="24"/>
          <w:szCs w:val="24"/>
        </w:rPr>
        <w:t>at 6:0</w:t>
      </w:r>
      <w:r w:rsidR="009227AA">
        <w:rPr>
          <w:rFonts w:ascii="Times New Roman" w:hAnsi="Times New Roman" w:eastAsia="Times New Roman" w:cs="Times New Roman"/>
          <w:b/>
          <w:i/>
          <w:sz w:val="24"/>
          <w:szCs w:val="24"/>
        </w:rPr>
        <w:t>1</w:t>
      </w:r>
    </w:p>
    <w:p w:rsidRPr="000956FC" w:rsidR="000956FC" w:rsidP="005F67DD" w:rsidRDefault="000956FC" w14:paraId="47DC9FA6" w14:textId="75E57FC4">
      <w:pPr>
        <w:tabs>
          <w:tab w:val="left" w:pos="108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</w:rPr>
      </w:pPr>
    </w:p>
    <w:p w:rsidRPr="000956FC" w:rsidR="000956FC" w:rsidP="000956FC" w:rsidRDefault="000956FC" w14:paraId="32DCA02B" w14:textId="5CFEF6E1">
      <w:pPr>
        <w:spacing w:line="240" w:lineRule="auto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 w:rsidRPr="000956FC">
        <w:rPr>
          <w:rFonts w:ascii="Times New Roman" w:hAnsi="Times New Roman" w:eastAsia="Times New Roman" w:cs="Times New Roman"/>
          <w:bCs/>
          <w:iCs/>
          <w:sz w:val="24"/>
          <w:szCs w:val="24"/>
        </w:rPr>
        <w:t xml:space="preserve">Present: 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Deb Garrahy,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>V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ishal Midha, </w:t>
      </w:r>
      <w:r w:rsidR="00851D45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Julie Murphy, </w:t>
      </w:r>
      <w:r w:rsidRPr="000956FC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>David Marx, Kee-Yoon Nahm, Djimon Lewis</w:t>
      </w:r>
      <w:r w:rsidR="00851D45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 xml:space="preserve">, Patrick Walsh, </w:t>
      </w:r>
      <w:r w:rsidRPr="00851D45" w:rsidR="00851D45"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  <w:t>Sandy Cavi</w:t>
      </w:r>
    </w:p>
    <w:p w:rsidR="000956FC" w:rsidP="000956FC" w:rsidRDefault="000956FC" w14:paraId="7CCDBFDE" w14:textId="5C2DCBBA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956FC">
        <w:rPr>
          <w:bCs/>
          <w:iCs/>
        </w:rPr>
        <w:t>Absent:</w:t>
      </w:r>
      <w:r w:rsidRPr="000956FC">
        <w:rPr>
          <w:color w:val="000000" w:themeColor="text1"/>
          <w:bdr w:val="none" w:color="auto" w:sz="0" w:space="0" w:frame="1"/>
        </w:rPr>
        <w:t xml:space="preserve"> </w:t>
      </w:r>
      <w:r w:rsidRPr="000956FC">
        <w:rPr>
          <w:color w:val="000000" w:themeColor="text1"/>
          <w:shd w:val="clear" w:color="auto" w:fill="FFFFFF"/>
        </w:rPr>
        <w:t>Danielle Agbonifo</w:t>
      </w:r>
    </w:p>
    <w:p w:rsidR="000956FC" w:rsidP="005F67DD" w:rsidRDefault="000956FC" w14:paraId="74DB67FE" w14:textId="7777777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bdr w:val="none" w:color="auto" w:sz="0" w:space="0" w:frame="1"/>
        </w:rPr>
      </w:pPr>
    </w:p>
    <w:p w:rsidR="005F67DD" w:rsidP="005F67DD" w:rsidRDefault="005F67DD" w14:paraId="2E64BA6A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5F67DD" w:rsidP="005F67DD" w:rsidRDefault="00124578" w14:paraId="7FF4C665" w14:textId="05CD10F5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Discussion</w:t>
      </w:r>
      <w:r w:rsidR="009227AA">
        <w:rPr>
          <w:rFonts w:ascii="Times New Roman" w:hAnsi="Times New Roman" w:eastAsia="Times New Roman" w:cs="Times New Roman"/>
          <w:b/>
          <w:i/>
          <w:sz w:val="24"/>
          <w:szCs w:val="20"/>
        </w:rPr>
        <w:t>:</w:t>
      </w: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 xml:space="preserve"> </w:t>
      </w:r>
    </w:p>
    <w:p w:rsidR="00124578" w:rsidP="00124578" w:rsidRDefault="00124578" w14:paraId="11BFB256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="003537F1" w:rsidP="46029DDA" w:rsidRDefault="000956FC" w14:paraId="41996EC5" w14:textId="2DDB338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ab/>
      </w:r>
      <w:r w:rsidRPr="46029DDA" w:rsidR="003537F1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46029DDA" w:rsidR="003537F1">
        <w:rPr>
          <w:rFonts w:ascii="Times New Roman" w:hAnsi="Times New Roman" w:eastAsia="Times New Roman" w:cs="Times New Roman"/>
          <w:sz w:val="24"/>
          <w:szCs w:val="24"/>
        </w:rPr>
        <w:t xml:space="preserve">committee reviewed the FY21 RERIP Metrics document that was circulated to departments and schools.  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 xml:space="preserve">RERIP is an acronym for 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>Retention and Enrollment R</w:t>
      </w:r>
      <w:r w:rsidRPr="46029DDA" w:rsidR="6772F072">
        <w:rPr>
          <w:rFonts w:ascii="Times New Roman" w:hAnsi="Times New Roman" w:eastAsia="Times New Roman" w:cs="Times New Roman"/>
          <w:sz w:val="24"/>
          <w:szCs w:val="24"/>
        </w:rPr>
        <w:t xml:space="preserve">ecruitment 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>Incentive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 xml:space="preserve"> Program</w:t>
      </w:r>
      <w:r w:rsidR="00307EB1">
        <w:rPr>
          <w:color w:val="000000"/>
          <w:sz w:val="24"/>
          <w:szCs w:val="24"/>
        </w:rPr>
        <w:t xml:space="preserve">. </w:t>
      </w:r>
      <w:r w:rsidRPr="46029DDA" w:rsidR="003537F1">
        <w:rPr>
          <w:rFonts w:ascii="Times New Roman" w:hAnsi="Times New Roman" w:eastAsia="Times New Roman" w:cs="Times New Roman"/>
          <w:sz w:val="24"/>
          <w:szCs w:val="24"/>
        </w:rPr>
        <w:t>There was concern that the program and its metrics have not been reviewed by the Academic Senate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 xml:space="preserve"> nor its internal committees prior to implementation.  The program, a joint effort between the offices of the VPFP and the VPAA to </w:t>
      </w:r>
      <w:r w:rsidRPr="46029DDA" w:rsidR="41D4779E">
        <w:rPr>
          <w:rFonts w:ascii="Times New Roman" w:hAnsi="Times New Roman" w:eastAsia="Times New Roman" w:cs="Times New Roman"/>
          <w:sz w:val="24"/>
          <w:szCs w:val="24"/>
        </w:rPr>
        <w:t xml:space="preserve">allocate additional fiscal resources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 xml:space="preserve">.  </w:t>
      </w:r>
    </w:p>
    <w:p w:rsidR="00307EB1" w:rsidP="46029DDA" w:rsidRDefault="00307EB1" w14:paraId="13E326EB" w14:textId="108D04C4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0"/>
        </w:rPr>
        <w:tab/>
      </w:r>
      <w:r w:rsidRPr="46029DDA" w:rsidR="569C7B53">
        <w:rPr>
          <w:rFonts w:ascii="Times New Roman" w:hAnsi="Times New Roman" w:eastAsia="Times New Roman" w:cs="Times New Roman"/>
          <w:sz w:val="24"/>
          <w:szCs w:val="24"/>
        </w:rPr>
        <w:t xml:space="preserve">Prior to the meeting, </w:t>
      </w:r>
      <w:r w:rsidRPr="46029DDA" w:rsidR="63543EA3">
        <w:rPr>
          <w:rFonts w:ascii="Times New Roman" w:hAnsi="Times New Roman" w:eastAsia="Times New Roman" w:cs="Times New Roman"/>
          <w:sz w:val="24"/>
          <w:szCs w:val="24"/>
        </w:rPr>
        <w:t>a few</w:t>
      </w:r>
      <w:r w:rsidRPr="46029DDA" w:rsidR="569C7B53">
        <w:rPr>
          <w:rFonts w:ascii="Times New Roman" w:hAnsi="Times New Roman" w:eastAsia="Times New Roman" w:cs="Times New Roman"/>
          <w:sz w:val="24"/>
          <w:szCs w:val="24"/>
        </w:rPr>
        <w:t xml:space="preserve"> members of the University community had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 xml:space="preserve"> expressed concern that the metrics may be unfair to some programs and </w:t>
      </w:r>
      <w:r w:rsidRPr="46029DDA" w:rsidR="4210B87E">
        <w:rPr>
          <w:rFonts w:ascii="Times New Roman" w:hAnsi="Times New Roman" w:eastAsia="Times New Roman" w:cs="Times New Roman"/>
          <w:sz w:val="24"/>
          <w:szCs w:val="24"/>
        </w:rPr>
        <w:t xml:space="preserve">that </w:t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>further discussion is warranted.</w:t>
      </w:r>
    </w:p>
    <w:p w:rsidRPr="003537F1" w:rsidR="00307EB1" w:rsidP="003537F1" w:rsidRDefault="00307EB1" w14:paraId="13C29560" w14:textId="100314E4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Cs/>
          <w:iCs/>
          <w:sz w:val="24"/>
          <w:szCs w:val="20"/>
        </w:rPr>
      </w:pPr>
      <w:r>
        <w:rPr>
          <w:rFonts w:ascii="Times New Roman" w:hAnsi="Times New Roman" w:eastAsia="Times New Roman" w:cs="Times New Roman"/>
          <w:bCs/>
          <w:iCs/>
          <w:sz w:val="24"/>
          <w:szCs w:val="20"/>
        </w:rPr>
        <w:tab/>
      </w:r>
      <w:r>
        <w:rPr>
          <w:rFonts w:ascii="Times New Roman" w:hAnsi="Times New Roman" w:eastAsia="Times New Roman" w:cs="Times New Roman"/>
          <w:bCs/>
          <w:iCs/>
          <w:sz w:val="24"/>
          <w:szCs w:val="20"/>
        </w:rPr>
        <w:t>Senator Marx indicated that a meeting had been planned for the following week with some Senate leaders, the Provost, AVP Dan Elkins, and others to discuss the metrics.</w:t>
      </w:r>
    </w:p>
    <w:p w:rsidR="003537F1" w:rsidP="003537F1" w:rsidRDefault="003537F1" w14:paraId="363B503C" w14:textId="77777777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</w:p>
    <w:p w:rsidRPr="00307EB1" w:rsidR="003537F1" w:rsidP="46029DDA" w:rsidRDefault="00307EB1" w14:paraId="1C81F161" w14:textId="4862B1AC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 xml:space="preserve">The committee then discussed possible changes to the </w:t>
      </w:r>
      <w:r w:rsidRPr="46029DDA" w:rsidR="003537F1">
        <w:rPr>
          <w:rFonts w:ascii="Times New Roman" w:hAnsi="Times New Roman" w:eastAsia="Times New Roman" w:cs="Times New Roman"/>
          <w:sz w:val="24"/>
          <w:szCs w:val="24"/>
        </w:rPr>
        <w:t>Sound Amplification Policy (Policy 6.1.13)</w:t>
      </w:r>
      <w:r>
        <w:tab/>
      </w:r>
      <w:r w:rsidRPr="46029DDA" w:rsidR="00307EB1">
        <w:rPr>
          <w:rFonts w:ascii="Times New Roman" w:hAnsi="Times New Roman" w:eastAsia="Times New Roman" w:cs="Times New Roman"/>
          <w:sz w:val="24"/>
          <w:szCs w:val="24"/>
        </w:rPr>
        <w:t xml:space="preserve"> to address the concerns raised on the floor of the Senate at the previous meeting.  The committee felt that the concerns were already addressed in the policy and </w:t>
      </w:r>
      <w:r w:rsidRPr="46029DDA" w:rsidR="004541CD">
        <w:rPr>
          <w:rFonts w:ascii="Times New Roman" w:hAnsi="Times New Roman" w:eastAsia="Times New Roman" w:cs="Times New Roman"/>
          <w:sz w:val="24"/>
          <w:szCs w:val="24"/>
        </w:rPr>
        <w:t>the questioned had been adequately answered by University legal coun</w:t>
      </w:r>
      <w:r w:rsidRPr="46029DDA" w:rsidR="3D3BAB86">
        <w:rPr>
          <w:rFonts w:ascii="Times New Roman" w:hAnsi="Times New Roman" w:eastAsia="Times New Roman" w:cs="Times New Roman"/>
          <w:sz w:val="24"/>
          <w:szCs w:val="24"/>
        </w:rPr>
        <w:t>se</w:t>
      </w:r>
      <w:r w:rsidRPr="46029DDA" w:rsidR="004541CD">
        <w:rPr>
          <w:rFonts w:ascii="Times New Roman" w:hAnsi="Times New Roman" w:eastAsia="Times New Roman" w:cs="Times New Roman"/>
          <w:sz w:val="24"/>
          <w:szCs w:val="24"/>
        </w:rPr>
        <w:t>l Wendy Smith, who had drafted the revised policy.</w:t>
      </w:r>
    </w:p>
    <w:p w:rsidR="00124578" w:rsidP="46029DDA" w:rsidRDefault="00124578" w14:paraId="70B70D18" w14:noSpellErr="1" w14:textId="782B6257">
      <w:pPr>
        <w:pStyle w:val="Normal"/>
        <w:tabs>
          <w:tab w:val="left" w:pos="540"/>
        </w:tabs>
        <w:spacing w:after="0" w:line="240" w:lineRule="auto"/>
        <w:ind w:left="540"/>
        <w:rPr>
          <w:rFonts w:ascii="Times New Roman" w:hAnsi="Times New Roman" w:eastAsia="Times New Roman" w:cs="Times New Roman"/>
          <w:sz w:val="24"/>
          <w:szCs w:val="24"/>
        </w:rPr>
      </w:pPr>
    </w:p>
    <w:p w:rsidRPr="002559B7" w:rsidR="005F67DD" w:rsidP="005F67DD" w:rsidRDefault="005F67DD" w14:paraId="6C6C0AE6" w14:textId="640F6575"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0"/>
        </w:rPr>
      </w:pPr>
      <w:r>
        <w:rPr>
          <w:rFonts w:ascii="Times New Roman" w:hAnsi="Times New Roman" w:eastAsia="Times New Roman" w:cs="Times New Roman"/>
          <w:b/>
          <w:i/>
          <w:sz w:val="24"/>
          <w:szCs w:val="20"/>
        </w:rPr>
        <w:t>Adjourn</w:t>
      </w:r>
      <w:r w:rsidR="000956FC">
        <w:rPr>
          <w:rFonts w:ascii="Times New Roman" w:hAnsi="Times New Roman" w:eastAsia="Times New Roman" w:cs="Times New Roman"/>
          <w:b/>
          <w:i/>
          <w:sz w:val="24"/>
          <w:szCs w:val="20"/>
        </w:rPr>
        <w:t>ed at 6:5</w:t>
      </w:r>
      <w:r w:rsidR="004A6C00">
        <w:rPr>
          <w:rFonts w:ascii="Times New Roman" w:hAnsi="Times New Roman" w:eastAsia="Times New Roman" w:cs="Times New Roman"/>
          <w:b/>
          <w:i/>
          <w:sz w:val="24"/>
          <w:szCs w:val="20"/>
        </w:rPr>
        <w:t>5</w:t>
      </w:r>
    </w:p>
    <w:p w:rsidR="008613AE" w:rsidRDefault="008613AE" w14:paraId="07EAFD4A" w14:textId="77777777"/>
    <w:sectPr w:rsidR="008613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003F2"/>
    <w:multiLevelType w:val="hybridMultilevel"/>
    <w:tmpl w:val="B324F40C"/>
    <w:lvl w:ilvl="0" w:tplc="0A0CA9F6">
      <w:start w:val="33"/>
      <w:numFmt w:val="bullet"/>
      <w:lvlText w:val="-"/>
      <w:lvlJc w:val="left"/>
      <w:pPr>
        <w:ind w:left="90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956FC"/>
    <w:rsid w:val="000D70D1"/>
    <w:rsid w:val="00124578"/>
    <w:rsid w:val="00307EB1"/>
    <w:rsid w:val="003422B3"/>
    <w:rsid w:val="003537F1"/>
    <w:rsid w:val="004541CD"/>
    <w:rsid w:val="004A6C00"/>
    <w:rsid w:val="005E55AC"/>
    <w:rsid w:val="005F67DD"/>
    <w:rsid w:val="006B0A4D"/>
    <w:rsid w:val="006F6F4A"/>
    <w:rsid w:val="00851D45"/>
    <w:rsid w:val="008613AE"/>
    <w:rsid w:val="009227AA"/>
    <w:rsid w:val="00CB68C6"/>
    <w:rsid w:val="00D7547B"/>
    <w:rsid w:val="00DB42E8"/>
    <w:rsid w:val="0FA78765"/>
    <w:rsid w:val="3D3BAB86"/>
    <w:rsid w:val="41D4779E"/>
    <w:rsid w:val="4210B87E"/>
    <w:rsid w:val="42738407"/>
    <w:rsid w:val="46029DDA"/>
    <w:rsid w:val="569C7B53"/>
    <w:rsid w:val="5EDF8446"/>
    <w:rsid w:val="63543EA3"/>
    <w:rsid w:val="6772F072"/>
    <w:rsid w:val="73DC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B19C"/>
  <w15:chartTrackingRefBased/>
  <w15:docId w15:val="{047184EA-4397-4B2C-9678-B69451C45E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67DD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68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56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5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5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8D8C2-0F2C-403D-AAE5-19B8130EB75C}"/>
</file>

<file path=customXml/itemProps2.xml><?xml version="1.0" encoding="utf-8"?>
<ds:datastoreItem xmlns:ds="http://schemas.openxmlformats.org/officeDocument/2006/customXml" ds:itemID="{C68F4A02-583D-4A31-8900-7F1948AEAC91}"/>
</file>

<file path=customXml/itemProps3.xml><?xml version="1.0" encoding="utf-8"?>
<ds:datastoreItem xmlns:ds="http://schemas.openxmlformats.org/officeDocument/2006/customXml" ds:itemID="{FDFF2883-0DA5-4F73-876E-7DCF817567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Illinois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Hazelrigg, Cera</dc:creator>
  <keywords/>
  <dc:description/>
  <lastModifiedBy>Marx, David</lastModifiedBy>
  <revision>4</revision>
  <dcterms:created xsi:type="dcterms:W3CDTF">2021-01-20T17:55:00.0000000Z</dcterms:created>
  <dcterms:modified xsi:type="dcterms:W3CDTF">2021-01-21T00:23:00.1091782Z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