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5A2BE" w14:textId="67C20C8A" w:rsidR="00490FA0" w:rsidRDefault="00F80BDE">
      <w:r>
        <w:t xml:space="preserve">Rules </w:t>
      </w:r>
      <w:r w:rsidR="00265C71">
        <w:t>Agenda</w:t>
      </w:r>
      <w:r w:rsidR="002F1B87">
        <w:t xml:space="preserve"> 1.25.23</w:t>
      </w:r>
    </w:p>
    <w:p w14:paraId="6FF57AE6" w14:textId="44E74D94" w:rsidR="00265C71" w:rsidRDefault="00265C71">
      <w:r>
        <w:t>Public Comment</w:t>
      </w:r>
    </w:p>
    <w:p w14:paraId="7897F5A9" w14:textId="5C27CBC3" w:rsidR="00265C71" w:rsidRDefault="00265C71">
      <w:r>
        <w:t>Updates COE and Graduate School</w:t>
      </w:r>
    </w:p>
    <w:p w14:paraId="7DC0CF81" w14:textId="0CAD74E0" w:rsidR="00265C71" w:rsidRDefault="00265C71">
      <w:r>
        <w:t>Article IV Revisions Senate Bylaws</w:t>
      </w:r>
    </w:p>
    <w:p w14:paraId="75695AFC" w14:textId="377E4B37" w:rsidR="00265C71" w:rsidRDefault="00265C71" w:rsidP="00265C71">
      <w:pPr>
        <w:pStyle w:val="ListParagraph"/>
        <w:numPr>
          <w:ilvl w:val="0"/>
          <w:numId w:val="1"/>
        </w:numPr>
      </w:pPr>
      <w:r>
        <w:t>Affiliated Groups (Section 3E p.4)</w:t>
      </w:r>
    </w:p>
    <w:p w14:paraId="45DF2B21" w14:textId="35460ED3" w:rsidR="00265C71" w:rsidRDefault="00265C71" w:rsidP="00265C71">
      <w:pPr>
        <w:pStyle w:val="ListParagraph"/>
        <w:numPr>
          <w:ilvl w:val="0"/>
          <w:numId w:val="1"/>
        </w:numPr>
      </w:pPr>
      <w:r>
        <w:t>Liaisons (Section 6D p.7)</w:t>
      </w:r>
    </w:p>
    <w:p w14:paraId="4EBE87A9" w14:textId="256231FB" w:rsidR="00265C71" w:rsidRDefault="00265C71" w:rsidP="00265C71">
      <w:pPr>
        <w:pStyle w:val="ListParagraph"/>
        <w:numPr>
          <w:ilvl w:val="0"/>
          <w:numId w:val="1"/>
        </w:numPr>
      </w:pPr>
      <w:r>
        <w:t xml:space="preserve">Committee Structure (Section 7A p. </w:t>
      </w:r>
      <w:r w:rsidR="007E403F">
        <w:t>12)</w:t>
      </w:r>
    </w:p>
    <w:p w14:paraId="58AE31CC" w14:textId="7D158561" w:rsidR="00265C71" w:rsidRDefault="00265C71" w:rsidP="00265C71">
      <w:pPr>
        <w:pStyle w:val="ListParagraph"/>
        <w:numPr>
          <w:ilvl w:val="0"/>
          <w:numId w:val="1"/>
        </w:numPr>
      </w:pPr>
      <w:r>
        <w:t>Attendance Rules (Section 5I p.9)</w:t>
      </w:r>
    </w:p>
    <w:sectPr w:rsidR="00265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30E33"/>
    <w:multiLevelType w:val="hybridMultilevel"/>
    <w:tmpl w:val="2208C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71"/>
    <w:rsid w:val="00265C71"/>
    <w:rsid w:val="002F1B87"/>
    <w:rsid w:val="00490FA0"/>
    <w:rsid w:val="007E403F"/>
    <w:rsid w:val="00F8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D51A7"/>
  <w15:chartTrackingRefBased/>
  <w15:docId w15:val="{EF2CADFB-D9BB-49BD-85A5-C9543B57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Blum, Craig</dc:creator>
  <cp:keywords/>
  <dc:description/>
  <cp:lastModifiedBy>Blum, Craig</cp:lastModifiedBy>
  <cp:revision>3</cp:revision>
  <dcterms:created xsi:type="dcterms:W3CDTF">2023-01-20T16:40:00Z</dcterms:created>
  <dcterms:modified xsi:type="dcterms:W3CDTF">2023-01-20T17:19:00Z</dcterms:modified>
</cp:coreProperties>
</file>