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4D2E" w14:textId="7777777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2D7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08EDA6FF" w14:textId="793CCAC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Minutes for Meeting No.</w:t>
      </w: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202C2A7A" w14:textId="0DA91628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96659BE" w14:textId="7777777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468DBC8B" w14:textId="77777777" w:rsidR="0016032F" w:rsidRPr="004732D7" w:rsidRDefault="0016032F" w:rsidP="001603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4686F743" w14:textId="77777777" w:rsidR="0016032F" w:rsidRPr="004732D7" w:rsidRDefault="0016032F" w:rsidP="001603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7F4AD" w14:textId="77777777" w:rsidR="00467B75" w:rsidRPr="004732D7" w:rsidRDefault="0BB92020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0A9913" w14:textId="20608476" w:rsidR="00F1170D" w:rsidRPr="004732D7" w:rsidRDefault="00467B75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Present: 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Holland, Nikolaou, Pancrazio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Seifert, Su-Russell, Werner-Powell, Blair,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Bonilla</w:t>
      </w:r>
      <w:r w:rsidR="00F1170D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Monk, Smith</w:t>
      </w:r>
    </w:p>
    <w:p w14:paraId="1A42C4A3" w14:textId="01EC4888" w:rsidR="0BB92020" w:rsidRPr="004732D7" w:rsidRDefault="00F1170D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Absent: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Gonzalez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BB9202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BB92020" w:rsidRPr="004732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Hurd</w:t>
      </w:r>
    </w:p>
    <w:p w14:paraId="2240F712" w14:textId="102B2478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 to Bonilla and Su Powell</w:t>
      </w:r>
      <w:r w:rsidR="285539C5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914AD3" w14:textId="5B796401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---------</w:t>
      </w:r>
    </w:p>
    <w:p w14:paraId="535452CD" w14:textId="7B4D80EE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public comment</w:t>
      </w:r>
    </w:p>
    <w:p w14:paraId="66AF5C04" w14:textId="1C44B40A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--------</w:t>
      </w:r>
    </w:p>
    <w:p w14:paraId="5D49C092" w14:textId="3C3CED76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Approval of minutes, </w:t>
      </w:r>
      <w:proofErr w:type="gramStart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Smith</w:t>
      </w:r>
      <w:proofErr w:type="gramEnd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Pancrazio, passes.</w:t>
      </w:r>
    </w:p>
    <w:p w14:paraId="33F23ECF" w14:textId="43840674" w:rsidR="4F1B6C94" w:rsidRPr="004732D7" w:rsidRDefault="4F1B6C94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71BEAA" w14:textId="1589C2C0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 4.1.5 Final Exams</w:t>
      </w:r>
    </w:p>
    <w:p w14:paraId="683DA736" w14:textId="4805E4BE" w:rsidR="286BA99E" w:rsidRPr="004732D7" w:rsidRDefault="286BA99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Should we restructure to say in 2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paragraph “Shall not be given during success week, the week before final examinations</w:t>
      </w:r>
      <w:r w:rsidR="2CCF276E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....”</w:t>
      </w:r>
    </w:p>
    <w:p w14:paraId="33F68A25" w14:textId="015FA1DF" w:rsidR="2CCF276E" w:rsidRPr="004732D7" w:rsidRDefault="2CCF27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We haven’t defined success week in the policy at that point, so it should not be first.</w:t>
      </w:r>
    </w:p>
    <w:p w14:paraId="0A040211" w14:textId="1EBFACE8" w:rsidR="2CCF276E" w:rsidRPr="004732D7" w:rsidRDefault="2CCF27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 moved on.</w:t>
      </w:r>
    </w:p>
    <w:p w14:paraId="2E0FA615" w14:textId="5E436931" w:rsidR="2CCF276E" w:rsidRPr="004732D7" w:rsidRDefault="2CCF27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Werner-Powell motions to </w:t>
      </w:r>
      <w:proofErr w:type="spellStart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aprove</w:t>
      </w:r>
      <w:proofErr w:type="spellEnd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second by Smith</w:t>
      </w:r>
    </w:p>
    <w:p w14:paraId="1F8BCF98" w14:textId="609F5661" w:rsidR="2CCF276E" w:rsidRPr="004732D7" w:rsidRDefault="2CCF27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Passes.</w:t>
      </w:r>
    </w:p>
    <w:p w14:paraId="326E1D20" w14:textId="6B4A2C3C" w:rsidR="4F1B6C94" w:rsidRPr="004732D7" w:rsidRDefault="4F1B6C94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B8A78C" w14:textId="7558959F" w:rsidR="2CCF276E" w:rsidRPr="004732D7" w:rsidRDefault="2CCF27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Revised Code of Conduct Discussion</w:t>
      </w:r>
    </w:p>
    <w:p w14:paraId="1E12B7D1" w14:textId="1C8D69AF" w:rsidR="2CCF276E" w:rsidRPr="004732D7" w:rsidRDefault="2CCF27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Guests include Janice Blair, Jen Stevenson, Donald Reed, and Roy </w:t>
      </w:r>
      <w:r w:rsidR="00B1100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Magnuson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12471D" w14:textId="7AD684C2" w:rsidR="1CBD19C8" w:rsidRPr="004732D7" w:rsidRDefault="00682FBC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Nikolaou: </w:t>
      </w:r>
      <w:r w:rsidR="1CBD19C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created a timeline at Exec’s request. Since it was last put forward, Janice and Roy were </w:t>
      </w:r>
      <w:proofErr w:type="gramStart"/>
      <w:r w:rsidR="1CBD19C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consulted</w:t>
      </w:r>
      <w:proofErr w:type="gramEnd"/>
      <w:r w:rsidR="1CBD19C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new language was written. If we approve new language, the new language will be on the floor. If not, the </w:t>
      </w:r>
      <w:r w:rsidR="3D6AA72F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item on the floor will be the language proposed at the last Senate meeting.</w:t>
      </w:r>
    </w:p>
    <w:p w14:paraId="4D598368" w14:textId="33A07437" w:rsidR="3D6AA72F" w:rsidRPr="004732D7" w:rsidRDefault="3D6AA72F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Janice, on definitions – code shouldn’t be </w:t>
      </w:r>
      <w:r w:rsidR="25D9E5C9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unwieldy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too long. It should be accessible for students. We worked on trying to </w:t>
      </w:r>
      <w:r w:rsidR="33DC3397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 down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definition. </w:t>
      </w:r>
      <w:r w:rsidR="5628AE54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 has no strong opinion on whether the </w:t>
      </w:r>
      <w:r w:rsidR="1F734F65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definition</w:t>
      </w:r>
      <w:r w:rsidR="5628AE54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necessary or not, so long as it is </w:t>
      </w:r>
      <w:r w:rsidR="08E056A1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understandable</w:t>
      </w:r>
      <w:r w:rsidR="5628AE54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9A7D3AF" w14:textId="047B0B68" w:rsidR="5628AE54" w:rsidRPr="004732D7" w:rsidRDefault="5628AE54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Monk</w:t>
      </w:r>
      <w:r w:rsidR="2F7C456E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asks for clarification on what approving this language in committee means.</w:t>
      </w:r>
    </w:p>
    <w:p w14:paraId="7BEAAF83" w14:textId="01CCBAB0" w:rsidR="2F7C456E" w:rsidRPr="004732D7" w:rsidRDefault="2F7C456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clarifies that it would change the language sent to the floor; if not approved, the language as proposed at last senate will be up for approval of the whole Senate.</w:t>
      </w:r>
    </w:p>
    <w:p w14:paraId="6D9F0899" w14:textId="4D26789F" w:rsidR="7B999358" w:rsidRPr="004732D7" w:rsidRDefault="7B99935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asks what specific lines are changed. Asks Janice for comments on lines 13 and 16.</w:t>
      </w:r>
    </w:p>
    <w:p w14:paraId="4CE7386C" w14:textId="526149FE" w:rsidR="7B999358" w:rsidRPr="004732D7" w:rsidRDefault="7B99935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 confusion on what page to look at ensues.</w:t>
      </w:r>
    </w:p>
    <w:p w14:paraId="1F5C5208" w14:textId="465D470A" w:rsidR="7B999358" w:rsidRPr="004732D7" w:rsidRDefault="7B99935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 – We worked to pair it down, eliminated some language. </w:t>
      </w:r>
    </w:p>
    <w:p w14:paraId="4DF1A107" w14:textId="5540C5DA" w:rsidR="7B999358" w:rsidRPr="004732D7" w:rsidRDefault="7B99935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Any changes to Page 8, 13 A?</w:t>
      </w:r>
    </w:p>
    <w:p w14:paraId="4C49CC9A" w14:textId="1B40A803" w:rsidR="7B999358" w:rsidRPr="004732D7" w:rsidRDefault="7B99935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 – requested to use GAI or GenAI for clarity with the term AI (Academic Integrity). </w:t>
      </w:r>
    </w:p>
    <w:p w14:paraId="48B230A9" w14:textId="70FEB75B" w:rsidR="7B999358" w:rsidRPr="004732D7" w:rsidRDefault="7B99935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Pancrazio – Is </w:t>
      </w:r>
      <w:proofErr w:type="spellStart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Jancie</w:t>
      </w:r>
      <w:proofErr w:type="spellEnd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fine with 13 A?</w:t>
      </w:r>
    </w:p>
    <w:p w14:paraId="32ADB6C8" w14:textId="44BC380B" w:rsidR="4F1B6C94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SSCR does not approve of eliminating “possessing” but that doesn’t make sense with GenAI included. They added a sentence that allows both to exist.</w:t>
      </w:r>
    </w:p>
    <w:p w14:paraId="36331CA4" w14:textId="39018A1F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One of the issues was that AI is acceptable in some classes, so if this is a standalone statement, does that mean unauthorized possession?</w:t>
      </w:r>
    </w:p>
    <w:p w14:paraId="32BB676D" w14:textId="56099938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SSCR wants the instructor to determine if AI is permissible or not. This would indicate that.</w:t>
      </w:r>
    </w:p>
    <w:p w14:paraId="136B9B8F" w14:textId="404AD0C2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Line 15?</w:t>
      </w:r>
    </w:p>
    <w:p w14:paraId="1BF9B914" w14:textId="2A4415B2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Formatting will be improved later. I am not the best to address the line 15 change, that should be Roy Magneson.</w:t>
      </w:r>
    </w:p>
    <w:p w14:paraId="7A1C4459" w14:textId="164C5A6D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Nikola</w:t>
      </w:r>
      <w:r w:rsidR="009B25CD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– Let’s </w:t>
      </w:r>
      <w:r w:rsidR="00E555DD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focus on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555DD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first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Discusses possession.</w:t>
      </w:r>
    </w:p>
    <w:p w14:paraId="552D9296" w14:textId="03CE6022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We state “unauthorized” explicitly.</w:t>
      </w:r>
    </w:p>
    <w:p w14:paraId="42535599" w14:textId="69A27EEF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------</w:t>
      </w:r>
    </w:p>
    <w:p w14:paraId="212FC693" w14:textId="0FA4AB45" w:rsidR="515940E8" w:rsidRPr="004732D7" w:rsidRDefault="515940E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Let's move to C. Before</w:t>
      </w:r>
      <w:r w:rsidR="00C00997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there was one long sentence with what plagiarism included and a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reference to intellectual property. GenAI is not considered protected intellectual </w:t>
      </w:r>
      <w:r w:rsidR="0F03FAF0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property,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it </w:t>
      </w:r>
      <w:r w:rsidR="3F929B99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still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considered plagiarism if not attributed properly.</w:t>
      </w:r>
    </w:p>
    <w:p w14:paraId="3752DC34" w14:textId="1EB48AA8" w:rsidR="56B58FCB" w:rsidRPr="004732D7" w:rsidRDefault="56B58FCB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Blair – asks about logical reasoning of “is not protected property” and “therefore, it is plagiarism.”</w:t>
      </w:r>
    </w:p>
    <w:p w14:paraId="57B7ADB6" w14:textId="070EB5EC" w:rsidR="56B58FCB" w:rsidRPr="004732D7" w:rsidRDefault="56B58FCB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suggests removing the sentence (“GenAI is not protected...”).</w:t>
      </w:r>
    </w:p>
    <w:p w14:paraId="247F2CA3" w14:textId="36837E9E" w:rsidR="56B58FCB" w:rsidRPr="004732D7" w:rsidRDefault="56B58FCB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Legal specifically added that clause. For the SCCR office, the proposed language for the last iteration, they accept “plagiarism also included GenAI etc.”</w:t>
      </w:r>
    </w:p>
    <w:p w14:paraId="21C5E3C3" w14:textId="25EC5FF1" w:rsidR="1810AA9A" w:rsidRPr="004732D7" w:rsidRDefault="1810AA9A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Magn</w:t>
      </w:r>
      <w:r w:rsidR="00DF069B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 – Courts cannot prove that GenAI can be copywrite.</w:t>
      </w:r>
    </w:p>
    <w:p w14:paraId="480F4A53" w14:textId="12393F94" w:rsidR="3EA09C43" w:rsidRPr="004732D7" w:rsidRDefault="3EA09C43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Blair</w:t>
      </w:r>
      <w:r w:rsidR="2BF10B39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Can we remove it from plagiarism all together? And just classify it as a tool?</w:t>
      </w:r>
    </w:p>
    <w:p w14:paraId="772109FF" w14:textId="208C71BD" w:rsidR="2BF10B39" w:rsidRPr="004732D7" w:rsidRDefault="2BF10B39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Stevenson – but if they are allowed but didn’t cite, that is plagiarism. It </w:t>
      </w:r>
      <w:proofErr w:type="gramStart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to</w:t>
      </w:r>
      <w:proofErr w:type="gramEnd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attributed. If we removed it completely, it would change how SSCR can address it. </w:t>
      </w:r>
    </w:p>
    <w:p w14:paraId="47BE4E0A" w14:textId="0C008394" w:rsidR="350DD73A" w:rsidRPr="004732D7" w:rsidRDefault="350DD73A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Pancrazio – suggests returning to the previous iteration where the sentences are flipped </w:t>
      </w:r>
      <w:r w:rsidR="7668F20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this order: [GenAI is covered under plagiarism / It is not intellectual property]. </w:t>
      </w:r>
    </w:p>
    <w:p w14:paraId="64F4F344" w14:textId="501169E3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the flipping was our suggestion to be more readable to students.</w:t>
      </w:r>
    </w:p>
    <w:p w14:paraId="102AEDA3" w14:textId="09B3E4E1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It links the two in an unintended way.</w:t>
      </w:r>
    </w:p>
    <w:p w14:paraId="3AF48440" w14:textId="32FE0A78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Janice – Is okay with it simply being removed.</w:t>
      </w:r>
    </w:p>
    <w:p w14:paraId="43E6B240" w14:textId="366DC03C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Stevenson – Agrees, it is </w:t>
      </w:r>
      <w:proofErr w:type="gramStart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direct and clear</w:t>
      </w:r>
      <w:proofErr w:type="gramEnd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students.</w:t>
      </w:r>
    </w:p>
    <w:p w14:paraId="791463DD" w14:textId="50767DDD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Magn</w:t>
      </w:r>
      <w:r w:rsidR="00DF069B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son – Only concern is it can inadvertently produce copywritten material. </w:t>
      </w:r>
    </w:p>
    <w:p w14:paraId="6F35D1C7" w14:textId="3701D0AC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Confusion ensues; it remains plagiarism.</w:t>
      </w:r>
    </w:p>
    <w:p w14:paraId="2DECDC70" w14:textId="13605350" w:rsidR="7668F208" w:rsidRPr="004732D7" w:rsidRDefault="7668F20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 – SSCR is completely referral based. They do not review student work unless a faculty member reviewed it, determined it was a violation, and then referred it to SSCR. </w:t>
      </w:r>
    </w:p>
    <w:p w14:paraId="2AAA9EBE" w14:textId="7C6838AC" w:rsidR="023BF3A7" w:rsidRPr="004732D7" w:rsidRDefault="023BF3A7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Should we stop it at “AI system.”?</w:t>
      </w:r>
    </w:p>
    <w:p w14:paraId="2EEF64CE" w14:textId="50B9D239" w:rsidR="023BF3A7" w:rsidRPr="004732D7" w:rsidRDefault="023BF3A7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Pancrazio – </w:t>
      </w:r>
      <w:proofErr w:type="gramStart"/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supports</w:t>
      </w:r>
      <w:proofErr w:type="gramEnd"/>
    </w:p>
    <w:p w14:paraId="5CD3C102" w14:textId="0410FF1C" w:rsidR="023BF3A7" w:rsidRPr="004732D7" w:rsidRDefault="023BF3A7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Powell – Option 2, two sentences proposed after meeting with Janice and Roy. Seifert agrees.</w:t>
      </w:r>
    </w:p>
    <w:p w14:paraId="7276E4CA" w14:textId="3B4B3070" w:rsidR="023BF3A7" w:rsidRPr="004732D7" w:rsidRDefault="023BF3A7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Reed – What if we change therefore to</w:t>
      </w:r>
      <w:r w:rsidR="00C00997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however?</w:t>
      </w:r>
    </w:p>
    <w:p w14:paraId="47B2D77D" w14:textId="50AC84AF" w:rsidR="023BF3A7" w:rsidRPr="004732D7" w:rsidRDefault="023BF3A7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Seifert – We should keep it as it is.</w:t>
      </w:r>
    </w:p>
    <w:p w14:paraId="1F95ED9E" w14:textId="6D7F2FA1" w:rsidR="4F1B6C94" w:rsidRPr="004732D7" w:rsidRDefault="72429839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Pancrazio – why don’t we just throw it out the way it is, the senate will see something we haven’t </w:t>
      </w:r>
      <w:r w:rsidR="00DF069B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nticipated, we can fix it later as reviews continue.</w:t>
      </w:r>
    </w:p>
    <w:p w14:paraId="2BD4280F" w14:textId="12D8A28C" w:rsidR="72429839" w:rsidRPr="004732D7" w:rsidRDefault="72429839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Powell – moves to approve changes included on timeline.</w:t>
      </w:r>
    </w:p>
    <w:p w14:paraId="79E46E07" w14:textId="319C0972" w:rsidR="72429839" w:rsidRPr="004732D7" w:rsidRDefault="72429839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reads through changes on timeline.</w:t>
      </w:r>
    </w:p>
    <w:p w14:paraId="1363BB72" w14:textId="2401EFE9" w:rsidR="15A65B3E" w:rsidRPr="004732D7" w:rsidRDefault="15A65B3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Monk – clarifies student’s stance opposing any changes made during this time.</w:t>
      </w:r>
    </w:p>
    <w:p w14:paraId="6E8469E6" w14:textId="5CF27D1E" w:rsidR="15A65B3E" w:rsidRPr="004732D7" w:rsidRDefault="15A65B3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Seifert </w:t>
      </w:r>
      <w:r w:rsidR="00172715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seconds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D5A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Powell's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motion.</w:t>
      </w:r>
    </w:p>
    <w:p w14:paraId="2A3724FC" w14:textId="4283A624" w:rsidR="15A65B3E" w:rsidRPr="004732D7" w:rsidRDefault="15A65B3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aye, save Smith and Blair who abstain. It passes and we recommend the new language in the timeline.</w:t>
      </w:r>
    </w:p>
    <w:p w14:paraId="314C22D5" w14:textId="26ABF329" w:rsidR="15A65B3E" w:rsidRPr="004732D7" w:rsidRDefault="15A65B3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 – SSCR is already addressing cases involving AI, the current, unchanged versions of the Code of Conduct is not in need of changing from SSCR perspective. </w:t>
      </w:r>
    </w:p>
    <w:p w14:paraId="403B5760" w14:textId="46D9A960" w:rsidR="15A65B3E" w:rsidRPr="004732D7" w:rsidRDefault="15A65B3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just updating for clarity.</w:t>
      </w:r>
    </w:p>
    <w:p w14:paraId="4103D9E8" w14:textId="072BAA60" w:rsidR="15A65B3E" w:rsidRPr="004732D7" w:rsidRDefault="15A65B3E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Janice – we are allowed to address it without a specific language pertaining to AI because any means of assistance must be authorized by the instructor regardless. </w:t>
      </w:r>
    </w:p>
    <w:p w14:paraId="710D5BEE" w14:textId="005B3157" w:rsidR="2CC1239C" w:rsidRPr="004732D7" w:rsidRDefault="2CC1239C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Nikolaou thanks guests for coming guests depart. </w:t>
      </w:r>
    </w:p>
    <w:p w14:paraId="73A63EF6" w14:textId="77777777" w:rsidR="00B82B4B" w:rsidRPr="004732D7" w:rsidRDefault="00B82B4B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2C2E77" w14:textId="28237758" w:rsidR="2CC1239C" w:rsidRPr="004732D7" w:rsidRDefault="2CC1239C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Policy 4.1.18 Credit Earned Through Transfer Examination and Prior Learning</w:t>
      </w:r>
    </w:p>
    <w:p w14:paraId="3CE86EBD" w14:textId="2FA3F2E8" w:rsidR="2CC1239C" w:rsidRPr="004732D7" w:rsidRDefault="2CC1239C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This policy was seen by previous Academic Affairs. The Registrar sent it back. On page 5 they asked to remove Item 1</w:t>
      </w:r>
      <w:r w:rsidR="52C77B8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CLEP.</w:t>
      </w:r>
    </w:p>
    <w:p w14:paraId="3E91C994" w14:textId="712FB624" w:rsidR="52C77B88" w:rsidRPr="004732D7" w:rsidRDefault="52C77B8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It is difficult to administer. If one person in a certain language process is not on campus at the right time, they cannot take it.</w:t>
      </w:r>
    </w:p>
    <w:p w14:paraId="3536DDCF" w14:textId="44F9AE4F" w:rsidR="52C77B88" w:rsidRPr="004732D7" w:rsidRDefault="52C77B8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Nikolaou – These are guidelines, not policy. We can wait until Amy </w:t>
      </w:r>
      <w:r w:rsidR="00ED11EA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Hurd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be here to tell us more.</w:t>
      </w:r>
    </w:p>
    <w:p w14:paraId="26A0BC5F" w14:textId="77777777" w:rsidR="00F1170D" w:rsidRPr="004732D7" w:rsidRDefault="00F1170D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CA2C" w14:textId="2801D130" w:rsidR="52C77B88" w:rsidRPr="004732D7" w:rsidRDefault="52C77B8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Reinstatement Report</w:t>
      </w:r>
    </w:p>
    <w:p w14:paraId="26801E79" w14:textId="446CB775" w:rsidR="52C77B88" w:rsidRPr="004732D7" w:rsidRDefault="52C77B88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Moves we send it back because we get aggregate numbers. In the past, Pancrazio has asked to see numbers t</w:t>
      </w:r>
      <w:r w:rsidR="34D023BE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are disaggregated. We are bleeding millions regarding the first year of students. The suggestion has never been discussed outside of the committee. </w:t>
      </w:r>
      <w:r w:rsidR="5D14C688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am convinced we will keep losing students if we don’t help students have a successful first semester</w:t>
      </w:r>
      <w:r w:rsidR="10F667B2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specifically Academically. Who goes on Academic Probation and what are their majors? Students need to be able to find their</w:t>
      </w:r>
      <w:r w:rsidR="5E9A7D26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best fit and find Academic Success. Students may not have the tools to work out of Academic Problems. We need the right statistics and need to make a presentation to the Senate.</w:t>
      </w:r>
      <w:r w:rsidR="5FE0B633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bulk of students who go on probation are FTICs.</w:t>
      </w:r>
    </w:p>
    <w:p w14:paraId="0381AEBD" w14:textId="49ABDA92" w:rsidR="5E9A7D26" w:rsidRPr="004732D7" w:rsidRDefault="5E9A7D26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Smith seconds the motion.</w:t>
      </w:r>
    </w:p>
    <w:p w14:paraId="3409B9BB" w14:textId="4FA06E33" w:rsidR="5E9A7D26" w:rsidRPr="004732D7" w:rsidRDefault="5E9A7D26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 – agrees</w:t>
      </w:r>
      <w:r w:rsidR="00467B75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points out the vagueness of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points 3 and 5 of the report. </w:t>
      </w:r>
    </w:p>
    <w:p w14:paraId="2E23AE1F" w14:textId="049B09C1" w:rsidR="2DF39452" w:rsidRPr="004732D7" w:rsidRDefault="2DF39452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Powell – We aren’t addressing the learning curve caused by virtual learning in high school</w:t>
      </w:r>
      <w:r w:rsidR="3A192803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B75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</w:t>
      </w:r>
      <w:r w:rsidR="3A192803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pandemic time.</w:t>
      </w:r>
    </w:p>
    <w:p w14:paraId="6BA49F50" w14:textId="054F40C4" w:rsidR="3A192803" w:rsidRPr="004732D7" w:rsidRDefault="3A192803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Pancrazio – People don’t go to office hours anymore.</w:t>
      </w:r>
    </w:p>
    <w:p w14:paraId="248F6C5B" w14:textId="1870EC88" w:rsidR="3A192803" w:rsidRPr="004732D7" w:rsidRDefault="3A192803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Nikolaou</w:t>
      </w:r>
      <w:r w:rsidR="5AC6B56A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</w:t>
      </w:r>
      <w:r w:rsidR="2DF39452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AC6B56A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sending it back. We can ask for a presentation to the full Senate. </w:t>
      </w:r>
    </w:p>
    <w:p w14:paraId="7EE0011F" w14:textId="77777777" w:rsidR="00ED11EA" w:rsidRPr="004732D7" w:rsidRDefault="00ED11EA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E4B71B" w14:textId="2FB62BAE" w:rsidR="013BD601" w:rsidRPr="004732D7" w:rsidRDefault="013BD601" w:rsidP="4F1B6C94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 to </w:t>
      </w:r>
      <w:r w:rsidR="00ED11EA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</w:t>
      </w:r>
      <w:r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Nikolaou and Blair.</w:t>
      </w:r>
      <w:r w:rsidR="00ED11EA" w:rsidRPr="00473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13BD601" w:rsidRPr="0047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CHTq0xpdPatvy" int2:id="Vqw6qDPG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F4DE8"/>
    <w:rsid w:val="00097591"/>
    <w:rsid w:val="0016032F"/>
    <w:rsid w:val="00172715"/>
    <w:rsid w:val="001F4D5A"/>
    <w:rsid w:val="00467B75"/>
    <w:rsid w:val="004732D7"/>
    <w:rsid w:val="00682FBC"/>
    <w:rsid w:val="00766D79"/>
    <w:rsid w:val="009B25CD"/>
    <w:rsid w:val="00B11008"/>
    <w:rsid w:val="00B82B4B"/>
    <w:rsid w:val="00BC587C"/>
    <w:rsid w:val="00C00997"/>
    <w:rsid w:val="00DF069B"/>
    <w:rsid w:val="00E555DD"/>
    <w:rsid w:val="00ED11EA"/>
    <w:rsid w:val="00F1170D"/>
    <w:rsid w:val="013BD601"/>
    <w:rsid w:val="01E317EB"/>
    <w:rsid w:val="023BF3A7"/>
    <w:rsid w:val="0304CE06"/>
    <w:rsid w:val="03AE0E3B"/>
    <w:rsid w:val="03E4FD14"/>
    <w:rsid w:val="04DC123A"/>
    <w:rsid w:val="0549DE9C"/>
    <w:rsid w:val="08E056A1"/>
    <w:rsid w:val="0BB92020"/>
    <w:rsid w:val="0BF00EF9"/>
    <w:rsid w:val="0CC7A99F"/>
    <w:rsid w:val="0D26382A"/>
    <w:rsid w:val="0EC2088B"/>
    <w:rsid w:val="0F03FAF0"/>
    <w:rsid w:val="0F27AFBB"/>
    <w:rsid w:val="0FC3F6FC"/>
    <w:rsid w:val="0FD1FACE"/>
    <w:rsid w:val="0FFF4A61"/>
    <w:rsid w:val="109435C3"/>
    <w:rsid w:val="10F667B2"/>
    <w:rsid w:val="125F507D"/>
    <w:rsid w:val="12D2A338"/>
    <w:rsid w:val="1336EB23"/>
    <w:rsid w:val="146A7A06"/>
    <w:rsid w:val="14D2BB84"/>
    <w:rsid w:val="15A65B3E"/>
    <w:rsid w:val="165D510E"/>
    <w:rsid w:val="1810AA9A"/>
    <w:rsid w:val="193DEB29"/>
    <w:rsid w:val="1AD9BB8A"/>
    <w:rsid w:val="1CBD19C8"/>
    <w:rsid w:val="1F734F65"/>
    <w:rsid w:val="1FA21FA8"/>
    <w:rsid w:val="21B43E7C"/>
    <w:rsid w:val="21E96368"/>
    <w:rsid w:val="233BD416"/>
    <w:rsid w:val="24166EAC"/>
    <w:rsid w:val="25D9E5C9"/>
    <w:rsid w:val="274E0F6E"/>
    <w:rsid w:val="285539C5"/>
    <w:rsid w:val="286BA99E"/>
    <w:rsid w:val="29BF5061"/>
    <w:rsid w:val="2BF10B39"/>
    <w:rsid w:val="2C7A74DE"/>
    <w:rsid w:val="2CC1239C"/>
    <w:rsid w:val="2CCF276E"/>
    <w:rsid w:val="2CF6F123"/>
    <w:rsid w:val="2DF39452"/>
    <w:rsid w:val="2E92C184"/>
    <w:rsid w:val="2F6A5C2A"/>
    <w:rsid w:val="2F7C456E"/>
    <w:rsid w:val="2FFF9092"/>
    <w:rsid w:val="30AF8B86"/>
    <w:rsid w:val="30F4F1B4"/>
    <w:rsid w:val="3290C215"/>
    <w:rsid w:val="32A1FCEC"/>
    <w:rsid w:val="32E9B662"/>
    <w:rsid w:val="33DC3397"/>
    <w:rsid w:val="342C9276"/>
    <w:rsid w:val="34D023BE"/>
    <w:rsid w:val="34D301B5"/>
    <w:rsid w:val="350DD73A"/>
    <w:rsid w:val="35B59469"/>
    <w:rsid w:val="375164CA"/>
    <w:rsid w:val="37E4A0F4"/>
    <w:rsid w:val="380AA277"/>
    <w:rsid w:val="3A192803"/>
    <w:rsid w:val="3AA3C180"/>
    <w:rsid w:val="3BCF62DD"/>
    <w:rsid w:val="3C7750B3"/>
    <w:rsid w:val="3D6AA72F"/>
    <w:rsid w:val="3E1F4DE8"/>
    <w:rsid w:val="3EA09C43"/>
    <w:rsid w:val="3F07039F"/>
    <w:rsid w:val="3F6F451D"/>
    <w:rsid w:val="3F929B99"/>
    <w:rsid w:val="41130304"/>
    <w:rsid w:val="423EA461"/>
    <w:rsid w:val="45F7AEFE"/>
    <w:rsid w:val="47121584"/>
    <w:rsid w:val="477A5702"/>
    <w:rsid w:val="492F4FC0"/>
    <w:rsid w:val="4A49B646"/>
    <w:rsid w:val="4AC67F38"/>
    <w:rsid w:val="4C66F082"/>
    <w:rsid w:val="4F1B6C94"/>
    <w:rsid w:val="4F2514EF"/>
    <w:rsid w:val="5060037D"/>
    <w:rsid w:val="515940E8"/>
    <w:rsid w:val="525CB5B1"/>
    <w:rsid w:val="52C77B88"/>
    <w:rsid w:val="55945673"/>
    <w:rsid w:val="5628AE54"/>
    <w:rsid w:val="56B58FCB"/>
    <w:rsid w:val="56CF4501"/>
    <w:rsid w:val="56D73287"/>
    <w:rsid w:val="587302E8"/>
    <w:rsid w:val="592F4B1D"/>
    <w:rsid w:val="5AC6B56A"/>
    <w:rsid w:val="5B917B4D"/>
    <w:rsid w:val="5BAAA3AA"/>
    <w:rsid w:val="5D14C688"/>
    <w:rsid w:val="5D3E8685"/>
    <w:rsid w:val="5E9A7D26"/>
    <w:rsid w:val="5F9E8CA1"/>
    <w:rsid w:val="5FE0B633"/>
    <w:rsid w:val="61A9B62A"/>
    <w:rsid w:val="63ADC809"/>
    <w:rsid w:val="63B5B58F"/>
    <w:rsid w:val="645C24CE"/>
    <w:rsid w:val="65DECCD2"/>
    <w:rsid w:val="66ED5651"/>
    <w:rsid w:val="6818F7AE"/>
    <w:rsid w:val="688926B2"/>
    <w:rsid w:val="68D5EF30"/>
    <w:rsid w:val="6EF07AB0"/>
    <w:rsid w:val="6EF86836"/>
    <w:rsid w:val="70943897"/>
    <w:rsid w:val="71C7C77A"/>
    <w:rsid w:val="72281B72"/>
    <w:rsid w:val="72429839"/>
    <w:rsid w:val="728E9783"/>
    <w:rsid w:val="7305D254"/>
    <w:rsid w:val="7562BC24"/>
    <w:rsid w:val="7668F208"/>
    <w:rsid w:val="775F6123"/>
    <w:rsid w:val="79AC0494"/>
    <w:rsid w:val="7B999358"/>
    <w:rsid w:val="7CCF886C"/>
    <w:rsid w:val="7D3ECCB6"/>
    <w:rsid w:val="7EA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F4DE8"/>
  <w15:chartTrackingRefBased/>
  <w15:docId w15:val="{764788BD-D14B-428A-BB80-08B000D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1138</Words>
  <Characters>5874</Characters>
  <Application>Microsoft Office Word</Application>
  <DocSecurity>0</DocSecurity>
  <Lines>119</Lines>
  <Paragraphs>81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Cobi</dc:creator>
  <cp:keywords/>
  <dc:description/>
  <cp:lastModifiedBy>Nikolaou, Dimitrios</cp:lastModifiedBy>
  <cp:revision>17</cp:revision>
  <dcterms:created xsi:type="dcterms:W3CDTF">2023-12-07T14:14:00Z</dcterms:created>
  <dcterms:modified xsi:type="dcterms:W3CDTF">2023-12-27T19:55:00Z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af1bb215f2b7e8aded4889e87d506dd49e3d168ccce0b62ba282425c441fddc7</vt:lpwstr>
  </property>
</Properties>
</file>