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4881" w14:textId="5AA8A61D" w:rsidR="5AEAB9B8" w:rsidRPr="009B6393" w:rsidRDefault="5AEAB9B8" w:rsidP="5AEAB9B8">
      <w:pPr>
        <w:jc w:val="center"/>
        <w:rPr>
          <w:rFonts w:ascii="Cambria" w:eastAsiaTheme="minorEastAsia" w:hAnsi="Cambria"/>
          <w:b/>
          <w:bCs/>
          <w:color w:val="000000" w:themeColor="text1"/>
          <w:sz w:val="48"/>
          <w:szCs w:val="48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44"/>
          <w:szCs w:val="44"/>
        </w:rPr>
        <w:t xml:space="preserve">Planning and Finance Committee Minutes </w:t>
      </w:r>
      <w:r w:rsidR="005654BB">
        <w:rPr>
          <w:rFonts w:ascii="Cambria" w:eastAsiaTheme="minorEastAsia" w:hAnsi="Cambria"/>
          <w:b/>
          <w:bCs/>
          <w:color w:val="000000" w:themeColor="text1"/>
          <w:sz w:val="44"/>
          <w:szCs w:val="44"/>
        </w:rPr>
        <w:t>February 06</w:t>
      </w:r>
      <w:r w:rsidRPr="009B6393">
        <w:rPr>
          <w:rFonts w:ascii="Cambria" w:eastAsiaTheme="minorEastAsia" w:hAnsi="Cambria"/>
          <w:b/>
          <w:bCs/>
          <w:color w:val="000000" w:themeColor="text1"/>
          <w:sz w:val="44"/>
          <w:szCs w:val="44"/>
        </w:rPr>
        <w:t>, 2019</w:t>
      </w:r>
      <w:bookmarkStart w:id="0" w:name="_GoBack"/>
      <w:bookmarkEnd w:id="0"/>
    </w:p>
    <w:p w14:paraId="3050D4F1" w14:textId="38FCB558" w:rsidR="5AEAB9B8" w:rsidRPr="009B6393" w:rsidRDefault="5AEAB9B8" w:rsidP="5AEAB9B8">
      <w:pPr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Roll Call:</w:t>
      </w:r>
    </w:p>
    <w:p w14:paraId="5FFA9B8A" w14:textId="61EEAD78" w:rsidR="5AEAB9B8" w:rsidRPr="009B6393" w:rsidRDefault="5AEAB9B8" w:rsidP="5AEAB9B8">
      <w:pPr>
        <w:rPr>
          <w:rFonts w:ascii="Cambria" w:eastAsiaTheme="minorEastAs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Presen</w:t>
      </w:r>
      <w:r w:rsidRPr="009B6393">
        <w:rPr>
          <w:rFonts w:ascii="Cambria" w:eastAsiaTheme="minorEastAsia" w:hAnsi="Cambria"/>
          <w:b/>
          <w:bCs/>
          <w:color w:val="000000" w:themeColor="text1"/>
          <w:sz w:val="36"/>
          <w:szCs w:val="36"/>
        </w:rPr>
        <w:t>t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: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Avogo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, Bates,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Ferrence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, </w:t>
      </w:r>
      <w:r w:rsidR="008B6C0E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Hendrix,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Kalter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, </w:t>
      </w:r>
      <w:r w:rsidR="008B6C0E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Lacy, 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Marshall</w:t>
      </w:r>
      <w:r w:rsidR="008B6C0E">
        <w:rPr>
          <w:rFonts w:ascii="Cambria" w:eastAsiaTheme="minorEastAsia" w:hAnsi="Cambria"/>
          <w:color w:val="000000" w:themeColor="text1"/>
          <w:sz w:val="27"/>
          <w:szCs w:val="27"/>
        </w:rPr>
        <w:t>,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Meyers,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Midha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, Noel-Elkins, Roberts,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Solebo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, Turner </w:t>
      </w:r>
    </w:p>
    <w:p w14:paraId="0BE66473" w14:textId="06487A0B" w:rsidR="5AEAB9B8" w:rsidRPr="009B6393" w:rsidRDefault="5AEAB9B8" w:rsidP="5AEAB9B8">
      <w:pPr>
        <w:rPr>
          <w:rFonts w:ascii="Cambria" w:eastAsiaTheme="minorEastAs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1"/>
          <w:szCs w:val="31"/>
        </w:rPr>
        <w:t>Not Present: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Mainieri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, Standridge, </w:t>
      </w:r>
      <w:proofErr w:type="spellStart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Torry</w:t>
      </w:r>
      <w:proofErr w:type="spellEnd"/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</w:p>
    <w:p w14:paraId="5959BD83" w14:textId="0EBCBEA2" w:rsidR="5AEAB9B8" w:rsidRPr="009B6393" w:rsidRDefault="5AEAB9B8" w:rsidP="5AEAB9B8">
      <w:pPr>
        <w:rPr>
          <w:rFonts w:ascii="Cambria" w:eastAsiaTheme="minorEastAs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Meeting Purpose: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Moving to next steps on priority list: Increase the number and value of student scholarships and financial aid</w:t>
      </w:r>
      <w:r w:rsidR="008F3DB9">
        <w:rPr>
          <w:rFonts w:ascii="Cambria" w:eastAsiaTheme="minorEastAsia" w:hAnsi="Cambria"/>
          <w:color w:val="000000" w:themeColor="text1"/>
          <w:sz w:val="27"/>
          <w:szCs w:val="27"/>
        </w:rPr>
        <w:t>; select and begin consideration of next priority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</w:p>
    <w:p w14:paraId="5228A8C9" w14:textId="66AC8A62" w:rsidR="008F3DB9" w:rsidRDefault="008F3DB9" w:rsidP="008F3DB9">
      <w:pPr>
        <w:rPr>
          <w:rFonts w:ascii="Cambria" w:hAnsi="Cambria"/>
          <w:b/>
          <w:sz w:val="32"/>
        </w:rPr>
      </w:pPr>
      <w:r w:rsidRPr="00AC4452">
        <w:rPr>
          <w:rFonts w:ascii="Cambria" w:hAnsi="Cambria"/>
          <w:b/>
          <w:sz w:val="32"/>
        </w:rPr>
        <w:t>Meeting called to order</w:t>
      </w:r>
      <w:r>
        <w:rPr>
          <w:rFonts w:ascii="Cambria" w:hAnsi="Cambria"/>
          <w:b/>
          <w:sz w:val="32"/>
        </w:rPr>
        <w:t>:</w:t>
      </w:r>
      <w:r w:rsidRPr="00675834">
        <w:rPr>
          <w:rFonts w:ascii="Cambria" w:hAnsi="Cambria"/>
          <w:sz w:val="32"/>
        </w:rPr>
        <w:t xml:space="preserve"> </w:t>
      </w:r>
      <w:r w:rsidRPr="005654BB">
        <w:rPr>
          <w:rFonts w:ascii="Cambria" w:hAnsi="Cambria"/>
          <w:sz w:val="27"/>
          <w:szCs w:val="27"/>
        </w:rPr>
        <w:t>6:02 pm</w:t>
      </w:r>
    </w:p>
    <w:p w14:paraId="7CE00B32" w14:textId="2AF2BFC7" w:rsidR="008F3DB9" w:rsidRDefault="008F3DB9" w:rsidP="008F3DB9">
      <w:pPr>
        <w:rPr>
          <w:rFonts w:ascii="Cambria" w:hAnsi="Cambria"/>
          <w:b/>
          <w:sz w:val="32"/>
        </w:rPr>
      </w:pPr>
      <w:r w:rsidRPr="00675834">
        <w:rPr>
          <w:rFonts w:ascii="Cambria" w:hAnsi="Cambria"/>
          <w:b/>
          <w:sz w:val="32"/>
        </w:rPr>
        <w:t>Approv</w:t>
      </w:r>
      <w:r>
        <w:rPr>
          <w:rFonts w:ascii="Cambria" w:hAnsi="Cambria"/>
          <w:b/>
          <w:sz w:val="32"/>
        </w:rPr>
        <w:t>al of minutes</w:t>
      </w:r>
      <w:r w:rsidRPr="00675834">
        <w:rPr>
          <w:rFonts w:ascii="Cambria" w:hAnsi="Cambria"/>
          <w:b/>
          <w:sz w:val="32"/>
        </w:rPr>
        <w:t xml:space="preserve">:  </w:t>
      </w:r>
      <w:r>
        <w:rPr>
          <w:rFonts w:ascii="Cambria" w:hAnsi="Cambria"/>
          <w:sz w:val="28"/>
        </w:rPr>
        <w:t>January 23, 2019 minutes were approved contingent upon</w:t>
      </w:r>
      <w:r w:rsidR="005654BB">
        <w:rPr>
          <w:rFonts w:ascii="Cambria" w:hAnsi="Cambria"/>
          <w:sz w:val="28"/>
        </w:rPr>
        <w:t xml:space="preserve"> clarifying “</w:t>
      </w:r>
      <w:r w:rsidR="00DF25F5">
        <w:rPr>
          <w:rFonts w:ascii="Cambria" w:hAnsi="Cambria"/>
          <w:sz w:val="28"/>
        </w:rPr>
        <w:t>On campus</w:t>
      </w:r>
      <w:r w:rsidR="005654BB">
        <w:rPr>
          <w:rFonts w:ascii="Cambria" w:hAnsi="Cambria"/>
          <w:sz w:val="28"/>
        </w:rPr>
        <w:t xml:space="preserve"> housing MAY be an option for students”</w:t>
      </w:r>
      <w:r>
        <w:rPr>
          <w:rFonts w:ascii="Cambria" w:hAnsi="Cambria"/>
          <w:sz w:val="28"/>
        </w:rPr>
        <w:t xml:space="preserve"> </w:t>
      </w:r>
      <w:r w:rsidR="005654BB">
        <w:rPr>
          <w:rFonts w:ascii="Cambria" w:hAnsi="Cambria"/>
          <w:sz w:val="28"/>
        </w:rPr>
        <w:t xml:space="preserve">and </w:t>
      </w:r>
      <w:r>
        <w:rPr>
          <w:rFonts w:ascii="Cambria" w:hAnsi="Cambria"/>
          <w:sz w:val="28"/>
        </w:rPr>
        <w:t>fact checking by Associate VP for Enrollment Management of comments in minutes pertaining to the “Financial Overview”.</w:t>
      </w:r>
    </w:p>
    <w:p w14:paraId="7DE7F678" w14:textId="55D4A7BF" w:rsidR="5AEAB9B8" w:rsidRPr="000E56D7" w:rsidRDefault="008F3DB9" w:rsidP="008F3DB9">
      <w:pPr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</w:pPr>
      <w:r>
        <w:rPr>
          <w:rFonts w:ascii="Cambria" w:hAnsi="Cambria"/>
          <w:b/>
          <w:sz w:val="32"/>
        </w:rPr>
        <w:t>Remarks related to</w:t>
      </w:r>
      <w:r w:rsidR="5AEAB9B8" w:rsidRPr="000E56D7"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  <w:t>:</w:t>
      </w:r>
      <w:r w:rsidR="005A75A2"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  <w:t xml:space="preserve"> </w:t>
      </w:r>
      <w:r w:rsidR="005A75A2" w:rsidRPr="004306FC">
        <w:rPr>
          <w:rFonts w:ascii="Cambria" w:eastAsiaTheme="minorEastAsia" w:hAnsi="Cambria"/>
          <w:bCs/>
          <w:color w:val="000000" w:themeColor="text1"/>
          <w:sz w:val="32"/>
          <w:szCs w:val="27"/>
        </w:rPr>
        <w:t>“</w:t>
      </w:r>
      <w:r w:rsidR="005A75A2" w:rsidRPr="009B6393">
        <w:rPr>
          <w:rFonts w:ascii="Cambria" w:eastAsiaTheme="minorEastAsia" w:hAnsi="Cambria"/>
          <w:color w:val="000000" w:themeColor="text1"/>
          <w:sz w:val="27"/>
          <w:szCs w:val="27"/>
        </w:rPr>
        <w:t>Increase the number and value of student scholarships and financial aid</w:t>
      </w:r>
      <w:r w:rsidR="005A75A2">
        <w:rPr>
          <w:rFonts w:ascii="Cambria" w:eastAsiaTheme="minorEastAsia" w:hAnsi="Cambria"/>
          <w:color w:val="000000" w:themeColor="text1"/>
          <w:sz w:val="27"/>
          <w:szCs w:val="27"/>
        </w:rPr>
        <w:t>” dialog</w:t>
      </w:r>
    </w:p>
    <w:p w14:paraId="12FF81DA" w14:textId="0F8A018D" w:rsidR="5AEAB9B8" w:rsidRPr="009B6393" w:rsidRDefault="00BB5ACF" w:rsidP="5AEAB9B8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The ISU </w:t>
      </w:r>
      <w:r w:rsidR="5AEAB9B8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Financial 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>A</w:t>
      </w:r>
      <w:r w:rsidR="5AEAB9B8" w:rsidRPr="009B6393">
        <w:rPr>
          <w:rFonts w:ascii="Cambria" w:eastAsiaTheme="minorEastAsia" w:hAnsi="Cambria"/>
          <w:color w:val="000000" w:themeColor="text1"/>
          <w:sz w:val="27"/>
          <w:szCs w:val="27"/>
        </w:rPr>
        <w:t>id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 Office</w:t>
      </w:r>
      <w:r w:rsidR="5AEAB9B8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>is central to this priority and</w:t>
      </w:r>
      <w:r w:rsidR="5AEAB9B8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they understand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 the critical parameters involved. </w:t>
      </w:r>
    </w:p>
    <w:p w14:paraId="33E1FEA8" w14:textId="20A656C9" w:rsidR="5AEAB9B8" w:rsidRPr="009B6393" w:rsidRDefault="00BB5ACF" w:rsidP="5AEAB9B8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This Committee hopes the dialog regarding this priority helps effect positive changes 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and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 welcomes suggestions regarding how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this 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>C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ommittee and 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>S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enate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 can realistically help ISU 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Financial 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>A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id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 Office in continuing to address this priority</w:t>
      </w:r>
      <w:r w:rsidR="00C9262C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</w:p>
    <w:p w14:paraId="7C8A7DBC" w14:textId="232F151C" w:rsidR="5AEAB9B8" w:rsidRPr="009B6393" w:rsidRDefault="00BB5ACF" w:rsidP="5AEAB9B8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Theme="minorEastAsia" w:hAnsi="Cambria"/>
          <w:color w:val="000000" w:themeColor="text1"/>
          <w:sz w:val="27"/>
          <w:szCs w:val="27"/>
        </w:rPr>
        <w:t>Financial aspects associated with h</w:t>
      </w:r>
      <w:r w:rsidR="5AEAB9B8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ousing 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seem to be a particularly critical </w:t>
      </w:r>
      <w:r w:rsidR="00C9262C">
        <w:rPr>
          <w:rFonts w:ascii="Cambria" w:eastAsiaTheme="minorEastAsia" w:hAnsi="Cambria"/>
          <w:color w:val="000000" w:themeColor="text1"/>
          <w:sz w:val="27"/>
          <w:szCs w:val="27"/>
        </w:rPr>
        <w:t>issue</w:t>
      </w:r>
      <w:r>
        <w:rPr>
          <w:rFonts w:ascii="Cambria" w:eastAsiaTheme="minorEastAsia" w:hAnsi="Cambria"/>
          <w:color w:val="000000" w:themeColor="text1"/>
          <w:sz w:val="27"/>
          <w:szCs w:val="27"/>
        </w:rPr>
        <w:t xml:space="preserve"> when considering</w:t>
      </w:r>
      <w:r w:rsidR="5AEAB9B8" w:rsidRPr="009B6393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student scholarships and financial aid</w:t>
      </w:r>
      <w:r w:rsidR="00C9262C">
        <w:rPr>
          <w:rFonts w:ascii="Cambria" w:eastAsiaTheme="minorEastAsia" w:hAnsi="Cambria"/>
          <w:color w:val="000000" w:themeColor="text1"/>
          <w:sz w:val="27"/>
          <w:szCs w:val="27"/>
        </w:rPr>
        <w:t xml:space="preserve"> needs</w:t>
      </w:r>
      <w:r w:rsidR="00C9262C" w:rsidRPr="00C9262C">
        <w:rPr>
          <w:rFonts w:ascii="Cambria" w:eastAsiaTheme="minorEastAsia" w:hAnsi="Cambria"/>
          <w:color w:val="000000" w:themeColor="text1"/>
          <w:sz w:val="27"/>
          <w:szCs w:val="27"/>
        </w:rPr>
        <w:t xml:space="preserve"> </w:t>
      </w:r>
      <w:r w:rsidR="00C9262C">
        <w:rPr>
          <w:rFonts w:ascii="Cambria" w:eastAsiaTheme="minorEastAsia" w:hAnsi="Cambria"/>
          <w:color w:val="000000" w:themeColor="text1"/>
          <w:sz w:val="27"/>
          <w:szCs w:val="27"/>
        </w:rPr>
        <w:t>and are a critical part of ongoing discussions</w:t>
      </w:r>
    </w:p>
    <w:p w14:paraId="0D2CE72E" w14:textId="6D75E969" w:rsidR="5AEAB9B8" w:rsidRPr="009B6393" w:rsidRDefault="008F3DB9" w:rsidP="5AEAB9B8">
      <w:pPr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</w:pPr>
      <w:r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Selection of next priority for consideration</w:t>
      </w:r>
      <w:r w:rsidR="5AEAB9B8" w:rsidRPr="009B6393">
        <w:rPr>
          <w:rFonts w:ascii="Cambria" w:eastAsiaTheme="minorEastAsia" w:hAnsi="Cambria"/>
          <w:b/>
          <w:bCs/>
          <w:color w:val="000000" w:themeColor="text1"/>
          <w:sz w:val="32"/>
          <w:szCs w:val="32"/>
        </w:rPr>
        <w:t>:</w:t>
      </w:r>
    </w:p>
    <w:p w14:paraId="4E13EACF" w14:textId="522FD121" w:rsidR="008F3DB9" w:rsidRPr="009B6393" w:rsidRDefault="008F3DB9" w:rsidP="008F3DB9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Fall 2018 order of priorities:</w:t>
      </w:r>
    </w:p>
    <w:p w14:paraId="3202E102" w14:textId="77777777" w:rsidR="008F3DB9" w:rsidRPr="009B6393" w:rsidRDefault="008F3DB9" w:rsidP="008F3DB9">
      <w:pPr>
        <w:pStyle w:val="ListParagraph"/>
        <w:numPr>
          <w:ilvl w:val="1"/>
          <w:numId w:val="6"/>
        </w:numPr>
        <w:ind w:left="1080" w:hanging="270"/>
        <w:rPr>
          <w:rFonts w:ascii="Cambria" w:hAnsi="Cambria"/>
          <w:color w:val="000000" w:themeColor="text1"/>
          <w:sz w:val="27"/>
          <w:szCs w:val="27"/>
        </w:rPr>
      </w:pP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>Enable more students to enter desired majors</w:t>
      </w:r>
    </w:p>
    <w:p w14:paraId="4F8821E1" w14:textId="451D3F39" w:rsidR="008F3DB9" w:rsidRPr="009B6393" w:rsidRDefault="008F3DB9" w:rsidP="008F3DB9">
      <w:pPr>
        <w:pStyle w:val="ListParagraph"/>
        <w:numPr>
          <w:ilvl w:val="1"/>
          <w:numId w:val="6"/>
        </w:numPr>
        <w:ind w:left="1080" w:hanging="270"/>
        <w:rPr>
          <w:rFonts w:ascii="Cambria" w:hAnsi="Cambria"/>
          <w:color w:val="000000" w:themeColor="text1"/>
          <w:sz w:val="27"/>
          <w:szCs w:val="27"/>
        </w:rPr>
      </w:pPr>
      <w:r w:rsidRPr="009B6393">
        <w:rPr>
          <w:rFonts w:ascii="Cambria" w:eastAsiaTheme="minorEastAsia" w:hAnsi="Cambria"/>
          <w:color w:val="000000" w:themeColor="text1"/>
          <w:sz w:val="27"/>
          <w:szCs w:val="27"/>
        </w:rPr>
        <w:t>Increase the number and value of student scholarships and financial aid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24C8DCAC" w14:textId="77777777" w:rsidR="008F3DB9" w:rsidRPr="009B6393" w:rsidRDefault="008F3DB9" w:rsidP="008F3DB9">
      <w:pPr>
        <w:pStyle w:val="ListParagraph"/>
        <w:numPr>
          <w:ilvl w:val="1"/>
          <w:numId w:val="6"/>
        </w:numPr>
        <w:ind w:left="1080" w:hanging="270"/>
        <w:rPr>
          <w:rFonts w:ascii="Cambria" w:hAnsi="Cambria"/>
          <w:color w:val="000000" w:themeColor="text1"/>
          <w:sz w:val="27"/>
          <w:szCs w:val="27"/>
        </w:rPr>
      </w:pP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Increase the number of quality online degree programs </w:t>
      </w:r>
    </w:p>
    <w:p w14:paraId="316BFC49" w14:textId="77777777" w:rsidR="008F3DB9" w:rsidRPr="009B6393" w:rsidRDefault="008F3DB9" w:rsidP="008F3DB9">
      <w:pPr>
        <w:pStyle w:val="ListParagraph"/>
        <w:numPr>
          <w:ilvl w:val="1"/>
          <w:numId w:val="6"/>
        </w:numPr>
        <w:ind w:left="1080" w:hanging="270"/>
        <w:rPr>
          <w:rFonts w:ascii="Cambria" w:hAnsi="Cambria"/>
          <w:color w:val="000000" w:themeColor="text1"/>
          <w:sz w:val="27"/>
          <w:szCs w:val="27"/>
        </w:rPr>
      </w:pP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lastRenderedPageBreak/>
        <w:t xml:space="preserve">Increase the number of graduate stipends </w:t>
      </w:r>
    </w:p>
    <w:p w14:paraId="6BBF0C76" w14:textId="036150CD" w:rsidR="005A75A2" w:rsidRPr="009B6393" w:rsidRDefault="005A75A2" w:rsidP="005A75A2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Committee decided to next address priority 1. Enable more students to enter desired majors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21D2FB68" w14:textId="4F2850F8" w:rsidR="005A75A2" w:rsidRPr="009B6393" w:rsidRDefault="005A75A2" w:rsidP="005A75A2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Key aspects for moving forward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6DE05EAF" w14:textId="36D06132" w:rsidR="5AEAB9B8" w:rsidRPr="009B6393" w:rsidRDefault="5AEAB9B8" w:rsidP="005A75A2">
      <w:pPr>
        <w:pStyle w:val="ListParagraph"/>
        <w:numPr>
          <w:ilvl w:val="1"/>
          <w:numId w:val="8"/>
        </w:numPr>
        <w:ind w:left="1260" w:hanging="270"/>
        <w:rPr>
          <w:rFonts w:ascii="Cambria" w:hAnsi="Cambria"/>
          <w:color w:val="000000" w:themeColor="text1"/>
          <w:sz w:val="27"/>
          <w:szCs w:val="27"/>
        </w:rPr>
      </w:pP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What can the </w:t>
      </w:r>
      <w:r w:rsidR="005A75A2">
        <w:rPr>
          <w:rFonts w:ascii="Cambria" w:eastAsia="Cambria" w:hAnsi="Cambria" w:cs="Cambria"/>
          <w:color w:val="000000" w:themeColor="text1"/>
          <w:sz w:val="27"/>
          <w:szCs w:val="27"/>
        </w:rPr>
        <w:t>P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lanning and </w:t>
      </w:r>
      <w:r w:rsidR="005A75A2">
        <w:rPr>
          <w:rFonts w:ascii="Cambria" w:eastAsia="Cambria" w:hAnsi="Cambria" w:cs="Cambria"/>
          <w:color w:val="000000" w:themeColor="text1"/>
          <w:sz w:val="27"/>
          <w:szCs w:val="27"/>
        </w:rPr>
        <w:t>F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inance </w:t>
      </w:r>
      <w:r w:rsidR="005A75A2">
        <w:rPr>
          <w:rFonts w:ascii="Cambria" w:eastAsia="Cambria" w:hAnsi="Cambria" w:cs="Cambria"/>
          <w:color w:val="000000" w:themeColor="text1"/>
          <w:sz w:val="27"/>
          <w:szCs w:val="27"/>
        </w:rPr>
        <w:t>C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ommittee </w:t>
      </w:r>
      <w:r w:rsidR="005A75A2">
        <w:rPr>
          <w:rFonts w:ascii="Cambria" w:eastAsia="Cambria" w:hAnsi="Cambria" w:cs="Cambria"/>
          <w:color w:val="000000" w:themeColor="text1"/>
          <w:sz w:val="27"/>
          <w:szCs w:val="27"/>
        </w:rPr>
        <w:t>specifically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  <w:r w:rsidR="005A75A2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deliver as </w:t>
      </w:r>
      <w:r w:rsidRPr="009B6393">
        <w:rPr>
          <w:rFonts w:ascii="Cambria" w:eastAsia="Cambria" w:hAnsi="Cambria" w:cs="Cambria"/>
          <w:color w:val="000000" w:themeColor="text1"/>
          <w:sz w:val="27"/>
          <w:szCs w:val="27"/>
        </w:rPr>
        <w:t>an outcome of discussion of chosen priority?</w:t>
      </w:r>
    </w:p>
    <w:p w14:paraId="1F5C744D" w14:textId="01A809FF" w:rsidR="005A75A2" w:rsidRPr="005A75A2" w:rsidRDefault="005A75A2" w:rsidP="005A75A2">
      <w:pPr>
        <w:pStyle w:val="ListParagraph"/>
        <w:numPr>
          <w:ilvl w:val="1"/>
          <w:numId w:val="8"/>
        </w:numPr>
        <w:ind w:left="1260" w:hanging="270"/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What data </w:t>
      </w:r>
      <w:r w:rsidR="00C9262C">
        <w:rPr>
          <w:rFonts w:ascii="Cambria" w:eastAsia="Cambria" w:hAnsi="Cambria" w:cs="Cambria"/>
          <w:color w:val="000000" w:themeColor="text1"/>
          <w:sz w:val="27"/>
          <w:szCs w:val="27"/>
        </w:rPr>
        <w:t>d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o we need to obtain and consider?</w:t>
      </w:r>
    </w:p>
    <w:p w14:paraId="14471008" w14:textId="08969B1A" w:rsidR="5AEAB9B8" w:rsidRPr="009B6393" w:rsidRDefault="005A75A2" w:rsidP="005A75A2">
      <w:pPr>
        <w:pStyle w:val="ListParagraph"/>
        <w:numPr>
          <w:ilvl w:val="1"/>
          <w:numId w:val="8"/>
        </w:numPr>
        <w:ind w:left="1260" w:hanging="270"/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Who 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should 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be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consult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ed and who should we engage in our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discussion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s?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 </w:t>
      </w:r>
    </w:p>
    <w:p w14:paraId="3F268A4B" w14:textId="5FB85306" w:rsidR="5AEAB9B8" w:rsidRPr="009B6393" w:rsidRDefault="005A75A2" w:rsidP="005A75A2">
      <w:pPr>
        <w:pStyle w:val="ListParagraph"/>
        <w:numPr>
          <w:ilvl w:val="1"/>
          <w:numId w:val="8"/>
        </w:numPr>
        <w:ind w:left="1260" w:hanging="270"/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What is 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the best way 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to maximize impact of our outcome?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2E467E2C" w14:textId="2B4CF395" w:rsidR="5AEAB9B8" w:rsidRPr="009B6393" w:rsidRDefault="5AEAB9B8" w:rsidP="5AEAB9B8">
      <w:pPr>
        <w:ind w:left="720"/>
        <w:rPr>
          <w:rFonts w:ascii="Cambria" w:eastAsia="Cambria" w:hAnsi="Cambria" w:cs="Cambria"/>
          <w:color w:val="000000" w:themeColor="text1"/>
          <w:sz w:val="27"/>
          <w:szCs w:val="27"/>
        </w:rPr>
      </w:pPr>
    </w:p>
    <w:p w14:paraId="08064E5F" w14:textId="204847E2" w:rsidR="5AEAB9B8" w:rsidRPr="004306FC" w:rsidRDefault="004306FC" w:rsidP="004306FC">
      <w:pP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sz w:val="32"/>
        </w:rPr>
        <w:t>Remarks related to</w:t>
      </w:r>
      <w:r w:rsidRPr="000E56D7"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  <w:t>:</w:t>
      </w:r>
      <w:r>
        <w:rPr>
          <w:rFonts w:ascii="Cambria" w:eastAsiaTheme="minorEastAsia" w:hAnsi="Cambria"/>
          <w:b/>
          <w:bCs/>
          <w:color w:val="000000" w:themeColor="text1"/>
          <w:sz w:val="32"/>
          <w:szCs w:val="27"/>
        </w:rPr>
        <w:t xml:space="preserve"> </w:t>
      </w:r>
      <w:r w:rsidRPr="004306FC">
        <w:rPr>
          <w:rFonts w:ascii="Cambria" w:eastAsiaTheme="minorEastAsia" w:hAnsi="Cambria"/>
          <w:bCs/>
          <w:color w:val="000000" w:themeColor="text1"/>
          <w:sz w:val="32"/>
          <w:szCs w:val="27"/>
        </w:rPr>
        <w:t>“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>Enable more students to enter desired major</w:t>
      </w:r>
      <w:r>
        <w:rPr>
          <w:rFonts w:ascii="Cambria" w:eastAsia="Cambria" w:hAnsi="Cambria" w:cs="Cambria"/>
          <w:color w:val="000000" w:themeColor="text1"/>
          <w:sz w:val="27"/>
          <w:szCs w:val="27"/>
        </w:rPr>
        <w:t>s”</w:t>
      </w:r>
      <w:r w:rsidR="5AEAB9B8" w:rsidRPr="009B6393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3430DE2F" w14:textId="77777777" w:rsidR="005654BB" w:rsidRPr="005654BB" w:rsidRDefault="005654BB" w:rsidP="5AEAB9B8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>
        <w:rPr>
          <w:rFonts w:ascii="Cambria" w:eastAsia="Cambria" w:hAnsi="Cambria" w:cs="Cambria"/>
          <w:color w:val="000000" w:themeColor="text1"/>
          <w:sz w:val="27"/>
          <w:szCs w:val="27"/>
        </w:rPr>
        <w:t>The Committee began discussing the task at hand.</w:t>
      </w:r>
    </w:p>
    <w:p w14:paraId="6A209619" w14:textId="49E01275" w:rsidR="5AEAB9B8" w:rsidRPr="005654BB" w:rsidRDefault="00F6502C" w:rsidP="5AEAB9B8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7"/>
          <w:szCs w:val="27"/>
        </w:rPr>
      </w:pPr>
      <w:r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A f</w:t>
      </w:r>
      <w:r w:rsidR="000E56D7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uture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meeting </w:t>
      </w:r>
      <w:r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may</w:t>
      </w:r>
      <w:r w:rsidR="000E56D7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include a 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meeting with</w:t>
      </w:r>
      <w:r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the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  <w:r w:rsidRPr="005654BB">
        <w:rPr>
          <w:rFonts w:ascii="Cambria" w:hAnsi="Cambria"/>
          <w:sz w:val="28"/>
        </w:rPr>
        <w:t xml:space="preserve">Associate VP for Enrollment Management 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to discuss Admissions and </w:t>
      </w:r>
      <w:r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undeclared major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  <w:r w:rsidRPr="005654BB">
        <w:rPr>
          <w:rFonts w:ascii="Cambria" w:eastAsia="Cambria" w:hAnsi="Cambria" w:cs="Cambria"/>
          <w:color w:val="000000" w:themeColor="text1"/>
          <w:sz w:val="27"/>
          <w:szCs w:val="27"/>
        </w:rPr>
        <w:t>processes</w:t>
      </w:r>
      <w:r w:rsidR="5AEAB9B8" w:rsidRPr="005654BB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</w:p>
    <w:p w14:paraId="4B5EC16A" w14:textId="3B0B22B1" w:rsidR="5AEAB9B8" w:rsidRDefault="5AEAB9B8" w:rsidP="5AEAB9B8">
      <w:pPr>
        <w:rPr>
          <w:rFonts w:ascii="Cambria" w:eastAsia="Cambria" w:hAnsi="Cambria" w:cs="Cambria"/>
          <w:color w:val="000000" w:themeColor="text1"/>
          <w:sz w:val="27"/>
          <w:szCs w:val="27"/>
        </w:rPr>
      </w:pPr>
      <w:r w:rsidRPr="001511D9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 xml:space="preserve">Meeting adjourned: </w:t>
      </w:r>
      <w:r w:rsidRPr="5AEAB9B8">
        <w:rPr>
          <w:rFonts w:ascii="Cambria" w:eastAsia="Cambria" w:hAnsi="Cambria" w:cs="Cambria"/>
          <w:color w:val="000000" w:themeColor="text1"/>
          <w:sz w:val="27"/>
          <w:szCs w:val="27"/>
        </w:rPr>
        <w:t>6:58</w:t>
      </w:r>
      <w:r w:rsidR="008F3DB9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pm</w:t>
      </w:r>
    </w:p>
    <w:sectPr w:rsidR="5AEAB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2B"/>
    <w:multiLevelType w:val="hybridMultilevel"/>
    <w:tmpl w:val="478EA3FA"/>
    <w:lvl w:ilvl="0" w:tplc="666011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7BEC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A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A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E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8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DA"/>
    <w:multiLevelType w:val="hybridMultilevel"/>
    <w:tmpl w:val="888E21D4"/>
    <w:lvl w:ilvl="0" w:tplc="3CF86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F02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2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6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29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7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2A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C1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671"/>
    <w:multiLevelType w:val="hybridMultilevel"/>
    <w:tmpl w:val="4D04E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91014"/>
    <w:multiLevelType w:val="hybridMultilevel"/>
    <w:tmpl w:val="E2D6C3C6"/>
    <w:lvl w:ilvl="0" w:tplc="1CCAC5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C2B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67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2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C9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CE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2A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A9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219"/>
    <w:multiLevelType w:val="hybridMultilevel"/>
    <w:tmpl w:val="69E85B1A"/>
    <w:lvl w:ilvl="0" w:tplc="666011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AC3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EC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A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A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E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8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84F"/>
    <w:multiLevelType w:val="hybridMultilevel"/>
    <w:tmpl w:val="3BF69AA2"/>
    <w:lvl w:ilvl="0" w:tplc="C800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9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5E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20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8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A0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E3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C8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850EB"/>
    <w:multiLevelType w:val="hybridMultilevel"/>
    <w:tmpl w:val="112631F0"/>
    <w:lvl w:ilvl="0" w:tplc="405E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2C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FE2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D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4D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E3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6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C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0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3F8B"/>
    <w:multiLevelType w:val="hybridMultilevel"/>
    <w:tmpl w:val="11F2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80059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26A83"/>
    <w:rsid w:val="000E56D7"/>
    <w:rsid w:val="001511D9"/>
    <w:rsid w:val="00344DAD"/>
    <w:rsid w:val="003721BC"/>
    <w:rsid w:val="004306FC"/>
    <w:rsid w:val="005654BB"/>
    <w:rsid w:val="005A75A2"/>
    <w:rsid w:val="00894A31"/>
    <w:rsid w:val="008B6C0E"/>
    <w:rsid w:val="008E01AD"/>
    <w:rsid w:val="008F3DB9"/>
    <w:rsid w:val="009B6393"/>
    <w:rsid w:val="00BB5ACF"/>
    <w:rsid w:val="00C9262C"/>
    <w:rsid w:val="00DB3DE1"/>
    <w:rsid w:val="00DF25F5"/>
    <w:rsid w:val="00EF5BAC"/>
    <w:rsid w:val="00F3611C"/>
    <w:rsid w:val="00F6502C"/>
    <w:rsid w:val="5AEAB9B8"/>
    <w:rsid w:val="795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6A83"/>
  <w15:chartTrackingRefBased/>
  <w15:docId w15:val="{A33521E3-2836-45C2-A2D9-67A534B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Solebo, Samiat</dc:creator>
  <cp:keywords/>
  <dc:description/>
  <cp:lastModifiedBy>Microsoft Office User</cp:lastModifiedBy>
  <cp:revision>2</cp:revision>
  <cp:lastPrinted>2019-02-20T23:35:00Z</cp:lastPrinted>
  <dcterms:created xsi:type="dcterms:W3CDTF">2019-04-01T19:50:00Z</dcterms:created>
  <dcterms:modified xsi:type="dcterms:W3CDTF">2019-04-01T19:50:00Z</dcterms:modified>
</cp:coreProperties>
</file>