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D6B43" w14:textId="77777777" w:rsidR="001E56BE" w:rsidRPr="00CB2E49" w:rsidRDefault="00CB2E49" w:rsidP="000F33A8">
      <w:pPr>
        <w:outlineLvl w:val="0"/>
        <w:rPr>
          <w:rFonts w:cs="Arial"/>
          <w:sz w:val="24"/>
          <w:szCs w:val="24"/>
        </w:rPr>
      </w:pPr>
      <w:bookmarkStart w:id="0" w:name="_GoBack"/>
      <w:bookmarkEnd w:id="0"/>
      <w:r w:rsidRPr="00CB2E49">
        <w:rPr>
          <w:rFonts w:cs="Arial"/>
          <w:sz w:val="24"/>
          <w:szCs w:val="24"/>
        </w:rPr>
        <w:t xml:space="preserve">Rules </w:t>
      </w:r>
      <w:r w:rsidR="00993E47" w:rsidRPr="00CB2E49">
        <w:rPr>
          <w:rFonts w:cs="Arial"/>
          <w:sz w:val="24"/>
          <w:szCs w:val="24"/>
        </w:rPr>
        <w:t>Committee</w:t>
      </w:r>
    </w:p>
    <w:p w14:paraId="3A98BADD" w14:textId="33A25D60" w:rsidR="00993E47" w:rsidRPr="00CB2E49" w:rsidRDefault="00993E47">
      <w:pPr>
        <w:rPr>
          <w:rFonts w:cs="Arial"/>
          <w:sz w:val="24"/>
          <w:szCs w:val="24"/>
        </w:rPr>
      </w:pPr>
      <w:r w:rsidRPr="00CB2E49">
        <w:rPr>
          <w:rFonts w:cs="Arial"/>
          <w:sz w:val="24"/>
          <w:szCs w:val="24"/>
        </w:rPr>
        <w:t xml:space="preserve">Date:  </w:t>
      </w:r>
      <w:r w:rsidRPr="00CB2E49">
        <w:rPr>
          <w:rFonts w:cs="Arial"/>
          <w:sz w:val="24"/>
          <w:szCs w:val="24"/>
        </w:rPr>
        <w:tab/>
      </w:r>
      <w:r w:rsidR="003E47B6" w:rsidRPr="00CB2E49">
        <w:rPr>
          <w:rFonts w:cs="Arial"/>
          <w:sz w:val="24"/>
          <w:szCs w:val="24"/>
        </w:rPr>
        <w:tab/>
      </w:r>
      <w:r w:rsidR="00B90393">
        <w:rPr>
          <w:rFonts w:cs="Arial"/>
          <w:sz w:val="24"/>
          <w:szCs w:val="24"/>
        </w:rPr>
        <w:t>26 October</w:t>
      </w:r>
      <w:r w:rsidR="00CB2E49" w:rsidRPr="00CB2E49">
        <w:rPr>
          <w:rFonts w:cs="Arial"/>
          <w:sz w:val="24"/>
          <w:szCs w:val="24"/>
        </w:rPr>
        <w:t xml:space="preserve"> 2016</w:t>
      </w:r>
    </w:p>
    <w:p w14:paraId="10457BBE" w14:textId="77777777" w:rsidR="00797E43" w:rsidRPr="00CB2E49" w:rsidRDefault="00797E43" w:rsidP="00797E43">
      <w:pPr>
        <w:ind w:left="720" w:firstLine="720"/>
        <w:rPr>
          <w:rFonts w:cs="Arial"/>
          <w:sz w:val="24"/>
          <w:szCs w:val="24"/>
        </w:rPr>
      </w:pPr>
      <w:r w:rsidRPr="00CB2E49">
        <w:rPr>
          <w:rFonts w:cs="Arial"/>
          <w:sz w:val="24"/>
          <w:szCs w:val="24"/>
        </w:rPr>
        <w:t xml:space="preserve">Meeting opened at 6:00 p.m. in </w:t>
      </w:r>
      <w:r w:rsidR="00CB2E49" w:rsidRPr="00CB2E49">
        <w:rPr>
          <w:rFonts w:cs="Arial"/>
          <w:sz w:val="24"/>
          <w:szCs w:val="24"/>
        </w:rPr>
        <w:t>1 West Conference Room</w:t>
      </w:r>
    </w:p>
    <w:p w14:paraId="54A8D820" w14:textId="619F14FD" w:rsidR="00797E43" w:rsidRPr="00CB2E49" w:rsidRDefault="00797E43" w:rsidP="000B5B03">
      <w:pPr>
        <w:ind w:left="1440" w:hanging="1440"/>
        <w:rPr>
          <w:rFonts w:cs="Arial"/>
          <w:sz w:val="24"/>
          <w:szCs w:val="24"/>
        </w:rPr>
      </w:pPr>
      <w:r w:rsidRPr="00CB2E49">
        <w:rPr>
          <w:rFonts w:cs="Arial"/>
          <w:sz w:val="24"/>
          <w:szCs w:val="24"/>
        </w:rPr>
        <w:t xml:space="preserve">Call to Order: </w:t>
      </w:r>
      <w:r w:rsidR="00CB2E49">
        <w:rPr>
          <w:rFonts w:cs="Arial"/>
          <w:sz w:val="24"/>
          <w:szCs w:val="24"/>
        </w:rPr>
        <w:t xml:space="preserve"> </w:t>
      </w:r>
      <w:r w:rsidR="00B90393">
        <w:rPr>
          <w:rFonts w:cs="Arial"/>
          <w:sz w:val="24"/>
          <w:szCs w:val="24"/>
        </w:rPr>
        <w:t>Faculty Liaison to SGA, Athletics Council By-Laws Revision, Review of Graduate   School By-Laws, and Review of the College of Education By-Laws</w:t>
      </w:r>
    </w:p>
    <w:p w14:paraId="6C7834FD" w14:textId="1F49F6D9" w:rsidR="00367403" w:rsidRDefault="00993E47" w:rsidP="000B5B03">
      <w:pPr>
        <w:ind w:left="1440" w:hanging="1440"/>
        <w:rPr>
          <w:rFonts w:cs="Arial"/>
          <w:sz w:val="24"/>
          <w:szCs w:val="24"/>
        </w:rPr>
      </w:pPr>
      <w:r w:rsidRPr="00CB2E49">
        <w:rPr>
          <w:rFonts w:cs="Arial"/>
          <w:sz w:val="24"/>
          <w:szCs w:val="24"/>
        </w:rPr>
        <w:t>Attendance:</w:t>
      </w:r>
      <w:r w:rsidRPr="00CB2E49">
        <w:rPr>
          <w:rFonts w:cs="Arial"/>
          <w:sz w:val="24"/>
          <w:szCs w:val="24"/>
        </w:rPr>
        <w:tab/>
      </w:r>
      <w:r w:rsidR="00D42E08">
        <w:rPr>
          <w:rFonts w:cs="Arial"/>
          <w:sz w:val="24"/>
          <w:szCs w:val="24"/>
        </w:rPr>
        <w:t>Anne Wortham, Sean Sibley, Daniel Munoz, Patrick Broderick, Sa</w:t>
      </w:r>
      <w:r w:rsidR="00EC4CC5">
        <w:rPr>
          <w:rFonts w:cs="Arial"/>
          <w:sz w:val="24"/>
          <w:szCs w:val="24"/>
        </w:rPr>
        <w:t>lvato</w:t>
      </w:r>
      <w:r w:rsidR="0041490D">
        <w:rPr>
          <w:rFonts w:cs="Arial"/>
          <w:sz w:val="24"/>
          <w:szCs w:val="24"/>
        </w:rPr>
        <w:t>re Catanzaro, Martha Horst, Craig Blum</w:t>
      </w:r>
    </w:p>
    <w:p w14:paraId="5A95C74B" w14:textId="493D8EF7" w:rsidR="004A216F" w:rsidRPr="00CB2E49" w:rsidRDefault="004A216F">
      <w:pPr>
        <w:rPr>
          <w:rFonts w:cs="Arial"/>
          <w:sz w:val="24"/>
          <w:szCs w:val="24"/>
        </w:rPr>
      </w:pPr>
      <w:r w:rsidRPr="00CB2E49">
        <w:rPr>
          <w:rFonts w:cs="Arial"/>
          <w:sz w:val="24"/>
          <w:szCs w:val="24"/>
        </w:rPr>
        <w:t>Absent:</w:t>
      </w:r>
      <w:r w:rsidRPr="00CB2E49">
        <w:rPr>
          <w:rFonts w:cs="Arial"/>
          <w:sz w:val="24"/>
          <w:szCs w:val="24"/>
        </w:rPr>
        <w:tab/>
      </w:r>
      <w:r w:rsidR="00EC4CC5">
        <w:rPr>
          <w:rFonts w:cs="Arial"/>
          <w:sz w:val="24"/>
          <w:szCs w:val="24"/>
        </w:rPr>
        <w:t>John McHale</w:t>
      </w:r>
      <w:r w:rsidR="0061103B">
        <w:rPr>
          <w:rFonts w:cs="Arial"/>
          <w:sz w:val="24"/>
          <w:szCs w:val="24"/>
        </w:rPr>
        <w:t>, John Monroy</w:t>
      </w:r>
      <w:r w:rsidR="0041490D">
        <w:rPr>
          <w:rFonts w:cs="Arial"/>
          <w:sz w:val="24"/>
          <w:szCs w:val="24"/>
        </w:rPr>
        <w:t>, Logan Robb, Jack Glascock</w:t>
      </w:r>
    </w:p>
    <w:p w14:paraId="3F0B6BFA" w14:textId="35FAF897" w:rsidR="00CB2E49" w:rsidRPr="00CB2E49" w:rsidRDefault="00367403">
      <w:pPr>
        <w:rPr>
          <w:rFonts w:cs="Arial"/>
          <w:sz w:val="24"/>
          <w:szCs w:val="24"/>
        </w:rPr>
      </w:pPr>
      <w:r w:rsidRPr="00CB2E49">
        <w:rPr>
          <w:rFonts w:cs="Arial"/>
          <w:sz w:val="24"/>
          <w:szCs w:val="24"/>
        </w:rPr>
        <w:t>Guest</w:t>
      </w:r>
      <w:r w:rsidR="00797E43" w:rsidRPr="00CB2E49">
        <w:rPr>
          <w:rFonts w:cs="Arial"/>
          <w:sz w:val="24"/>
          <w:szCs w:val="24"/>
        </w:rPr>
        <w:t>s</w:t>
      </w:r>
      <w:r w:rsidRPr="00CB2E49">
        <w:rPr>
          <w:rFonts w:cs="Arial"/>
          <w:sz w:val="24"/>
          <w:szCs w:val="24"/>
        </w:rPr>
        <w:t xml:space="preserve">: </w:t>
      </w:r>
      <w:r w:rsidR="00B90393">
        <w:rPr>
          <w:rFonts w:cs="Arial"/>
          <w:sz w:val="24"/>
          <w:szCs w:val="24"/>
        </w:rPr>
        <w:t xml:space="preserve">            Leanna Bordner, Deputy Director of Athletics</w:t>
      </w:r>
    </w:p>
    <w:p w14:paraId="6778AEBC" w14:textId="77777777" w:rsidR="00B90393" w:rsidRDefault="00B90393">
      <w:pPr>
        <w:rPr>
          <w:rFonts w:cs="Arial"/>
          <w:sz w:val="24"/>
          <w:szCs w:val="24"/>
        </w:rPr>
      </w:pPr>
      <w:r>
        <w:rPr>
          <w:rFonts w:cs="Arial"/>
          <w:sz w:val="24"/>
          <w:szCs w:val="24"/>
        </w:rPr>
        <w:t>Faculty Liaison to SGA</w:t>
      </w:r>
    </w:p>
    <w:p w14:paraId="343A2698" w14:textId="67C4EB8F" w:rsidR="00CB2E49" w:rsidRDefault="006E7BA9" w:rsidP="00B90393">
      <w:pPr>
        <w:pStyle w:val="ListParagraph"/>
        <w:numPr>
          <w:ilvl w:val="0"/>
          <w:numId w:val="14"/>
        </w:numPr>
        <w:rPr>
          <w:rFonts w:cs="Arial"/>
          <w:sz w:val="24"/>
          <w:szCs w:val="24"/>
        </w:rPr>
      </w:pPr>
      <w:r>
        <w:rPr>
          <w:rFonts w:cs="Arial"/>
          <w:sz w:val="24"/>
          <w:szCs w:val="24"/>
        </w:rPr>
        <w:t xml:space="preserve">Senator Munoz spoke to </w:t>
      </w:r>
      <w:r w:rsidR="003A7F44">
        <w:rPr>
          <w:rFonts w:cs="Arial"/>
          <w:sz w:val="24"/>
          <w:szCs w:val="24"/>
        </w:rPr>
        <w:t xml:space="preserve">the SGA Executive Committee and SGA is in favor of this </w:t>
      </w:r>
    </w:p>
    <w:p w14:paraId="5CDABFDD" w14:textId="2BCD799E" w:rsidR="006E7BA9" w:rsidRDefault="00882DD1" w:rsidP="00882DD1">
      <w:pPr>
        <w:pStyle w:val="ListParagraph"/>
        <w:numPr>
          <w:ilvl w:val="0"/>
          <w:numId w:val="17"/>
        </w:numPr>
        <w:rPr>
          <w:rFonts w:cs="Arial"/>
          <w:sz w:val="24"/>
          <w:szCs w:val="24"/>
        </w:rPr>
      </w:pPr>
      <w:r>
        <w:rPr>
          <w:rFonts w:cs="Arial"/>
          <w:sz w:val="24"/>
          <w:szCs w:val="24"/>
        </w:rPr>
        <w:t>The l</w:t>
      </w:r>
      <w:r w:rsidR="006E7BA9">
        <w:rPr>
          <w:rFonts w:cs="Arial"/>
          <w:sz w:val="24"/>
          <w:szCs w:val="24"/>
        </w:rPr>
        <w:t xml:space="preserve">iaison </w:t>
      </w:r>
      <w:r>
        <w:rPr>
          <w:rFonts w:cs="Arial"/>
          <w:sz w:val="24"/>
          <w:szCs w:val="24"/>
        </w:rPr>
        <w:t xml:space="preserve">would be </w:t>
      </w:r>
      <w:r w:rsidR="006E7BA9">
        <w:rPr>
          <w:rFonts w:cs="Arial"/>
          <w:sz w:val="24"/>
          <w:szCs w:val="24"/>
        </w:rPr>
        <w:t>between</w:t>
      </w:r>
      <w:r>
        <w:rPr>
          <w:rFonts w:cs="Arial"/>
          <w:sz w:val="24"/>
          <w:szCs w:val="24"/>
        </w:rPr>
        <w:t xml:space="preserve"> the</w:t>
      </w:r>
      <w:r w:rsidR="004679A9">
        <w:rPr>
          <w:rFonts w:cs="Arial"/>
          <w:sz w:val="24"/>
          <w:szCs w:val="24"/>
        </w:rPr>
        <w:t xml:space="preserve"> Faculty C</w:t>
      </w:r>
      <w:r w:rsidR="006E7BA9">
        <w:rPr>
          <w:rFonts w:cs="Arial"/>
          <w:sz w:val="24"/>
          <w:szCs w:val="24"/>
        </w:rPr>
        <w:t>aucus and SGA</w:t>
      </w:r>
      <w:r w:rsidR="004679A9">
        <w:rPr>
          <w:rFonts w:cs="Arial"/>
          <w:sz w:val="24"/>
          <w:szCs w:val="24"/>
        </w:rPr>
        <w:t>.</w:t>
      </w:r>
      <w:r w:rsidR="006E7BA9">
        <w:rPr>
          <w:rFonts w:cs="Arial"/>
          <w:sz w:val="24"/>
          <w:szCs w:val="24"/>
        </w:rPr>
        <w:t xml:space="preserve"> </w:t>
      </w:r>
    </w:p>
    <w:p w14:paraId="1DFDBA11" w14:textId="3F4D9602" w:rsidR="006E7BA9" w:rsidRPr="003A7F44" w:rsidRDefault="00882DD1" w:rsidP="003A7F44">
      <w:pPr>
        <w:pStyle w:val="ListParagraph"/>
        <w:numPr>
          <w:ilvl w:val="0"/>
          <w:numId w:val="17"/>
        </w:numPr>
        <w:rPr>
          <w:rFonts w:cs="Arial"/>
          <w:sz w:val="24"/>
          <w:szCs w:val="24"/>
        </w:rPr>
      </w:pPr>
      <w:r>
        <w:rPr>
          <w:rFonts w:cs="Arial"/>
          <w:sz w:val="24"/>
          <w:szCs w:val="24"/>
        </w:rPr>
        <w:t>Liaison must be from the Office of the</w:t>
      </w:r>
      <w:r w:rsidR="004679A9">
        <w:rPr>
          <w:rFonts w:cs="Arial"/>
          <w:sz w:val="24"/>
          <w:szCs w:val="24"/>
        </w:rPr>
        <w:t xml:space="preserve"> Dean of Students.</w:t>
      </w:r>
    </w:p>
    <w:p w14:paraId="5DF6FC7D" w14:textId="5DBD7C87" w:rsidR="00B90393" w:rsidRDefault="00B90393" w:rsidP="000F33A8">
      <w:pPr>
        <w:outlineLvl w:val="0"/>
        <w:rPr>
          <w:rFonts w:cs="Arial"/>
          <w:sz w:val="24"/>
          <w:szCs w:val="24"/>
        </w:rPr>
      </w:pPr>
      <w:r>
        <w:rPr>
          <w:rFonts w:cs="Arial"/>
          <w:sz w:val="24"/>
          <w:szCs w:val="24"/>
        </w:rPr>
        <w:t>Athletics Council By-Laws</w:t>
      </w:r>
    </w:p>
    <w:p w14:paraId="038C2608" w14:textId="701BA71D" w:rsidR="000F33A8" w:rsidRDefault="000F33A8" w:rsidP="000F33A8">
      <w:pPr>
        <w:outlineLvl w:val="0"/>
        <w:rPr>
          <w:rFonts w:cs="Arial"/>
          <w:sz w:val="24"/>
          <w:szCs w:val="24"/>
        </w:rPr>
      </w:pPr>
      <w:r>
        <w:rPr>
          <w:rFonts w:cs="Arial"/>
          <w:sz w:val="24"/>
          <w:szCs w:val="24"/>
        </w:rPr>
        <w:t>Leanna Bordner discussed the proposed revisions to the Committee on Governance description in the Academic Senate Bluebook. Deputy Director Bordner stated that the changes to the description of the sub-committee of the Athletic Council more accurately reflect the current function of the sub-committee.</w:t>
      </w:r>
    </w:p>
    <w:p w14:paraId="495F31AA" w14:textId="0A410006" w:rsidR="006E7BA9" w:rsidRPr="002A5191" w:rsidRDefault="003A7F44" w:rsidP="006E7BA9">
      <w:pPr>
        <w:pStyle w:val="ListParagraph"/>
        <w:numPr>
          <w:ilvl w:val="0"/>
          <w:numId w:val="15"/>
        </w:numPr>
        <w:rPr>
          <w:rFonts w:cs="Arial"/>
          <w:sz w:val="24"/>
          <w:szCs w:val="24"/>
        </w:rPr>
      </w:pPr>
      <w:r w:rsidRPr="002A5191">
        <w:rPr>
          <w:sz w:val="24"/>
          <w:szCs w:val="24"/>
        </w:rPr>
        <w:t>The Committee on Governance and Commitment to Rules Compliance w</w:t>
      </w:r>
      <w:r w:rsidR="006E7BA9" w:rsidRPr="002A5191">
        <w:rPr>
          <w:sz w:val="24"/>
          <w:szCs w:val="24"/>
        </w:rPr>
        <w:t>ill be forwarded to the Executive Committee</w:t>
      </w:r>
      <w:r w:rsidR="004679A9">
        <w:rPr>
          <w:sz w:val="24"/>
          <w:szCs w:val="24"/>
        </w:rPr>
        <w:t>.</w:t>
      </w:r>
    </w:p>
    <w:p w14:paraId="01849BA8" w14:textId="19BE4D8A" w:rsidR="00B90393" w:rsidRDefault="006E7BA9" w:rsidP="000F33A8">
      <w:pPr>
        <w:outlineLvl w:val="0"/>
        <w:rPr>
          <w:rFonts w:cs="Arial"/>
          <w:sz w:val="24"/>
          <w:szCs w:val="24"/>
        </w:rPr>
      </w:pPr>
      <w:r>
        <w:rPr>
          <w:rFonts w:cs="Arial"/>
          <w:sz w:val="24"/>
          <w:szCs w:val="24"/>
        </w:rPr>
        <w:t>Grad School By-Laws</w:t>
      </w:r>
    </w:p>
    <w:p w14:paraId="34B1798E" w14:textId="7AAA9981" w:rsidR="006E7BA9" w:rsidRDefault="006E7BA9" w:rsidP="006E7BA9">
      <w:pPr>
        <w:pStyle w:val="ListParagraph"/>
        <w:numPr>
          <w:ilvl w:val="0"/>
          <w:numId w:val="15"/>
        </w:numPr>
        <w:rPr>
          <w:rFonts w:cs="Arial"/>
          <w:sz w:val="24"/>
          <w:szCs w:val="24"/>
        </w:rPr>
      </w:pPr>
      <w:r>
        <w:rPr>
          <w:rFonts w:cs="Arial"/>
          <w:sz w:val="24"/>
          <w:szCs w:val="24"/>
        </w:rPr>
        <w:t>The Rules Committee voted in favor of forwarding the Grad School By-Laws to the Executive Committee</w:t>
      </w:r>
      <w:r w:rsidR="004679A9">
        <w:rPr>
          <w:rFonts w:cs="Arial"/>
          <w:sz w:val="24"/>
          <w:szCs w:val="24"/>
        </w:rPr>
        <w:t>.</w:t>
      </w:r>
    </w:p>
    <w:p w14:paraId="2D1FE191" w14:textId="32040013" w:rsidR="006E7BA9" w:rsidRDefault="006E7BA9" w:rsidP="006E7BA9">
      <w:pPr>
        <w:rPr>
          <w:rFonts w:cs="Arial"/>
          <w:sz w:val="24"/>
          <w:szCs w:val="24"/>
        </w:rPr>
      </w:pPr>
      <w:r>
        <w:rPr>
          <w:rFonts w:cs="Arial"/>
          <w:sz w:val="24"/>
          <w:szCs w:val="24"/>
        </w:rPr>
        <w:t>College of Education By-Laws</w:t>
      </w:r>
      <w:r w:rsidR="004679A9">
        <w:rPr>
          <w:rFonts w:cs="Arial"/>
          <w:sz w:val="24"/>
          <w:szCs w:val="24"/>
        </w:rPr>
        <w:t xml:space="preserve"> – The Rules Committee began to create a list of items to discuss with the COE Council Executive Committee.</w:t>
      </w:r>
    </w:p>
    <w:p w14:paraId="2B5525B9" w14:textId="4B590F29" w:rsidR="003238A2" w:rsidRPr="003238A2" w:rsidRDefault="003238A2" w:rsidP="000F33A8">
      <w:pPr>
        <w:pStyle w:val="Default"/>
        <w:outlineLvl w:val="0"/>
        <w:rPr>
          <w:b/>
          <w:bCs/>
          <w:sz w:val="23"/>
          <w:szCs w:val="23"/>
        </w:rPr>
      </w:pPr>
      <w:r w:rsidRPr="003238A2">
        <w:rPr>
          <w:b/>
        </w:rPr>
        <w:t xml:space="preserve">Article III. </w:t>
      </w:r>
      <w:proofErr w:type="gramStart"/>
      <w:r w:rsidRPr="003238A2">
        <w:rPr>
          <w:b/>
          <w:bCs/>
          <w:sz w:val="23"/>
          <w:szCs w:val="23"/>
        </w:rPr>
        <w:t>Section 2.</w:t>
      </w:r>
      <w:proofErr w:type="gramEnd"/>
      <w:r w:rsidRPr="003238A2">
        <w:rPr>
          <w:b/>
          <w:bCs/>
          <w:sz w:val="23"/>
          <w:szCs w:val="23"/>
        </w:rPr>
        <w:t xml:space="preserve"> Eligibility for Membership </w:t>
      </w:r>
    </w:p>
    <w:p w14:paraId="7C950132" w14:textId="77777777" w:rsidR="003238A2" w:rsidRPr="003238A2" w:rsidRDefault="003238A2" w:rsidP="000F33A8">
      <w:pPr>
        <w:pStyle w:val="Default"/>
        <w:numPr>
          <w:ilvl w:val="0"/>
          <w:numId w:val="18"/>
        </w:numPr>
        <w:outlineLvl w:val="0"/>
        <w:rPr>
          <w:b/>
          <w:sz w:val="23"/>
          <w:szCs w:val="23"/>
        </w:rPr>
      </w:pPr>
      <w:r w:rsidRPr="003238A2">
        <w:rPr>
          <w:b/>
          <w:sz w:val="23"/>
          <w:szCs w:val="23"/>
        </w:rPr>
        <w:t>Faculty</w:t>
      </w:r>
    </w:p>
    <w:p w14:paraId="7B5BD6F1" w14:textId="292CE168" w:rsidR="003238A2" w:rsidRDefault="003238A2" w:rsidP="003238A2">
      <w:pPr>
        <w:pStyle w:val="Default"/>
        <w:ind w:left="720"/>
        <w:rPr>
          <w:b/>
          <w:sz w:val="23"/>
          <w:szCs w:val="23"/>
        </w:rPr>
      </w:pPr>
      <w:r w:rsidRPr="00A05F3A">
        <w:rPr>
          <w:sz w:val="23"/>
          <w:szCs w:val="23"/>
        </w:rPr>
        <w:t xml:space="preserve">All COE faculty members and Laboratory School faculty associates who hold full-time tenure track appointments or continuing contract status, and who have been full-time faculty members at Illinois State University for at least one academic year preceding election to the COEC, shall be eligible for membership unless—during their term on the COEC—they are (1) elected to sit on the College Faculty Status Committee or (2) serving as chairperson or acting chairperson of a department, or as director or acting director of a school. </w:t>
      </w:r>
      <w:r w:rsidR="005A46D3">
        <w:rPr>
          <w:b/>
          <w:sz w:val="23"/>
          <w:szCs w:val="23"/>
        </w:rPr>
        <w:t>The Rules Committee would like consistency with uppercase or lowercase spelling of the laboratory schools throughout the COE By-Laws.</w:t>
      </w:r>
    </w:p>
    <w:p w14:paraId="39D01ADD" w14:textId="7FA36015" w:rsidR="005A46D3" w:rsidRDefault="005A46D3" w:rsidP="005A46D3">
      <w:pPr>
        <w:pStyle w:val="Default"/>
        <w:rPr>
          <w:b/>
          <w:sz w:val="23"/>
          <w:szCs w:val="23"/>
        </w:rPr>
      </w:pPr>
    </w:p>
    <w:p w14:paraId="111D921C" w14:textId="77777777" w:rsidR="005A46D3" w:rsidRPr="00A05F3A" w:rsidRDefault="005A46D3" w:rsidP="000F33A8">
      <w:pPr>
        <w:pStyle w:val="Default"/>
        <w:outlineLvl w:val="0"/>
        <w:rPr>
          <w:sz w:val="23"/>
          <w:szCs w:val="23"/>
        </w:rPr>
      </w:pPr>
      <w:r>
        <w:rPr>
          <w:b/>
          <w:sz w:val="23"/>
          <w:szCs w:val="23"/>
        </w:rPr>
        <w:t xml:space="preserve">Article V. </w:t>
      </w:r>
      <w:r w:rsidRPr="00A05F3A">
        <w:rPr>
          <w:b/>
          <w:bCs/>
          <w:sz w:val="23"/>
          <w:szCs w:val="23"/>
        </w:rPr>
        <w:t xml:space="preserve">Section 3. Duties of the Officers </w:t>
      </w:r>
    </w:p>
    <w:p w14:paraId="367AEA07" w14:textId="77777777" w:rsidR="005A46D3" w:rsidRPr="00A05F3A" w:rsidRDefault="005A46D3" w:rsidP="000F33A8">
      <w:pPr>
        <w:pStyle w:val="Default"/>
        <w:numPr>
          <w:ilvl w:val="0"/>
          <w:numId w:val="19"/>
        </w:numPr>
        <w:outlineLvl w:val="0"/>
        <w:rPr>
          <w:b/>
          <w:sz w:val="23"/>
          <w:szCs w:val="23"/>
        </w:rPr>
      </w:pPr>
      <w:r w:rsidRPr="00A05F3A">
        <w:rPr>
          <w:b/>
          <w:sz w:val="23"/>
          <w:szCs w:val="23"/>
        </w:rPr>
        <w:t xml:space="preserve">Chairperson </w:t>
      </w:r>
    </w:p>
    <w:p w14:paraId="2470EEAE" w14:textId="6A08224E" w:rsidR="005A46D3" w:rsidRDefault="005A46D3" w:rsidP="005A46D3">
      <w:pPr>
        <w:pStyle w:val="Default"/>
        <w:ind w:left="720"/>
        <w:rPr>
          <w:b/>
          <w:sz w:val="23"/>
          <w:szCs w:val="23"/>
        </w:rPr>
      </w:pPr>
      <w:r w:rsidRPr="00A05F3A">
        <w:rPr>
          <w:sz w:val="23"/>
          <w:szCs w:val="23"/>
        </w:rPr>
        <w:lastRenderedPageBreak/>
        <w:t>The Chairperson shall conduct COEC meetings. In addition, the Chairperson shall convene a meeting of the chairpersons of all COEC committees (with the exception of the College Faculty Status Committee) at least once each semester to identify and coordinate (as needed) overlapping work across those committees.  The Chairperson also shall participate in the regular standing meetings of the Dean’s COE leadership team</w:t>
      </w:r>
      <w:r>
        <w:rPr>
          <w:sz w:val="23"/>
          <w:szCs w:val="23"/>
        </w:rPr>
        <w:t xml:space="preserve"> </w:t>
      </w:r>
      <w:r>
        <w:rPr>
          <w:b/>
          <w:sz w:val="23"/>
          <w:szCs w:val="23"/>
        </w:rPr>
        <w:t xml:space="preserve">The Rules Committee would like a period to be added to the end of this paragraph. </w:t>
      </w:r>
    </w:p>
    <w:p w14:paraId="5518F6E8" w14:textId="39C503B0" w:rsidR="005A46D3" w:rsidRDefault="005A46D3" w:rsidP="005A46D3">
      <w:pPr>
        <w:pStyle w:val="Default"/>
        <w:rPr>
          <w:b/>
          <w:sz w:val="23"/>
          <w:szCs w:val="23"/>
        </w:rPr>
      </w:pPr>
    </w:p>
    <w:p w14:paraId="562B55DF" w14:textId="65A53317" w:rsidR="005A46D3" w:rsidRDefault="005A46D3" w:rsidP="000F33A8">
      <w:pPr>
        <w:pStyle w:val="Default"/>
        <w:outlineLvl w:val="0"/>
        <w:rPr>
          <w:b/>
          <w:sz w:val="23"/>
          <w:szCs w:val="23"/>
        </w:rPr>
      </w:pPr>
      <w:r>
        <w:rPr>
          <w:b/>
          <w:sz w:val="23"/>
          <w:szCs w:val="23"/>
        </w:rPr>
        <w:t>Article VIII. Section 1</w:t>
      </w:r>
    </w:p>
    <w:p w14:paraId="0DA5E495" w14:textId="61DEB7C9" w:rsidR="005A46D3" w:rsidRDefault="005A46D3" w:rsidP="000F33A8">
      <w:pPr>
        <w:pStyle w:val="Default"/>
        <w:numPr>
          <w:ilvl w:val="0"/>
          <w:numId w:val="19"/>
        </w:numPr>
        <w:outlineLvl w:val="0"/>
        <w:rPr>
          <w:b/>
          <w:sz w:val="23"/>
          <w:szCs w:val="23"/>
        </w:rPr>
      </w:pPr>
      <w:r>
        <w:rPr>
          <w:b/>
          <w:sz w:val="23"/>
          <w:szCs w:val="23"/>
        </w:rPr>
        <w:t>Eligibility</w:t>
      </w:r>
    </w:p>
    <w:p w14:paraId="64F1A0F0" w14:textId="18497585" w:rsidR="005A46D3" w:rsidRDefault="005A46D3" w:rsidP="005A46D3">
      <w:pPr>
        <w:pStyle w:val="Default"/>
        <w:numPr>
          <w:ilvl w:val="0"/>
          <w:numId w:val="20"/>
        </w:numPr>
        <w:rPr>
          <w:sz w:val="23"/>
          <w:szCs w:val="23"/>
        </w:rPr>
      </w:pPr>
      <w:r w:rsidRPr="00A05F3A">
        <w:rPr>
          <w:sz w:val="23"/>
          <w:szCs w:val="23"/>
        </w:rPr>
        <w:t xml:space="preserve">Faculty members shall be eligible to serve on only one of the following elected bodies at a time: the University Review Committee, the Faculty Review Committee, a College Faculty Status Committee, or a Department/School Faculty Status Committee.  (see I. Section C of the </w:t>
      </w:r>
      <w:r w:rsidRPr="00A05F3A">
        <w:rPr>
          <w:i/>
          <w:iCs/>
          <w:sz w:val="23"/>
          <w:szCs w:val="23"/>
        </w:rPr>
        <w:t>Illinois State University Faculty Appointment, Salary, Promotion, and Tenure Policies</w:t>
      </w:r>
      <w:r w:rsidRPr="00A05F3A">
        <w:rPr>
          <w:sz w:val="23"/>
          <w:szCs w:val="23"/>
        </w:rPr>
        <w:t>)</w:t>
      </w:r>
      <w:r w:rsidR="002A5191">
        <w:rPr>
          <w:sz w:val="23"/>
          <w:szCs w:val="23"/>
        </w:rPr>
        <w:t xml:space="preserve"> </w:t>
      </w:r>
      <w:r>
        <w:rPr>
          <w:b/>
          <w:sz w:val="23"/>
          <w:szCs w:val="23"/>
        </w:rPr>
        <w:t>The Rules Committee would like the COE to clarify that one cannot be on the CFSC and the College Council. Originally, there was a sentence that was in here that discussed this. However, it has been removed.</w:t>
      </w:r>
      <w:r w:rsidRPr="00A05F3A">
        <w:rPr>
          <w:sz w:val="23"/>
          <w:szCs w:val="23"/>
        </w:rPr>
        <w:t xml:space="preserve">   </w:t>
      </w:r>
    </w:p>
    <w:p w14:paraId="50EF3347" w14:textId="77777777" w:rsidR="005A46D3" w:rsidRDefault="005A46D3" w:rsidP="005A46D3">
      <w:pPr>
        <w:pStyle w:val="Default"/>
        <w:rPr>
          <w:b/>
          <w:sz w:val="23"/>
          <w:szCs w:val="23"/>
        </w:rPr>
      </w:pPr>
    </w:p>
    <w:p w14:paraId="20418893" w14:textId="77777777" w:rsidR="005A46D3" w:rsidRDefault="005A46D3" w:rsidP="000F33A8">
      <w:pPr>
        <w:pStyle w:val="Default"/>
        <w:outlineLvl w:val="0"/>
        <w:rPr>
          <w:b/>
          <w:sz w:val="23"/>
          <w:szCs w:val="23"/>
        </w:rPr>
      </w:pPr>
      <w:r w:rsidRPr="005A46D3">
        <w:rPr>
          <w:b/>
          <w:sz w:val="23"/>
          <w:szCs w:val="23"/>
        </w:rPr>
        <w:t xml:space="preserve">Article VIII. Section 2    </w:t>
      </w:r>
    </w:p>
    <w:p w14:paraId="1455F594" w14:textId="77777777" w:rsidR="005B475B" w:rsidRDefault="005A46D3" w:rsidP="000F33A8">
      <w:pPr>
        <w:pStyle w:val="Default"/>
        <w:ind w:left="720"/>
        <w:outlineLvl w:val="0"/>
        <w:rPr>
          <w:b/>
          <w:sz w:val="23"/>
          <w:szCs w:val="23"/>
        </w:rPr>
      </w:pPr>
      <w:r w:rsidRPr="005A46D3">
        <w:rPr>
          <w:b/>
          <w:sz w:val="23"/>
          <w:szCs w:val="23"/>
        </w:rPr>
        <w:t>B.</w:t>
      </w:r>
      <w:r>
        <w:rPr>
          <w:b/>
          <w:sz w:val="23"/>
          <w:szCs w:val="23"/>
        </w:rPr>
        <w:t xml:space="preserve">  Membership (7-10) </w:t>
      </w:r>
      <w:proofErr w:type="gramStart"/>
      <w:r>
        <w:rPr>
          <w:b/>
          <w:sz w:val="23"/>
          <w:szCs w:val="23"/>
        </w:rPr>
        <w:t>Should</w:t>
      </w:r>
      <w:proofErr w:type="gramEnd"/>
      <w:r>
        <w:rPr>
          <w:b/>
          <w:sz w:val="23"/>
          <w:szCs w:val="23"/>
        </w:rPr>
        <w:t xml:space="preserve"> read 10</w:t>
      </w:r>
    </w:p>
    <w:p w14:paraId="42AD81E7" w14:textId="0EC38B39" w:rsidR="005B475B" w:rsidRDefault="005B475B" w:rsidP="005B475B">
      <w:pPr>
        <w:pStyle w:val="Default"/>
        <w:ind w:left="720"/>
        <w:rPr>
          <w:b/>
          <w:sz w:val="23"/>
          <w:szCs w:val="23"/>
        </w:rPr>
      </w:pPr>
      <w:r w:rsidRPr="00A05F3A">
        <w:rPr>
          <w:sz w:val="23"/>
          <w:szCs w:val="23"/>
        </w:rPr>
        <w:t xml:space="preserve">The COE Curriculum Committee is composed of two voting faculty representatives from each department or school (EAF, SED, TCH), as well as the COE </w:t>
      </w:r>
      <w:r>
        <w:rPr>
          <w:sz w:val="23"/>
          <w:szCs w:val="23"/>
        </w:rPr>
        <w:t xml:space="preserve">Dean </w:t>
      </w:r>
      <w:r w:rsidRPr="00A05F3A">
        <w:rPr>
          <w:sz w:val="23"/>
          <w:szCs w:val="23"/>
        </w:rPr>
        <w:t xml:space="preserve">or his or her designee (ex-officio, non-voting). A student from each department or school, selected by the department chairperson or school director, may also be included as a voting member, at the discretion of the chairperson or director. </w:t>
      </w:r>
      <w:r>
        <w:rPr>
          <w:sz w:val="23"/>
          <w:szCs w:val="23"/>
        </w:rPr>
        <w:t xml:space="preserve"> </w:t>
      </w:r>
      <w:r>
        <w:rPr>
          <w:b/>
          <w:sz w:val="23"/>
          <w:szCs w:val="23"/>
        </w:rPr>
        <w:t xml:space="preserve">The Rules Committee would like the COE to clarify the number of students who can be considered members of the COE Curriculum Committee. Also, the COE should clarify whether the students are voting members or not. </w:t>
      </w:r>
    </w:p>
    <w:p w14:paraId="7EC0C81E" w14:textId="4F26727D" w:rsidR="005B475B" w:rsidRDefault="005B475B" w:rsidP="000F33A8">
      <w:pPr>
        <w:pStyle w:val="Default"/>
        <w:outlineLvl w:val="0"/>
        <w:rPr>
          <w:b/>
          <w:sz w:val="23"/>
          <w:szCs w:val="23"/>
        </w:rPr>
      </w:pPr>
      <w:r>
        <w:rPr>
          <w:b/>
          <w:sz w:val="23"/>
          <w:szCs w:val="23"/>
        </w:rPr>
        <w:t>Article VIII. Section 3</w:t>
      </w:r>
    </w:p>
    <w:p w14:paraId="1EE100E3" w14:textId="494311CD" w:rsidR="005B475B" w:rsidRPr="00A05F3A" w:rsidRDefault="005B475B" w:rsidP="000F33A8">
      <w:pPr>
        <w:pStyle w:val="Default"/>
        <w:outlineLvl w:val="0"/>
        <w:rPr>
          <w:b/>
          <w:sz w:val="23"/>
          <w:szCs w:val="23"/>
        </w:rPr>
      </w:pPr>
      <w:r>
        <w:rPr>
          <w:b/>
          <w:sz w:val="23"/>
          <w:szCs w:val="23"/>
        </w:rPr>
        <w:t xml:space="preserve">             B. </w:t>
      </w:r>
      <w:r w:rsidRPr="00A05F3A">
        <w:rPr>
          <w:b/>
          <w:sz w:val="23"/>
          <w:szCs w:val="23"/>
        </w:rPr>
        <w:t>Membership (9)</w:t>
      </w:r>
    </w:p>
    <w:p w14:paraId="38EBBB3D" w14:textId="1222E729" w:rsidR="005B475B" w:rsidRDefault="005B475B" w:rsidP="005B475B">
      <w:pPr>
        <w:pStyle w:val="Default"/>
        <w:ind w:left="720"/>
        <w:rPr>
          <w:b/>
          <w:sz w:val="23"/>
          <w:szCs w:val="23"/>
        </w:rPr>
      </w:pPr>
      <w:r w:rsidRPr="00A05F3A">
        <w:rPr>
          <w:sz w:val="23"/>
          <w:szCs w:val="23"/>
        </w:rPr>
        <w:t xml:space="preserve">The College of Education Diversity in Education Committee is composed of two voting faculty representatives from each department or school (EAF, SED, TCH), as well as two full-time continuing-contract faculty associates from the laboratory schools. The Dean of the College of Education or his or her designee shall serve as an ex-officio member. </w:t>
      </w:r>
      <w:r>
        <w:rPr>
          <w:b/>
          <w:sz w:val="23"/>
          <w:szCs w:val="23"/>
        </w:rPr>
        <w:t>The Rules Committee would like the COE to clarify whether the members can vote or not. Also, the Rules Committee would like the COE to consider adding students to this committee.</w:t>
      </w:r>
    </w:p>
    <w:p w14:paraId="600ACEE8" w14:textId="19B09145" w:rsidR="005B475B" w:rsidRDefault="005B475B" w:rsidP="005B475B">
      <w:pPr>
        <w:pStyle w:val="Default"/>
        <w:rPr>
          <w:b/>
          <w:sz w:val="23"/>
          <w:szCs w:val="23"/>
        </w:rPr>
      </w:pPr>
    </w:p>
    <w:p w14:paraId="25C1C8A1" w14:textId="5357F402" w:rsidR="005B475B" w:rsidRPr="005B475B" w:rsidRDefault="005B475B" w:rsidP="005B475B">
      <w:pPr>
        <w:pStyle w:val="Default"/>
        <w:numPr>
          <w:ilvl w:val="0"/>
          <w:numId w:val="22"/>
        </w:numPr>
        <w:rPr>
          <w:b/>
          <w:sz w:val="23"/>
          <w:szCs w:val="23"/>
        </w:rPr>
      </w:pPr>
      <w:r>
        <w:rPr>
          <w:sz w:val="23"/>
          <w:szCs w:val="23"/>
        </w:rPr>
        <w:t xml:space="preserve">The College Research Committee document is printed twice on pages 12 and 13. The Rules Committee cannot determine which </w:t>
      </w:r>
      <w:proofErr w:type="gramStart"/>
      <w:r>
        <w:rPr>
          <w:sz w:val="23"/>
          <w:szCs w:val="23"/>
        </w:rPr>
        <w:t>is the updated version to revise</w:t>
      </w:r>
      <w:proofErr w:type="gramEnd"/>
      <w:r>
        <w:rPr>
          <w:sz w:val="23"/>
          <w:szCs w:val="23"/>
        </w:rPr>
        <w:t>.</w:t>
      </w:r>
    </w:p>
    <w:p w14:paraId="11030BC4" w14:textId="25A7FE2E" w:rsidR="005B475B" w:rsidRPr="005B475B" w:rsidRDefault="005B475B" w:rsidP="005B475B">
      <w:pPr>
        <w:pStyle w:val="Default"/>
        <w:rPr>
          <w:b/>
          <w:sz w:val="23"/>
          <w:szCs w:val="23"/>
        </w:rPr>
      </w:pPr>
    </w:p>
    <w:p w14:paraId="20EB15D5" w14:textId="6BC3695A" w:rsidR="005A46D3" w:rsidRPr="005A46D3" w:rsidRDefault="005A46D3" w:rsidP="005B475B">
      <w:pPr>
        <w:pStyle w:val="Default"/>
        <w:rPr>
          <w:b/>
          <w:sz w:val="23"/>
          <w:szCs w:val="23"/>
        </w:rPr>
      </w:pPr>
      <w:r w:rsidRPr="005A46D3">
        <w:rPr>
          <w:b/>
          <w:sz w:val="23"/>
          <w:szCs w:val="23"/>
        </w:rPr>
        <w:t xml:space="preserve">                                                                                                                                                                                                                                                                                                                                                                                                                                                                                                                                                                                                                                                                                                                                                                                                                                                                                                                                                                                                                                                                                                                                                                                                                                                                                                                                                                                                                                                                                                                                                                                                                                                                                                                                                                                                                                                                                                                                                                                                                                                                                                                                                                                                                                                                                                                                                                                                                                                                                                                                                                                                                                                                                                                                                                                                                                                                                                                                                                                                                                                                                                                                                                                                                                                                                                                                                                                                                                                                                                                                                                                                                                                                                                                                                                                                                                                                                                                                                                                                                                                                                                                                                                                                                                                                                                                                                                                                                                                                                                                                                                                                                                                                                                                                        </w:t>
      </w:r>
    </w:p>
    <w:p w14:paraId="4F69D770" w14:textId="37313EDF" w:rsidR="00B90393" w:rsidRDefault="0037594D" w:rsidP="000F33A8">
      <w:pPr>
        <w:outlineLvl w:val="0"/>
        <w:rPr>
          <w:rFonts w:cs="Arial"/>
          <w:sz w:val="24"/>
          <w:szCs w:val="24"/>
        </w:rPr>
      </w:pPr>
      <w:r w:rsidRPr="00CB2E49">
        <w:rPr>
          <w:rFonts w:cs="Arial"/>
          <w:sz w:val="24"/>
          <w:szCs w:val="24"/>
        </w:rPr>
        <w:t>Committee Agenda</w:t>
      </w:r>
      <w:r w:rsidR="003238A2">
        <w:rPr>
          <w:rFonts w:cs="Arial"/>
          <w:sz w:val="24"/>
          <w:szCs w:val="24"/>
        </w:rPr>
        <w:t xml:space="preserve"> for Next Meeting</w:t>
      </w:r>
    </w:p>
    <w:p w14:paraId="4D129E70" w14:textId="33F0C66F" w:rsidR="002C7443" w:rsidRPr="00B90393" w:rsidRDefault="00D73558" w:rsidP="00B90393">
      <w:pPr>
        <w:pStyle w:val="ListParagraph"/>
        <w:numPr>
          <w:ilvl w:val="0"/>
          <w:numId w:val="11"/>
        </w:numPr>
        <w:rPr>
          <w:rFonts w:cs="Arial"/>
          <w:sz w:val="24"/>
          <w:szCs w:val="24"/>
        </w:rPr>
      </w:pPr>
      <w:r>
        <w:rPr>
          <w:rFonts w:cs="Arial"/>
          <w:sz w:val="24"/>
          <w:szCs w:val="24"/>
        </w:rPr>
        <w:t>The Rules Committee will continue reviewing the College of Educat</w:t>
      </w:r>
      <w:r w:rsidR="003238A2">
        <w:rPr>
          <w:rFonts w:cs="Arial"/>
          <w:sz w:val="24"/>
          <w:szCs w:val="24"/>
        </w:rPr>
        <w:t xml:space="preserve">ion By-Laws </w:t>
      </w:r>
    </w:p>
    <w:p w14:paraId="7D7488E3" w14:textId="2B679E17" w:rsidR="00DC6284" w:rsidRPr="00DC6284" w:rsidRDefault="00DC6284" w:rsidP="00AD0353">
      <w:pPr>
        <w:pStyle w:val="ListParagraph"/>
        <w:ind w:left="1440"/>
        <w:rPr>
          <w:rFonts w:cs="Arial"/>
          <w:sz w:val="24"/>
          <w:szCs w:val="24"/>
        </w:rPr>
      </w:pPr>
    </w:p>
    <w:p w14:paraId="7AB462EC" w14:textId="77777777" w:rsidR="001D0234" w:rsidRPr="00CB2E49" w:rsidRDefault="001D0234" w:rsidP="008E29E9">
      <w:pPr>
        <w:pStyle w:val="ListParagraph"/>
        <w:rPr>
          <w:rFonts w:cs="Arial"/>
          <w:color w:val="FF0000"/>
          <w:sz w:val="24"/>
          <w:szCs w:val="24"/>
        </w:rPr>
      </w:pPr>
    </w:p>
    <w:p w14:paraId="7543FEAD" w14:textId="77777777" w:rsidR="00940BF1" w:rsidRPr="00CB2E49" w:rsidRDefault="00940BF1" w:rsidP="000F33A8">
      <w:pPr>
        <w:outlineLvl w:val="0"/>
        <w:rPr>
          <w:rFonts w:cs="Arial"/>
          <w:sz w:val="24"/>
          <w:szCs w:val="24"/>
        </w:rPr>
      </w:pPr>
      <w:r w:rsidRPr="00CB2E49">
        <w:rPr>
          <w:rFonts w:cs="Arial"/>
          <w:sz w:val="24"/>
          <w:szCs w:val="24"/>
        </w:rPr>
        <w:t xml:space="preserve">Meeting adjourned at 6:50 </w:t>
      </w:r>
      <w:r w:rsidR="00D42E08" w:rsidRPr="00CB2E49">
        <w:rPr>
          <w:rFonts w:cs="Arial"/>
          <w:sz w:val="24"/>
          <w:szCs w:val="24"/>
        </w:rPr>
        <w:t>p.m.</w:t>
      </w:r>
    </w:p>
    <w:p w14:paraId="4C8E384B" w14:textId="77777777" w:rsidR="008E29E9" w:rsidRPr="00CB2E49" w:rsidRDefault="008E29E9" w:rsidP="00940BF1">
      <w:pPr>
        <w:rPr>
          <w:rFonts w:cs="Arial"/>
          <w:sz w:val="24"/>
          <w:szCs w:val="24"/>
        </w:rPr>
      </w:pPr>
    </w:p>
    <w:p w14:paraId="0712826C" w14:textId="77777777" w:rsidR="00CB2E49" w:rsidRPr="00CB2E49" w:rsidRDefault="00CB2E49" w:rsidP="000F33A8">
      <w:pPr>
        <w:outlineLvl w:val="0"/>
        <w:rPr>
          <w:rFonts w:cs="Arial"/>
          <w:sz w:val="24"/>
          <w:szCs w:val="24"/>
        </w:rPr>
      </w:pPr>
      <w:r w:rsidRPr="00CB2E49">
        <w:rPr>
          <w:rFonts w:cs="Arial"/>
          <w:sz w:val="24"/>
          <w:szCs w:val="24"/>
        </w:rPr>
        <w:t>Patrick Broderick</w:t>
      </w:r>
    </w:p>
    <w:p w14:paraId="6C220F4C" w14:textId="77777777" w:rsidR="007B12C6" w:rsidRDefault="00CB2E49">
      <w:pPr>
        <w:rPr>
          <w:rFonts w:cs="Arial"/>
          <w:sz w:val="24"/>
          <w:szCs w:val="24"/>
        </w:rPr>
      </w:pPr>
      <w:r w:rsidRPr="00CB2E49">
        <w:rPr>
          <w:rFonts w:cs="Arial"/>
          <w:sz w:val="24"/>
          <w:szCs w:val="24"/>
        </w:rPr>
        <w:t>Secretary of Rules Committee</w:t>
      </w:r>
    </w:p>
    <w:p w14:paraId="71B1BAF0" w14:textId="77777777" w:rsidR="0080153B" w:rsidRPr="00CB2E49" w:rsidRDefault="0080153B">
      <w:pPr>
        <w:rPr>
          <w:rFonts w:cs="Arial"/>
          <w:sz w:val="24"/>
          <w:szCs w:val="24"/>
        </w:rPr>
      </w:pPr>
    </w:p>
    <w:sectPr w:rsidR="0080153B" w:rsidRPr="00CB2E49" w:rsidSect="000F33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3FB2"/>
    <w:multiLevelType w:val="hybridMultilevel"/>
    <w:tmpl w:val="3230C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A5DD9"/>
    <w:multiLevelType w:val="hybridMultilevel"/>
    <w:tmpl w:val="923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0151"/>
    <w:multiLevelType w:val="hybridMultilevel"/>
    <w:tmpl w:val="0F4648A4"/>
    <w:lvl w:ilvl="0" w:tplc="0E1E0C90">
      <w:start w:val="1"/>
      <w:numFmt w:val="upperLetter"/>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D43C07"/>
    <w:multiLevelType w:val="hybridMultilevel"/>
    <w:tmpl w:val="1B98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74103"/>
    <w:multiLevelType w:val="hybridMultilevel"/>
    <w:tmpl w:val="8104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8450F"/>
    <w:multiLevelType w:val="hybridMultilevel"/>
    <w:tmpl w:val="DA265BB4"/>
    <w:lvl w:ilvl="0" w:tplc="E940FDEC">
      <w:start w:val="1"/>
      <w:numFmt w:val="decimal"/>
      <w:lvlText w:val="%1."/>
      <w:lvlJc w:val="left"/>
      <w:pPr>
        <w:ind w:left="1080" w:hanging="360"/>
      </w:pPr>
      <w:rPr>
        <w:rFonts w:hint="default"/>
        <w:color w:val="000000"/>
        <w:sz w:val="2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2B0FE1"/>
    <w:multiLevelType w:val="hybridMultilevel"/>
    <w:tmpl w:val="C0A0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35143"/>
    <w:multiLevelType w:val="hybridMultilevel"/>
    <w:tmpl w:val="D186BE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7A4127"/>
    <w:multiLevelType w:val="hybridMultilevel"/>
    <w:tmpl w:val="4F6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55734"/>
    <w:multiLevelType w:val="hybridMultilevel"/>
    <w:tmpl w:val="23D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6BD5"/>
    <w:multiLevelType w:val="hybridMultilevel"/>
    <w:tmpl w:val="4BCAF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3C2839"/>
    <w:multiLevelType w:val="hybridMultilevel"/>
    <w:tmpl w:val="96BE8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1A7839"/>
    <w:multiLevelType w:val="hybridMultilevel"/>
    <w:tmpl w:val="F0F808F8"/>
    <w:lvl w:ilvl="0" w:tplc="732CBC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1551E1"/>
    <w:multiLevelType w:val="hybridMultilevel"/>
    <w:tmpl w:val="3DC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A5C02"/>
    <w:multiLevelType w:val="hybridMultilevel"/>
    <w:tmpl w:val="E33C1F52"/>
    <w:lvl w:ilvl="0" w:tplc="732CBC9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B00CDC"/>
    <w:multiLevelType w:val="hybridMultilevel"/>
    <w:tmpl w:val="0EE4A3C2"/>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nsid w:val="601C5B81"/>
    <w:multiLevelType w:val="hybridMultilevel"/>
    <w:tmpl w:val="3DA41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C448E9"/>
    <w:multiLevelType w:val="hybridMultilevel"/>
    <w:tmpl w:val="3074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645874"/>
    <w:multiLevelType w:val="hybridMultilevel"/>
    <w:tmpl w:val="3DAEC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DF51B9A"/>
    <w:multiLevelType w:val="hybridMultilevel"/>
    <w:tmpl w:val="1B34DF8E"/>
    <w:lvl w:ilvl="0" w:tplc="9B186E58">
      <w:start w:val="1"/>
      <w:numFmt w:val="upperLetter"/>
      <w:lvlText w:val="%1."/>
      <w:lvlJc w:val="left"/>
      <w:pPr>
        <w:ind w:left="720" w:hanging="360"/>
      </w:pPr>
      <w:rPr>
        <w:rFonts w:cs="Times New Roman" w:hint="default"/>
        <w:b/>
      </w:rPr>
    </w:lvl>
    <w:lvl w:ilvl="1" w:tplc="4F36260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5A49B7"/>
    <w:multiLevelType w:val="hybridMultilevel"/>
    <w:tmpl w:val="EECC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C2A24"/>
    <w:multiLevelType w:val="hybridMultilevel"/>
    <w:tmpl w:val="C0062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0"/>
  </w:num>
  <w:num w:numId="3">
    <w:abstractNumId w:val="13"/>
  </w:num>
  <w:num w:numId="4">
    <w:abstractNumId w:val="18"/>
  </w:num>
  <w:num w:numId="5">
    <w:abstractNumId w:val="0"/>
  </w:num>
  <w:num w:numId="6">
    <w:abstractNumId w:val="10"/>
  </w:num>
  <w:num w:numId="7">
    <w:abstractNumId w:val="15"/>
  </w:num>
  <w:num w:numId="8">
    <w:abstractNumId w:val="21"/>
  </w:num>
  <w:num w:numId="9">
    <w:abstractNumId w:val="16"/>
  </w:num>
  <w:num w:numId="10">
    <w:abstractNumId w:val="7"/>
  </w:num>
  <w:num w:numId="11">
    <w:abstractNumId w:val="8"/>
  </w:num>
  <w:num w:numId="12">
    <w:abstractNumId w:val="3"/>
  </w:num>
  <w:num w:numId="13">
    <w:abstractNumId w:val="4"/>
  </w:num>
  <w:num w:numId="14">
    <w:abstractNumId w:val="17"/>
  </w:num>
  <w:num w:numId="15">
    <w:abstractNumId w:val="9"/>
  </w:num>
  <w:num w:numId="16">
    <w:abstractNumId w:val="19"/>
  </w:num>
  <w:num w:numId="17">
    <w:abstractNumId w:val="11"/>
  </w:num>
  <w:num w:numId="18">
    <w:abstractNumId w:val="14"/>
  </w:num>
  <w:num w:numId="19">
    <w:abstractNumId w:val="12"/>
  </w:num>
  <w:num w:numId="20">
    <w:abstractNumId w:val="5"/>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47"/>
    <w:rsid w:val="000B5B03"/>
    <w:rsid w:val="000F33A8"/>
    <w:rsid w:val="001675FE"/>
    <w:rsid w:val="001D0234"/>
    <w:rsid w:val="001E56BE"/>
    <w:rsid w:val="002A5191"/>
    <w:rsid w:val="002C7443"/>
    <w:rsid w:val="002D571A"/>
    <w:rsid w:val="003238A2"/>
    <w:rsid w:val="00367403"/>
    <w:rsid w:val="0037594D"/>
    <w:rsid w:val="003A7F44"/>
    <w:rsid w:val="003E47B6"/>
    <w:rsid w:val="0041490D"/>
    <w:rsid w:val="004679A9"/>
    <w:rsid w:val="00481866"/>
    <w:rsid w:val="004A216F"/>
    <w:rsid w:val="005A46D3"/>
    <w:rsid w:val="005B0951"/>
    <w:rsid w:val="005B475B"/>
    <w:rsid w:val="0061103B"/>
    <w:rsid w:val="00687DAF"/>
    <w:rsid w:val="006E7BA9"/>
    <w:rsid w:val="006F701E"/>
    <w:rsid w:val="00702C98"/>
    <w:rsid w:val="00797E43"/>
    <w:rsid w:val="007B12C6"/>
    <w:rsid w:val="0080153B"/>
    <w:rsid w:val="00882DD1"/>
    <w:rsid w:val="008C6AFA"/>
    <w:rsid w:val="008D3635"/>
    <w:rsid w:val="008E29E9"/>
    <w:rsid w:val="00940BF1"/>
    <w:rsid w:val="009643A5"/>
    <w:rsid w:val="00993E47"/>
    <w:rsid w:val="009E2E41"/>
    <w:rsid w:val="00A7587A"/>
    <w:rsid w:val="00AD0353"/>
    <w:rsid w:val="00AD7151"/>
    <w:rsid w:val="00B334C2"/>
    <w:rsid w:val="00B4277C"/>
    <w:rsid w:val="00B90393"/>
    <w:rsid w:val="00BE6B97"/>
    <w:rsid w:val="00CB2E49"/>
    <w:rsid w:val="00CD0664"/>
    <w:rsid w:val="00CE4B6C"/>
    <w:rsid w:val="00D42E08"/>
    <w:rsid w:val="00D73558"/>
    <w:rsid w:val="00D9606D"/>
    <w:rsid w:val="00DC6284"/>
    <w:rsid w:val="00E157C3"/>
    <w:rsid w:val="00E2296A"/>
    <w:rsid w:val="00EA3C2A"/>
    <w:rsid w:val="00EC4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 w:type="character" w:styleId="CommentReference">
    <w:name w:val="annotation reference"/>
    <w:basedOn w:val="DefaultParagraphFont"/>
    <w:uiPriority w:val="99"/>
    <w:semiHidden/>
    <w:unhideWhenUsed/>
    <w:rsid w:val="00882DD1"/>
    <w:rPr>
      <w:sz w:val="16"/>
    </w:rPr>
  </w:style>
  <w:style w:type="paragraph" w:styleId="CommentText">
    <w:name w:val="annotation text"/>
    <w:basedOn w:val="Normal"/>
    <w:link w:val="CommentTextChar"/>
    <w:uiPriority w:val="99"/>
    <w:semiHidden/>
    <w:unhideWhenUsed/>
    <w:rsid w:val="00882D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2DD1"/>
    <w:rPr>
      <w:rFonts w:ascii="Times New Roman" w:eastAsia="Times New Roman" w:hAnsi="Times New Roman" w:cs="Times New Roman"/>
      <w:sz w:val="20"/>
      <w:szCs w:val="20"/>
    </w:rPr>
  </w:style>
  <w:style w:type="paragraph" w:customStyle="1" w:styleId="Default">
    <w:name w:val="Default"/>
    <w:rsid w:val="00323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0F33A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F33A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 w:type="character" w:styleId="CommentReference">
    <w:name w:val="annotation reference"/>
    <w:basedOn w:val="DefaultParagraphFont"/>
    <w:uiPriority w:val="99"/>
    <w:semiHidden/>
    <w:unhideWhenUsed/>
    <w:rsid w:val="00882DD1"/>
    <w:rPr>
      <w:sz w:val="16"/>
    </w:rPr>
  </w:style>
  <w:style w:type="paragraph" w:styleId="CommentText">
    <w:name w:val="annotation text"/>
    <w:basedOn w:val="Normal"/>
    <w:link w:val="CommentTextChar"/>
    <w:uiPriority w:val="99"/>
    <w:semiHidden/>
    <w:unhideWhenUsed/>
    <w:rsid w:val="00882D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2DD1"/>
    <w:rPr>
      <w:rFonts w:ascii="Times New Roman" w:eastAsia="Times New Roman" w:hAnsi="Times New Roman" w:cs="Times New Roman"/>
      <w:sz w:val="20"/>
      <w:szCs w:val="20"/>
    </w:rPr>
  </w:style>
  <w:style w:type="paragraph" w:customStyle="1" w:styleId="Default">
    <w:name w:val="Default"/>
    <w:rsid w:val="00323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0F33A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F33A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1411</Words>
  <Characters>8048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cissadmin</cp:lastModifiedBy>
  <cp:revision>2</cp:revision>
  <cp:lastPrinted>2016-11-07T20:55:00Z</cp:lastPrinted>
  <dcterms:created xsi:type="dcterms:W3CDTF">2016-12-15T17:44:00Z</dcterms:created>
  <dcterms:modified xsi:type="dcterms:W3CDTF">2016-12-15T17:44:00Z</dcterms:modified>
</cp:coreProperties>
</file>