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5794">
        <w:rPr>
          <w:rFonts w:ascii="Times New Roman" w:eastAsia="Times New Roman" w:hAnsi="Times New Roman"/>
          <w:b/>
          <w:sz w:val="28"/>
          <w:szCs w:val="28"/>
        </w:rPr>
        <w:t>Academic Senate Orientation</w:t>
      </w:r>
    </w:p>
    <w:p w:rsidR="0032644A" w:rsidRPr="00AA5794" w:rsidRDefault="0032644A" w:rsidP="00326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Wednesday, April 25, 2018</w:t>
      </w:r>
      <w:r w:rsidRPr="00AA579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2644A" w:rsidRPr="00AA5794" w:rsidRDefault="0032644A" w:rsidP="003264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>5:30 P.M.</w:t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BONE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STUDENT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CENTER</w:t>
          </w:r>
        </w:smartTag>
      </w:smartTag>
    </w:p>
    <w:p w:rsidR="0032644A" w:rsidRPr="00AA5794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644A" w:rsidRPr="00AA5794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5:30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Reception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644A" w:rsidRPr="00AA5794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5:45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Introduction to the Academic Senate for New Senate Members</w:t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ab/>
        <w:t>6:30 p.m.</w:t>
      </w:r>
      <w:r>
        <w:rPr>
          <w:rFonts w:ascii="Times New Roman" w:eastAsia="Times New Roman" w:hAnsi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Caucus for N</w:t>
      </w: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ew and Returning </w:t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Senat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ors</w:t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PLEASE PRINT YOUR BALLOTS </w:t>
      </w:r>
      <w:proofErr w:type="gramStart"/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FOR</w:t>
      </w:r>
      <w:proofErr w:type="gramEnd"/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:</w:t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Chairperson</w:t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Secretary</w:t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Executive Committee Faculty Representatives (4)</w:t>
      </w:r>
    </w:p>
    <w:p w:rsidR="0032644A" w:rsidRPr="00AA5794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proofErr w:type="gramStart"/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>Elections will be held by Full Senate</w:t>
      </w:r>
      <w:proofErr w:type="gramEnd"/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 on </w:t>
      </w:r>
      <w:r>
        <w:rPr>
          <w:rFonts w:ascii="Times New Roman" w:eastAsia="Times New Roman" w:hAnsi="Times New Roman"/>
          <w:b/>
          <w:i/>
          <w:sz w:val="24"/>
          <w:szCs w:val="20"/>
          <w:u w:val="single"/>
        </w:rPr>
        <w:t>5/9/18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</w:p>
    <w:p w:rsidR="0032644A" w:rsidRDefault="0032644A" w:rsidP="0032644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644A" w:rsidRDefault="0032644A" w:rsidP="0032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644A" w:rsidRDefault="0032644A" w:rsidP="0032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32644A" w:rsidRDefault="0032644A" w:rsidP="0032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25, 2018</w:t>
      </w:r>
    </w:p>
    <w:p w:rsidR="0032644A" w:rsidRDefault="0032644A" w:rsidP="0032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32644A" w:rsidRDefault="0032644A" w:rsidP="0032644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32644A" w:rsidRDefault="0032644A" w:rsidP="0032644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32644A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32644A" w:rsidRDefault="0032644A" w:rsidP="0032644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32644A" w:rsidRDefault="0032644A" w:rsidP="003264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32644A" w:rsidRDefault="0032644A" w:rsidP="003264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32644A" w:rsidRDefault="0032644A" w:rsidP="003264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32644A" w:rsidRDefault="0032644A" w:rsidP="003264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Items:</w:t>
      </w:r>
    </w:p>
    <w:p w:rsidR="0032644A" w:rsidRDefault="0032644A" w:rsidP="003264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Nomination Process for Distinguished Professors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(Provost Murphy)</w:t>
      </w:r>
    </w:p>
    <w:p w:rsidR="0032644A" w:rsidRDefault="0032644A" w:rsidP="003264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644A" w:rsidRDefault="0032644A" w:rsidP="003264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Calendar</w:t>
      </w:r>
    </w:p>
    <w:p w:rsidR="0032644A" w:rsidRDefault="0032644A" w:rsidP="003264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644A" w:rsidRDefault="0032644A" w:rsidP="003264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Information/Action Items:</w:t>
      </w:r>
    </w:p>
    <w:p w:rsidR="0032644A" w:rsidRPr="00D20A61" w:rsidRDefault="0032644A" w:rsidP="003264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1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Institutional Priorities Report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(Planning and Finance Committee)</w:t>
      </w: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32644A" w:rsidRDefault="0032644A" w:rsidP="003264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32644A" w:rsidRDefault="0032644A" w:rsidP="0032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32644A" w:rsidRDefault="0032644A" w:rsidP="003264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32644A" w:rsidRDefault="0032644A" w:rsidP="003264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2644A" w:rsidRDefault="0032644A" w:rsidP="003264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32644A" w:rsidRDefault="0032644A" w:rsidP="0032644A"/>
    <w:p w:rsidR="00C749FB" w:rsidRDefault="002873B7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4A"/>
    <w:rsid w:val="002873B7"/>
    <w:rsid w:val="0032644A"/>
    <w:rsid w:val="00421AC4"/>
    <w:rsid w:val="008C3672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4B484A"/>
  <w15:chartTrackingRefBased/>
  <w15:docId w15:val="{4C27B6F2-1EA3-4C1A-B98C-EEB8DC9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2018-04-18T14:29:00Z</dcterms:created>
  <dcterms:modified xsi:type="dcterms:W3CDTF">2018-04-19T17:32:00Z</dcterms:modified>
</cp:coreProperties>
</file>