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468AFE4" w:rsidP="40F29889" w:rsidRDefault="4468AFE4" w14:paraId="083E5B28" w14:textId="03DE920F">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0F29889" w:rsidR="4468AFE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Academic Senate Meeting Agenda</w:t>
      </w:r>
    </w:p>
    <w:p w:rsidR="4468AFE4" w:rsidP="40F29889" w:rsidRDefault="4468AFE4" w14:paraId="286E3C35" w14:textId="22270A58">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Wednesday, February 19, 2025</w:t>
      </w:r>
    </w:p>
    <w:p w:rsidR="4468AFE4" w:rsidP="16FE6701" w:rsidRDefault="4468AFE4" w14:paraId="52D30A7E" w14:textId="03BA504C">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FE6701" w:rsidR="4468AF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7:00 P.M. (Hard stop 8:</w:t>
      </w:r>
      <w:r w:rsidRPr="16FE6701" w:rsidR="36B1A0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16FE6701" w:rsidR="4468AF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0)</w:t>
      </w:r>
    </w:p>
    <w:p w:rsidR="4468AFE4" w:rsidP="40F29889" w:rsidRDefault="4468AFE4" w14:paraId="25BBA4D2" w14:textId="77AC72C6">
      <w:pPr>
        <w:tabs>
          <w:tab w:val="left" w:leader="none" w:pos="1080"/>
        </w:tabs>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MAIN ROOM, BONE STUDENT CENTER</w:t>
      </w:r>
    </w:p>
    <w:p w:rsidR="40F29889" w:rsidP="40F29889" w:rsidRDefault="40F29889" w14:paraId="10C16424" w14:textId="740AB49C">
      <w:pPr>
        <w:tabs>
          <w:tab w:val="left" w:leader="none" w:pos="1080"/>
        </w:tabs>
        <w:spacing w:after="0" w:line="240" w:lineRule="auto"/>
        <w:ind w:left="5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5D43B74E" w14:textId="6A127456">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Call to Order </w:t>
      </w:r>
    </w:p>
    <w:p w:rsidR="40F29889" w:rsidP="40F29889" w:rsidRDefault="40F29889" w14:paraId="0D43E49C" w14:textId="1DEBA6F4">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58A4CDA9" w14:textId="2DBA1F56">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Roll Call </w:t>
      </w:r>
    </w:p>
    <w:p w:rsidR="40F29889" w:rsidP="40F29889" w:rsidRDefault="40F29889" w14:paraId="24FAC0C8" w14:textId="1C35C10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468AFE4" w:rsidP="40F29889" w:rsidRDefault="4468AFE4" w14:paraId="73A2630B" w14:textId="79E5B13E">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0F29889" w:rsidR="4468AFE4">
        <w:rPr>
          <w:rFonts w:ascii="Cambria" w:hAnsi="Cambria" w:eastAsia="Cambria" w:cs="Cambria"/>
          <w:b w:val="1"/>
          <w:bCs w:val="1"/>
          <w:i w:val="1"/>
          <w:iCs w:val="1"/>
          <w:caps w:val="0"/>
          <w:smallCaps w:val="0"/>
          <w:noProof w:val="0"/>
          <w:color w:val="000000" w:themeColor="text1" w:themeTint="FF" w:themeShade="FF"/>
          <w:sz w:val="24"/>
          <w:szCs w:val="24"/>
          <w:lang w:val="en-US"/>
        </w:rPr>
        <w:t>Public Comment: All speakers must sign in with the Senate Secretary prior to the start of the meeting.</w:t>
      </w:r>
    </w:p>
    <w:p w:rsidR="40F29889" w:rsidP="40F29889" w:rsidRDefault="40F29889" w14:paraId="183F6DFB" w14:textId="4F762680">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468AFE4" w:rsidP="40F29889" w:rsidRDefault="4468AFE4" w14:paraId="737FA269" w14:textId="7042B7D8">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0F29889" w:rsidR="4468AFE4">
        <w:rPr>
          <w:rFonts w:ascii="Cambria" w:hAnsi="Cambria" w:eastAsia="Cambria" w:cs="Cambria"/>
          <w:b w:val="1"/>
          <w:bCs w:val="1"/>
          <w:i w:val="1"/>
          <w:iCs w:val="1"/>
          <w:caps w:val="0"/>
          <w:smallCaps w:val="0"/>
          <w:noProof w:val="0"/>
          <w:color w:val="000000" w:themeColor="text1" w:themeTint="FF" w:themeShade="FF"/>
          <w:sz w:val="24"/>
          <w:szCs w:val="24"/>
          <w:lang w:val="en-US"/>
        </w:rPr>
        <w:t>Presentation:</w:t>
      </w:r>
    </w:p>
    <w:p w:rsidR="4468AFE4" w:rsidP="40F29889" w:rsidRDefault="4468AFE4" w14:paraId="7B4BFF4A" w14:textId="572C2A0F">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0F29889" w:rsidR="4468AFE4">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Gregory Ferrence, IBHE-FAC Representative</w:t>
      </w:r>
    </w:p>
    <w:p w:rsidR="40F29889" w:rsidP="40F29889" w:rsidRDefault="40F29889" w14:paraId="009EB4CE" w14:textId="7E2B53C8">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468AFE4" w:rsidP="40F29889" w:rsidRDefault="4468AFE4" w14:paraId="4A8B435D" w14:textId="144DC502">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0F29889" w:rsidR="4468AFE4">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Guiding Principles from the RISE Taskforce</w:t>
      </w:r>
    </w:p>
    <w:p w:rsidR="4468AFE4" w:rsidP="40F29889" w:rsidRDefault="4468AFE4" w14:paraId="1C53B6E0" w14:textId="5D09136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0F29889" w:rsidR="4468AFE4">
        <w:rPr>
          <w:rFonts w:ascii="Cambria" w:hAnsi="Cambria" w:eastAsia="Cambria" w:cs="Cambria"/>
          <w:b w:val="1"/>
          <w:bCs w:val="1"/>
          <w:i w:val="1"/>
          <w:iCs w:val="1"/>
          <w:caps w:val="0"/>
          <w:smallCaps w:val="0"/>
          <w:noProof w:val="0"/>
          <w:color w:val="000000" w:themeColor="text1" w:themeTint="FF" w:themeShade="FF"/>
          <w:sz w:val="24"/>
          <w:szCs w:val="24"/>
          <w:lang w:val="en-US"/>
        </w:rPr>
        <w:t xml:space="preserve">Vice President for Finance and Planning Glen Nelson </w:t>
      </w:r>
    </w:p>
    <w:p w:rsidR="4468AFE4" w:rsidP="4F61EF2F" w:rsidRDefault="4468AFE4" w14:paraId="2FF308C8" w14:textId="48A6AEA8">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F61EF2F" w:rsidR="4468AFE4">
        <w:rPr>
          <w:rFonts w:ascii="Cambria" w:hAnsi="Cambria" w:eastAsia="Cambria" w:cs="Cambria"/>
          <w:b w:val="1"/>
          <w:bCs w:val="1"/>
          <w:i w:val="1"/>
          <w:iCs w:val="1"/>
          <w:caps w:val="0"/>
          <w:smallCaps w:val="0"/>
          <w:noProof w:val="0"/>
          <w:color w:val="000000" w:themeColor="text1" w:themeTint="FF" w:themeShade="FF"/>
          <w:sz w:val="24"/>
          <w:szCs w:val="24"/>
          <w:lang w:val="en-US"/>
        </w:rPr>
        <w:t>Associate Vice President for Budgeting and Planning Amanda Hendrix</w:t>
      </w:r>
    </w:p>
    <w:p w:rsidR="40F29889" w:rsidP="40F29889" w:rsidRDefault="40F29889" w14:paraId="6BA6E330" w14:textId="74319CB8">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468AFE4" w:rsidP="40F29889" w:rsidRDefault="4468AFE4" w14:paraId="04237B5A" w14:textId="0D931F42">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0F29889" w:rsidR="4468AFE4">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Senate vote to endorse RISE Guiding Principles</w:t>
      </w:r>
    </w:p>
    <w:p w:rsidR="40F29889" w:rsidP="40F29889" w:rsidRDefault="40F29889" w14:paraId="05E94036" w14:textId="05CD4ED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468AFE4" w:rsidP="40F29889" w:rsidRDefault="4468AFE4" w14:paraId="2394EC29" w14:textId="06AF9A7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0F29889" w:rsidR="4468AFE4">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Approval of the Academic Senate minutes of </w:t>
      </w:r>
      <w:hyperlink r:id="R3162abf840dc4a93">
        <w:r w:rsidRPr="40F29889" w:rsidR="4468AFE4">
          <w:rPr>
            <w:rStyle w:val="Hyperlink"/>
            <w:rFonts w:ascii="Cambria" w:hAnsi="Cambria" w:eastAsia="Cambria" w:cs="Cambria"/>
            <w:b w:val="1"/>
            <w:bCs w:val="1"/>
            <w:i w:val="1"/>
            <w:iCs w:val="1"/>
            <w:caps w:val="0"/>
            <w:smallCaps w:val="0"/>
            <w:strike w:val="0"/>
            <w:dstrike w:val="0"/>
            <w:noProof w:val="0"/>
            <w:sz w:val="24"/>
            <w:szCs w:val="24"/>
            <w:lang w:val="en-US"/>
          </w:rPr>
          <w:t>1-22-2025</w:t>
        </w:r>
      </w:hyperlink>
    </w:p>
    <w:p w:rsidR="40F29889" w:rsidP="40F29889" w:rsidRDefault="40F29889" w14:paraId="4CE39870" w14:textId="1A15D134">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68AB5C48" w14:textId="06336FD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Chairperson's Remarks</w:t>
      </w:r>
    </w:p>
    <w:p w:rsidR="40F29889" w:rsidP="40F29889" w:rsidRDefault="40F29889" w14:paraId="63DA8558" w14:textId="4227A57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0724B034" w14:textId="061C098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Student Body President's Remarks</w:t>
      </w:r>
    </w:p>
    <w:p w:rsidR="40F29889" w:rsidP="40F29889" w:rsidRDefault="40F29889" w14:paraId="72F3238F" w14:textId="014FDEB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36C09645" w14:textId="71F0503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Administrators' Remarks</w:t>
      </w:r>
    </w:p>
    <w:p w:rsidR="4468AFE4" w:rsidP="40F29889" w:rsidRDefault="4468AFE4" w14:paraId="576C2E6E" w14:textId="19A6BA8B">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President Aondover Tarhule</w:t>
      </w:r>
    </w:p>
    <w:p w:rsidR="4468AFE4" w:rsidP="40F29889" w:rsidRDefault="4468AFE4" w14:paraId="053DF83C" w14:textId="62A76B22">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Provost Ani Yazedjian </w:t>
      </w:r>
    </w:p>
    <w:p w:rsidR="4468AFE4" w:rsidP="40F29889" w:rsidRDefault="4468AFE4" w14:paraId="219914E1" w14:textId="12C45F93">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Vice President for Student Affairs Levester Johnson</w:t>
      </w:r>
    </w:p>
    <w:p w:rsidR="4468AFE4" w:rsidP="40F29889" w:rsidRDefault="4468AFE4" w14:paraId="2F778334" w14:textId="29F67737">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Vice President for Finance and Planning Glen Nelson</w:t>
      </w:r>
    </w:p>
    <w:p w:rsidR="40F29889" w:rsidP="40F29889" w:rsidRDefault="40F29889" w14:paraId="24AC29A3" w14:textId="72BD1A56">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16FE6701" w:rsidRDefault="4468AFE4" w14:paraId="67B0F8A2" w14:textId="16E3E529">
      <w:pPr>
        <w:pStyle w:val="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4468AFE4" w:rsidP="16FE6701" w:rsidRDefault="4468AFE4" w14:paraId="46FE77B2" w14:textId="6283EFED">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w:t>
      </w: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senator so</w:t>
      </w: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requests, in which event the item will be removed from the Consent Agenda and considered at the </w:t>
      </w: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appropriate point</w:t>
      </w: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on the agenda. All matters on the consent agenda that are not removed will be voted on by one vote. The motion to adopt the consent agenda shall be nondebatable. There will be no separate discussion on consent agenda items.)</w:t>
      </w:r>
    </w:p>
    <w:p w:rsidR="4468AFE4" w:rsidP="40F29889" w:rsidRDefault="4468AFE4" w14:paraId="638F72F1" w14:textId="186FD6E4">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Family and Consumer Sciences - </w:t>
      </w:r>
      <w:hyperlink r:id="R40194376b30a4c3c">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Major in Fashion Design/Merch- Accel. FM seq</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(FIF </w:t>
      </w:r>
      <w:hyperlink r:id="Raa77c970d7a341cf">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Here</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4468AFE4" w:rsidP="40F29889" w:rsidRDefault="4468AFE4" w14:paraId="128EC131" w14:textId="384B0503">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Family and Consumer Science - </w:t>
      </w:r>
      <w:hyperlink r:id="Rca6857848d484ebe">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Major in Fashion Design/Merch - FM seq</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(FIF </w:t>
      </w:r>
      <w:hyperlink r:id="R356c0cdfc03c4a30">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Here</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4468AFE4" w:rsidP="40F29889" w:rsidRDefault="4468AFE4" w14:paraId="2253F44B" w14:textId="2D6A6967">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Marketing – </w:t>
      </w:r>
      <w:hyperlink r:id="Rb410daf346d74a21">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Minor in Marketing</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(FIF </w:t>
      </w:r>
      <w:hyperlink r:id="R641d58eaa2cd4825">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Here</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4468AFE4" w:rsidP="40F29889" w:rsidRDefault="4468AFE4" w14:paraId="5C42F288" w14:textId="1E4BC767">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School of Art - </w:t>
      </w:r>
      <w:hyperlink r:id="Rd2ae1747fbb34b04">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M.A. in Visual Culture</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(deletion)</w:t>
      </w:r>
    </w:p>
    <w:p w:rsidR="4468AFE4" w:rsidP="40F29889" w:rsidRDefault="4468AFE4" w14:paraId="64A2C0D5" w14:textId="50570D5B">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Accounting– </w:t>
      </w:r>
      <w:hyperlink r:id="Rad390b5641494c0c">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IS Audit and Control Specialist Graduate Certificate</w:t>
        </w:r>
      </w:hyperlink>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(Deletion)</w:t>
      </w:r>
    </w:p>
    <w:p w:rsidR="40F29889" w:rsidP="40F29889" w:rsidRDefault="40F29889" w14:paraId="59D78159" w14:textId="1D90B246">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4468AFE4" w:rsidP="40F29889" w:rsidRDefault="4468AFE4" w14:paraId="594D12B9" w14:textId="0D76358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Action Items:</w:t>
      </w:r>
    </w:p>
    <w:p w:rsidR="16FE6701" w:rsidP="16FE6701" w:rsidRDefault="16FE6701" w14:paraId="649B9B47" w14:textId="1731C6B4">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4468AFE4" w:rsidP="16FE6701" w:rsidRDefault="4468AFE4" w14:paraId="126CB9D1" w14:textId="3BA98D28">
      <w:pPr>
        <w:pStyle w:val="Normal"/>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FE6701"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4468AFE4" w:rsidP="40F29889" w:rsidRDefault="4468AFE4" w14:paraId="78D07B7F" w14:textId="7F6BAB7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Mennonite College of Nursing Bylaws</w:t>
      </w:r>
    </w:p>
    <w:p w:rsidR="4468AFE4" w:rsidP="40F29889" w:rsidRDefault="4468AFE4" w14:paraId="2187F0F7" w14:textId="4DA6A05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d4ca56db4484865">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clean copy</w:t>
        </w:r>
      </w:hyperlink>
    </w:p>
    <w:p w:rsidR="4468AFE4" w:rsidP="40F29889" w:rsidRDefault="4468AFE4" w14:paraId="25447BFB" w14:textId="5489114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0dbd2f076b34f16">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40F29889" w:rsidP="40F29889" w:rsidRDefault="40F29889" w14:paraId="1EE0AE18" w14:textId="6587E84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757EB334" w14:textId="591DF86A">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Cobi Blair: Student Caucus </w:t>
      </w:r>
    </w:p>
    <w:p w:rsidR="4468AFE4" w:rsidP="40F29889" w:rsidRDefault="4468AFE4" w14:paraId="4E3ED937" w14:textId="09EEF15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2.1.25 Short Term Emergency Loans</w:t>
      </w:r>
    </w:p>
    <w:p w:rsidR="4468AFE4" w:rsidP="40F29889" w:rsidRDefault="4468AFE4" w14:paraId="31301B4C" w14:textId="193C87A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617fae65e554ac2">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4468AFE4" w:rsidP="40F29889" w:rsidRDefault="4468AFE4" w14:paraId="661306C8" w14:textId="0838790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eb86754ed734c09">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40F29889" w:rsidP="40F29889" w:rsidRDefault="40F29889" w14:paraId="12A89171" w14:textId="274227E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4B2CCBDF" w14:textId="1817EB4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Martha Horst: Executive Committee </w:t>
      </w:r>
    </w:p>
    <w:p w:rsidR="4468AFE4" w:rsidP="40F29889" w:rsidRDefault="4468AFE4" w14:paraId="75B4E91F" w14:textId="7FB35BD1">
      <w:pPr>
        <w:tabs>
          <w:tab w:val="left" w:leader="none" w:pos="540"/>
        </w:tabs>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Update to Appendix II Re: Academic Planning Committee</w:t>
      </w:r>
    </w:p>
    <w:p w:rsidR="4468AFE4" w:rsidP="40F29889" w:rsidRDefault="4468AFE4" w14:paraId="6619039C" w14:textId="24D26A71">
      <w:pPr>
        <w:tabs>
          <w:tab w:val="left" w:leader="none" w:pos="540"/>
        </w:tabs>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bce5a729a9a14bb1">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copy</w:t>
        </w:r>
      </w:hyperlink>
    </w:p>
    <w:p w:rsidR="4468AFE4" w:rsidP="40F29889" w:rsidRDefault="4468AFE4" w14:paraId="6800499B" w14:textId="2264BBCF">
      <w:pPr>
        <w:tabs>
          <w:tab w:val="left" w:leader="none" w:pos="540"/>
        </w:tabs>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eb3f9f728e047af">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Academic Planning Committee Markup</w:t>
        </w:r>
      </w:hyperlink>
    </w:p>
    <w:p w:rsidR="4468AFE4" w:rsidP="40F29889" w:rsidRDefault="4468AFE4" w14:paraId="67FEDE21" w14:textId="199893D7">
      <w:pPr>
        <w:tabs>
          <w:tab w:val="left" w:leader="none" w:pos="540"/>
        </w:tabs>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e5c69dad788406c">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Academic Affairs Committee Markup</w:t>
        </w:r>
      </w:hyperlink>
    </w:p>
    <w:p w:rsidR="40F29889" w:rsidP="40F29889" w:rsidRDefault="40F29889" w14:paraId="7FBFB724" w14:textId="1059D518">
      <w:pPr>
        <w:tabs>
          <w:tab w:val="left" w:leader="none" w:pos="540"/>
        </w:tabs>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6DE2340A" w14:textId="4C7345D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FE6701"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Information Items:</w:t>
      </w:r>
    </w:p>
    <w:p w:rsidR="16FE6701" w:rsidP="16FE6701" w:rsidRDefault="16FE6701" w14:paraId="68E5FFC2" w14:textId="6DAE3D1B">
      <w:pPr>
        <w:pStyle w:val="Normal"/>
        <w:tabs>
          <w:tab w:val="left" w:leader="none" w:pos="5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4468AFE4" w:rsidP="16FE6701" w:rsidRDefault="4468AFE4" w14:paraId="2C4CBC07" w14:textId="5807B7FE">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6FE6701"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4468AFE4" w:rsidP="40F29889" w:rsidRDefault="4468AFE4" w14:paraId="3D2BFEE3" w14:textId="1332B21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4.1.19 Credit Hour Policy</w:t>
      </w:r>
    </w:p>
    <w:p w:rsidR="4468AFE4" w:rsidP="40F29889" w:rsidRDefault="4468AFE4" w14:paraId="5DF21714" w14:textId="0090D5C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Assistant Vice President for Academic Planning Cooper Cutting</w:t>
      </w:r>
    </w:p>
    <w:p w:rsidR="4468AFE4" w:rsidP="40F29889" w:rsidRDefault="4468AFE4" w14:paraId="5C91E9E7" w14:textId="789778A7">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1c8a8cb57d14f2b">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4468AFE4" w:rsidP="40F29889" w:rsidRDefault="4468AFE4" w14:paraId="624C60FD" w14:textId="1ECCC273">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cf49a8452cf141bb">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40F29889" w:rsidP="40F29889" w:rsidRDefault="40F29889" w14:paraId="3F3DBF95" w14:textId="784591F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114AF2DC" w14:textId="54B0BC6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Dimitrios Nikolaou: Academic Affairs Committee </w:t>
      </w:r>
    </w:p>
    <w:p w:rsidR="4468AFE4" w:rsidP="40F29889" w:rsidRDefault="4468AFE4" w14:paraId="14758767" w14:textId="2642BCC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08.21.2024.01 - Policy 4.1.21 Distance Education</w:t>
      </w:r>
    </w:p>
    <w:p w:rsidR="4468AFE4" w:rsidP="40F29889" w:rsidRDefault="4468AFE4" w14:paraId="7353E8EA" w14:textId="0E0DFA6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d80fd004e98b476d">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4468AFE4" w:rsidP="40F29889" w:rsidRDefault="4468AFE4" w14:paraId="2309CC07" w14:textId="5E81AAC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ab36e654e434901">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4468AFE4" w:rsidP="40F29889" w:rsidRDefault="4468AFE4" w14:paraId="4915D37D" w14:textId="52E355B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0696e1e84bc48a0">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Memo on 4.1.21</w:t>
        </w:r>
      </w:hyperlink>
    </w:p>
    <w:p w:rsidR="40F29889" w:rsidP="40F29889" w:rsidRDefault="40F29889" w14:paraId="69BF0370" w14:textId="4E4E7D1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7FACBD5B" w14:textId="1D6A17E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468AFE4" w:rsidP="40F29889" w:rsidRDefault="4468AFE4" w14:paraId="3E5B8353" w14:textId="0AE87A4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06.04.2024.24 - Public Comment Time Frame for Int. and Ext. Committees</w:t>
      </w:r>
    </w:p>
    <w:p w:rsidR="4468AFE4" w:rsidP="40F29889" w:rsidRDefault="4468AFE4" w14:paraId="532AA053" w14:textId="1781CC4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b353b98b2714945">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468AFE4" w:rsidP="13ACF330" w:rsidRDefault="4468AFE4" w14:paraId="451C031C" w14:textId="1A3E3B9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039e5506eba74684">
        <w:r w:rsidRPr="13ACF330"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 xml:space="preserve">Link to current </w:t>
        </w:r>
        <w:r w:rsidRPr="13ACF330" w:rsidR="084BA61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w:t>
        </w:r>
        <w:r w:rsidRPr="13ACF330"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ppendix II</w:t>
        </w:r>
      </w:hyperlink>
    </w:p>
    <w:p w:rsidR="4468AFE4" w:rsidP="40F29889" w:rsidRDefault="4468AFE4" w14:paraId="53563783" w14:textId="24CB816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c1a35818c7c4bdd">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468AFE4" w:rsidP="40F29889" w:rsidRDefault="4468AFE4" w14:paraId="050F7865" w14:textId="1DD8F9E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2b7060ecf3f481d">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6.6 - Markup</w:t>
        </w:r>
      </w:hyperlink>
    </w:p>
    <w:p w:rsidR="4468AFE4" w:rsidP="40F29889" w:rsidRDefault="4468AFE4" w14:paraId="493D5BFA" w14:textId="19F85A9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a9a98eda0764fdb">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5.4 - Markup</w:t>
        </w:r>
      </w:hyperlink>
    </w:p>
    <w:p w:rsidR="40F29889" w:rsidP="40F29889" w:rsidRDefault="40F29889" w14:paraId="21E8CE12" w14:textId="4E80B29B">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468AFE4" w:rsidP="13ACF330" w:rsidRDefault="4468AFE4" w14:paraId="102BABDA" w14:textId="4A20CC5E">
      <w:pPr>
        <w:pStyle w:val="Normal"/>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3ACF330"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468AFE4" w:rsidP="40F29889" w:rsidRDefault="4468AFE4" w14:paraId="76C35D3B" w14:textId="4CDEE8E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09.26.2024.01 - Changes to Ex-Officio Members of Senate Internal Committees</w:t>
      </w:r>
    </w:p>
    <w:p w:rsidR="4468AFE4" w:rsidP="40F29889" w:rsidRDefault="4468AFE4" w14:paraId="794E6A68" w14:textId="51058A4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93a918687404092">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468AFE4" w:rsidP="13ACF330" w:rsidRDefault="4468AFE4" w14:paraId="17C0BC77" w14:textId="71D66A9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1ab09f959dbb4eb0">
        <w:r w:rsidRPr="13ACF330"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 xml:space="preserve">Link to current </w:t>
        </w:r>
        <w:r w:rsidRPr="13ACF330" w:rsidR="597AFBB9">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w:t>
        </w:r>
        <w:r w:rsidRPr="13ACF330"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ppendix II</w:t>
        </w:r>
      </w:hyperlink>
    </w:p>
    <w:p w:rsidR="4468AFE4" w:rsidP="40F29889" w:rsidRDefault="4468AFE4" w14:paraId="2629E436" w14:textId="32395A0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3065f5795894114">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468AFE4" w:rsidP="40F29889" w:rsidRDefault="4468AFE4" w14:paraId="6C323D23" w14:textId="22B5A47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305c8dd89704dba">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40F29889" w:rsidP="40F29889" w:rsidRDefault="40F29889" w14:paraId="066F7315" w14:textId="5F364A6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5E9AC218" w14:textId="6182766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4468AFE4" w:rsidP="40F29889" w:rsidRDefault="4468AFE4" w14:paraId="73147EB7" w14:textId="2B8F110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10.25.2024.01 - Appendix II Update Re Faculty Affairs Committee</w:t>
      </w:r>
    </w:p>
    <w:p w:rsidR="4468AFE4" w:rsidP="40F29889" w:rsidRDefault="4468AFE4" w14:paraId="31F78E45" w14:textId="23EA57E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d00104ebab64940">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4468AFE4" w:rsidP="13ACF330" w:rsidRDefault="4468AFE4" w14:paraId="2BF7D9DA" w14:textId="6C4DAA1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0cd69faaada74db9">
        <w:r w:rsidRPr="13ACF330"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 xml:space="preserve">Link to current </w:t>
        </w:r>
        <w:r w:rsidRPr="13ACF330" w:rsidR="5426CEC7">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w:t>
        </w:r>
        <w:r w:rsidRPr="13ACF330"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ppendix II</w:t>
        </w:r>
      </w:hyperlink>
    </w:p>
    <w:p w:rsidR="4468AFE4" w:rsidP="40F29889" w:rsidRDefault="4468AFE4" w14:paraId="01755AF2" w14:textId="4C199CD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e02f894213d4bce">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4468AFE4" w:rsidP="40F29889" w:rsidRDefault="4468AFE4" w14:paraId="1F255540" w14:textId="3AD0A00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983898a704c4e11">
        <w:r w:rsidRPr="40F29889" w:rsidR="4468AFE4">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40F29889" w:rsidP="40F29889" w:rsidRDefault="40F29889" w14:paraId="57E0F5EB" w14:textId="70B07F8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2E45683D" w14:textId="2425673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4468AFE4" w:rsidP="40F29889" w:rsidRDefault="4468AFE4" w14:paraId="07BB9F3A" w14:textId="2E733705">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4468AFE4" w:rsidP="40F29889" w:rsidRDefault="4468AFE4" w14:paraId="3D85714F" w14:textId="74F6A6FC">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4468AFE4" w:rsidP="40F29889" w:rsidRDefault="4468AFE4" w14:paraId="4A055082" w14:textId="31900DF9">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Kapoor</w:t>
      </w:r>
    </w:p>
    <w:p w:rsidR="4468AFE4" w:rsidP="40F29889" w:rsidRDefault="4468AFE4" w14:paraId="311FAD71" w14:textId="178E2242">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4468AFE4" w:rsidP="40F29889" w:rsidRDefault="4468AFE4" w14:paraId="58AC9AC3" w14:textId="3B61298C">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4468AFE4" w:rsidP="40F29889" w:rsidRDefault="4468AFE4" w14:paraId="747AA055" w14:textId="134B1D60">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University Policy Committee: Senator Stewart</w:t>
      </w:r>
    </w:p>
    <w:p w:rsidR="40F29889" w:rsidP="40F29889" w:rsidRDefault="40F29889" w14:paraId="619DA1E2" w14:textId="1D947D86">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62FDB92B" w14:textId="55DCED6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Communications</w:t>
      </w:r>
    </w:p>
    <w:p w:rsidR="40F29889" w:rsidP="40F29889" w:rsidRDefault="40F29889" w14:paraId="18184C93" w14:textId="251EB70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68AFE4" w:rsidP="40F29889" w:rsidRDefault="4468AFE4" w14:paraId="7B349D5C" w14:textId="128608C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29889" w:rsidR="4468AFE4">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Adjournment</w:t>
      </w:r>
    </w:p>
    <w:p w:rsidR="40F29889" w:rsidP="40F29889" w:rsidRDefault="40F29889" w14:paraId="1B7AFF5C" w14:textId="705CB2D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F29889" w:rsidP="40F29889" w:rsidRDefault="40F29889" w14:paraId="5691C93F" w14:textId="3C66CA24">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BC2F8D" w:rsidP="00BC2F8D" w:rsidRDefault="00BC2F8D" w14:paraId="716C0048" w14:textId="77777777"/>
    <w:p w:rsidR="002A1218" w:rsidRDefault="002A1218" w14:paraId="2CD4048F" w14:textId="77777777"/>
    <w:sectPr w:rsidR="002A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18a03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895b9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19e4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16cid:durableId="746419294">
    <w:abstractNumId w:val="0"/>
  </w:num>
  <w:num w:numId="2" w16cid:durableId="146820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2A1218"/>
    <w:rsid w:val="003868C3"/>
    <w:rsid w:val="003D59DD"/>
    <w:rsid w:val="00484D05"/>
    <w:rsid w:val="005873E5"/>
    <w:rsid w:val="007F2DE0"/>
    <w:rsid w:val="00880BBE"/>
    <w:rsid w:val="009F1D96"/>
    <w:rsid w:val="00A311F0"/>
    <w:rsid w:val="00AE4E1B"/>
    <w:rsid w:val="00B1354B"/>
    <w:rsid w:val="00B55B01"/>
    <w:rsid w:val="00B93E23"/>
    <w:rsid w:val="00BC2F8D"/>
    <w:rsid w:val="00D65A08"/>
    <w:rsid w:val="00E955B7"/>
    <w:rsid w:val="00FF5724"/>
    <w:rsid w:val="084BA614"/>
    <w:rsid w:val="13ACF330"/>
    <w:rsid w:val="16FE6701"/>
    <w:rsid w:val="36B1A036"/>
    <w:rsid w:val="4004F83E"/>
    <w:rsid w:val="40F29889"/>
    <w:rsid w:val="4468AFE4"/>
    <w:rsid w:val="4F61EF2F"/>
    <w:rsid w:val="5426CEC7"/>
    <w:rsid w:val="597AFBB9"/>
    <w:rsid w:val="5CA05BCD"/>
    <w:rsid w:val="611CB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uiPriority w:val="99"/>
    <w:name w:val="Hyperlink"/>
    <w:basedOn w:val="DefaultParagraphFont"/>
    <w:unhideWhenUsed/>
    <w:rsid w:val="40F298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Senate/Senate%20Packets%2024-25/2025.02.05/Linked%20Items/mch-Minutes%20Academic%20Senate%202025.01.22.docx?d=w3c8dc759c60743cea18745443e1c6fad&amp;csf=1&amp;web=1&amp;e=VRFp5n" TargetMode="External" Id="R3162abf840dc4a93" /><Relationship Type="http://schemas.openxmlformats.org/officeDocument/2006/relationships/hyperlink" Target="https://illinoisstateuniversity.sharepoint.com/:w:/r/sites/AcademicSenate/Academic%20Senate%20Sharepoint/ExecFCE/Exec%20Packets%2024-25/2025.02.10/Consent%20Agenda/Major%20in%20Fashion%20Design%20Merch-%20Accel.%20FM%20seq.docx?d=w2f51c4976319424ea81b60f356de23ef&amp;csf=1&amp;web=1&amp;e=waYqAz" TargetMode="External" Id="R40194376b30a4c3c" /><Relationship Type="http://schemas.openxmlformats.org/officeDocument/2006/relationships/hyperlink" Target="https://illinoisstateuniversity.sharepoint.com/:b:/r/sites/AcademicSenate/Academic%20Senate%20Sharepoint/ExecFCE/Exec%20Packets%2024-25/2025.02.10/Consent%20Agenda/FIF%20-Major%20in%20Fashion%20Design%20Merch-%20Accel.%20FM%20seq.pdf?csf=1&amp;web=1&amp;e=XtNrL1" TargetMode="External" Id="Raa77c970d7a341cf" /><Relationship Type="http://schemas.openxmlformats.org/officeDocument/2006/relationships/hyperlink" Target="https://illinoisstateuniversity.sharepoint.com/:w:/r/sites/AcademicSenate/Academic%20Senate%20Sharepoint/ExecFCE/Exec%20Packets%2024-25/2025.02.10/Consent%20Agenda/Major%20in%20Fashion%20Design%20Merch%20-%20FM%20seq.docx?d=w042b8d2d25604ddeaabd3f22292ba088&amp;csf=1&amp;web=1&amp;e=fb64WE" TargetMode="External" Id="Rca6857848d484ebe" /><Relationship Type="http://schemas.openxmlformats.org/officeDocument/2006/relationships/hyperlink" Target="https://illinoisstateuniversity.sharepoint.com/:b:/r/sites/AcademicSenate/Academic%20Senate%20Sharepoint/ExecFCE/Exec%20Packets%2024-25/2025.02.10/Consent%20Agenda/FIF%20-%20Major%20in%20Fashion%20Design%20Merch%20-%20FM%20seq.pdf?csf=1&amp;web=1&amp;e=WkQelU" TargetMode="External" Id="R356c0cdfc03c4a30" /><Relationship Type="http://schemas.openxmlformats.org/officeDocument/2006/relationships/hyperlink" Target="https://illinoisstateuniversity.sharepoint.com/:w:/r/sites/AcademicSenate/Academic%20Senate%20Sharepoint/ExecFCE/Exec%20Packets%2024-25/2025.01.27/Consent%20Agenda/Minor%20in%20Marketing.docx?d=wee1dfe047960410ea9d79f768a86a048&amp;csf=1&amp;web=1&amp;e=SFEiN2" TargetMode="External" Id="Rb410daf346d74a21" /><Relationship Type="http://schemas.openxmlformats.org/officeDocument/2006/relationships/hyperlink" Target="https://illinoisstateuniversity.sharepoint.com/:b:/r/sites/AcademicSenate/Academic%20Senate%20Sharepoint/ExecFCE/Exec%20Packets%2024-25/2025.01.27/Consent%20Agenda/FIF%20Minor%20in%20Marketing.pdf?csf=1&amp;web=1&amp;e=rZTGRt" TargetMode="External" Id="R641d58eaa2cd4825" /><Relationship Type="http://schemas.openxmlformats.org/officeDocument/2006/relationships/hyperlink" Target="https://illinoisstateuniversity.sharepoint.com/:w:/r/sites/AcademicSenate/Academic%20Senate%20Sharepoint/ExecFCE/Exec%20Packets%2024-25/2025.01.27/Consent%20Agenda/M.A.%20in%20Visual%20Culture.docx?d=w1031535a0e14477ea2066419341c2c59&amp;csf=1&amp;web=1&amp;e=Ph0HHp" TargetMode="External" Id="Rd2ae1747fbb34b04" /><Relationship Type="http://schemas.openxmlformats.org/officeDocument/2006/relationships/hyperlink" Target="https://illinoisstateuniversity.sharepoint.com/:w:/r/sites/AcademicSenate/Academic%20Senate%20Sharepoint/Senate/Senate%20Packets%2024-25/2025.02.05/Linked%20Items/Consent%20Agenda/IS%20Audit%20and%20Control%20Specialist%20Graduate%20Certificate.docx?d=wb07d8c50afa54d3c8b3d3e1c22a0345e&amp;csf=1&amp;web=1&amp;e=OFZp1k" TargetMode="External" Id="Rad390b5641494c0c" /><Relationship Type="http://schemas.openxmlformats.org/officeDocument/2006/relationships/hyperlink" Target="https://illinoisstateuniversity.sharepoint.com/:w:/r/sites/AcademicSenate/Academic%20Senate%20Sharepoint/SUB%20-%20Executive%20Committee%20of%20the%20Academic%20Senate/2025.02.10/Linked%20Items/06.04.2024.32%20-%20Mennonite%20College%20of%20Nursing%20Bylaws/Revised%20MCN%20Bylaws-clean2.7.25-SN.docx?d=w74db3b607ad44499b8ca5804db798660&amp;csf=1&amp;web=1&amp;e=uu1kuU" TargetMode="External" Id="Rbd4ca56db4484865" /><Relationship Type="http://schemas.openxmlformats.org/officeDocument/2006/relationships/hyperlink" Target="https://illinoisstateuniversity.sharepoint.com/:w:/r/sites/AcademicSenate/Academic%20Senate%20Sharepoint/SUB%20-%20Executive%20Committee%20of%20the%20Academic%20Senate/2025.02.10/Linked%20Items/06.04.2024.32%20-%20Mennonite%20College%20of%20Nursing%20Bylaws/Mennonite%20College%20of%20Nursing%20College%20Council%20Bylaws%20Markup.docx?d=wb7d326cd78e04ced9f2fc7a7fa1e087e&amp;csf=1&amp;web=1&amp;e=8X0XVf" TargetMode="External" Id="R80dbd2f076b34f16" /><Relationship Type="http://schemas.openxmlformats.org/officeDocument/2006/relationships/hyperlink" Target="https://policy.illinoisstate.edu/students/2-1-25/" TargetMode="External" Id="Rf617fae65e554ac2" /><Relationship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33cd653ab97a4010a620ece9ae263f5d&amp;csf=1&amp;web=1&amp;e=jO7dVm" TargetMode="External" Id="R3eb86754ed734c09" /><Relationship Type="http://schemas.openxmlformats.org/officeDocument/2006/relationships/hyperlink" Target="https://academicsenate.illinoisstate.edu/about/bylaws/" TargetMode="External" Id="Rbce5a729a9a14bb1" /><Relationship Type="http://schemas.openxmlformats.org/officeDocument/2006/relationships/hyperlink" Target="https://illinoisstateuniversity.sharepoint.com/:w:/s/AcademicSenate/ESQDVCcXs1JFjwkGkZnR9lIBMXp1o0TV4NQ835zZzO8tqQ?e=o1edxN" TargetMode="External" Id="Reeb3f9f728e047af" /><Relationship Type="http://schemas.openxmlformats.org/officeDocument/2006/relationships/hyperlink" Target="https://illinoisstateuniversity.sharepoint.com/:w:/s/AcademicSenate/EQYlfCdXKNpCgnwrxB6sB5oB_vGbzUqp_DqdhcXeqSv02w?e=3v0RzL" TargetMode="External" Id="Rfe5c69dad788406c" /><Relationship Type="http://schemas.openxmlformats.org/officeDocument/2006/relationships/hyperlink" Target="https://policy.illinoisstate.edu/academic/4-1-19/" TargetMode="External" Id="R31c8a8cb57d14f2b" /><Relationship Type="http://schemas.openxmlformats.org/officeDocument/2006/relationships/hyperlink" Target="https://illinoisstateuniversity.sharepoint.com/:w:/r/sites/AcademicSenate/Academic%20Senate%20Sharepoint/Senate/Senate%20Packets%2024-25/2025.02.05/Linked%20Items/06.04.2024.01%20-%20Policy%204.1.19%20Credit%20Hour%20Policy/Policy%204.1.19%20Credit%20Hour_Mark%20Up.docx?d=w2c4a24f878414a509df540529b516570&amp;csf=1&amp;web=1&amp;e=WFGNO1" TargetMode="External" Id="Rcf49a8452cf141bb" /><Relationship Type="http://schemas.openxmlformats.org/officeDocument/2006/relationships/hyperlink" Target="https://policy.illinoisstate.edu/academic/4-1-21/" TargetMode="External" Id="Rd80fd004e98b476d" /><Relationship Type="http://schemas.openxmlformats.org/officeDocument/2006/relationships/hyperlink" Target="https://illinoisstateuniversity.sharepoint.com/:w:/r/sites/AcademicSenate/Academic%20Senate%20Sharepoint/Senate/Senate%20Packets%2024-25/2025.02.05/Linked%20Items/08.21.2024.01%20-%20Policy%204.1.21%20Distance%20Education/Policy%204.1.21%20Distance%20Education_Mark%20Up.docx?d=w1a38a757ac1040ef927b9a8ec4a0a2f5&amp;csf=1&amp;web=1&amp;e=nSVwLd" TargetMode="External" Id="R3ab36e654e434901" /><Relationship Type="http://schemas.openxmlformats.org/officeDocument/2006/relationships/hyperlink" Target="https://illinoisstateuniversity.sharepoint.com/:w:/r/sites/AcademicSenate/Academic%20Senate%20Sharepoint/Senate/Senate%20Packets%2024-25/2025.02.05/Linked%20Items/08.21.2024.01%20-%20Policy%204.1.21%20Distance%20Education/Memo%20on%20Policy%204.1.21%20Distance%20Education.docx?d=we3a76a6057ee4fb499e118690113511f&amp;csf=1&amp;web=1&amp;e=ncOsEa" TargetMode="External" Id="R90696e1e84bc48a0" /><Relationship Type="http://schemas.openxmlformats.org/officeDocument/2006/relationships/hyperlink" Target="https://academicsenate.illinoisstate.edu/about/bylaws/" TargetMode="External" Id="R9b353b98b2714945"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 Id="Rbc1a35818c7c4bdd"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 Id="R52b7060ecf3f481d"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 Id="R8a9a98eda0764fdb" /><Relationship Type="http://schemas.openxmlformats.org/officeDocument/2006/relationships/hyperlink" Target="https://academicsenate.illinoisstate.edu/about/bylaws/" TargetMode="External" Id="R693a918687404092"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 Id="Rb3065f5795894114"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 Id="R1305c8dd89704dba" /><Relationship Type="http://schemas.openxmlformats.org/officeDocument/2006/relationships/hyperlink" Target="https://academicsenate.illinoisstate.edu/about/bylaws/" TargetMode="External" Id="R9d00104ebab64940"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 Id="Rae02f894213d4bce"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 Id="R6983898a704c4e11" /><Relationship Type="http://schemas.openxmlformats.org/officeDocument/2006/relationships/hyperlink" Target="https://academicsenate.illinoisstate.edu/about/bylaws/" TargetMode="External" Id="R039e5506eba74684" /><Relationship Type="http://schemas.openxmlformats.org/officeDocument/2006/relationships/hyperlink" Target="https://academicsenate.illinoisstate.edu/about/bylaws/" TargetMode="External" Id="R1ab09f959dbb4eb0" /><Relationship Type="http://schemas.openxmlformats.org/officeDocument/2006/relationships/hyperlink" Target="https://academicsenate.illinoisstate.edu/about/bylaws/" TargetMode="External" Id="R0cd69faaada74d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F82BAD3F-14A5-4B09-8462-B84261C050F8}"/>
</file>

<file path=customXml/itemProps2.xml><?xml version="1.0" encoding="utf-8"?>
<ds:datastoreItem xmlns:ds="http://schemas.openxmlformats.org/officeDocument/2006/customXml" ds:itemID="{41BEC251-F801-4A66-AC98-279727D964A0}"/>
</file>

<file path=customXml/itemProps3.xml><?xml version="1.0" encoding="utf-8"?>
<ds:datastoreItem xmlns:ds="http://schemas.openxmlformats.org/officeDocument/2006/customXml" ds:itemID="{1D5F107C-F247-47BD-916A-A5E6D1F430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20</revision>
  <dcterms:created xsi:type="dcterms:W3CDTF">2023-08-24T15:36:00.0000000Z</dcterms:created>
  <dcterms:modified xsi:type="dcterms:W3CDTF">2025-02-14T18:50:26.0395835Z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