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D2" w:rsidRPr="00970BF2" w:rsidRDefault="00B231D2" w:rsidP="00B231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B231D2" w:rsidRPr="00970BF2" w:rsidRDefault="00B231D2" w:rsidP="00B231D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December 6, 2017</w:t>
      </w:r>
    </w:p>
    <w:p w:rsidR="00B231D2" w:rsidRPr="00970BF2" w:rsidRDefault="00B231D2" w:rsidP="00B231D2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B231D2" w:rsidRPr="00970BF2" w:rsidRDefault="00B231D2" w:rsidP="00B231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B231D2" w:rsidRDefault="00B231D2" w:rsidP="00B231D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231D2" w:rsidRDefault="00B231D2" w:rsidP="00B231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B231D2" w:rsidRPr="008E7895" w:rsidRDefault="00B231D2" w:rsidP="00B231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31D2" w:rsidRDefault="00B231D2" w:rsidP="00B231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 items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br/>
        <w:t>Textbook Affordability Committee (2 Faculty)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674F5">
        <w:rPr>
          <w:rFonts w:ascii="Times New Roman" w:hAnsi="Times New Roman" w:cs="Times New Roman"/>
          <w:i/>
          <w:sz w:val="24"/>
          <w:szCs w:val="24"/>
        </w:rPr>
        <w:t>Do-Yong Park, TCH, 2017-2019</w:t>
      </w:r>
      <w:r>
        <w:rPr>
          <w:rFonts w:ascii="Times New Roman" w:hAnsi="Times New Roman" w:cs="Times New Roman"/>
          <w:i/>
          <w:sz w:val="24"/>
          <w:szCs w:val="24"/>
        </w:rPr>
        <w:br/>
        <w:t>James Palmer, EAF, 2017-2019</w:t>
      </w:r>
    </w:p>
    <w:p w:rsidR="00B231D2" w:rsidRPr="008E7895" w:rsidRDefault="00B231D2" w:rsidP="00B231D2">
      <w:pPr>
        <w:rPr>
          <w:rStyle w:val="SubtleReference"/>
          <w:rFonts w:ascii="Times New Roman" w:hAnsi="Times New Roman" w:cs="Times New Roman"/>
          <w:b/>
          <w:i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11.15.17.02 Updated ASPT Policy, Article XII.A.5 Promotional </w:t>
      </w:r>
      <w:r w:rsidRPr="004D1B64">
        <w:rPr>
          <w:rFonts w:ascii="Times New Roman" w:hAnsi="Times New Roman" w:cs="Times New Roman"/>
          <w:b/>
          <w:i/>
          <w:sz w:val="24"/>
          <w:szCs w:val="24"/>
        </w:rPr>
        <w:t>Increments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(From University Review Committee)</w:t>
      </w:r>
    </w:p>
    <w:p w:rsidR="00B231D2" w:rsidRDefault="00B231D2" w:rsidP="00B231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6908">
        <w:rPr>
          <w:rFonts w:ascii="Times New Roman" w:hAnsi="Times New Roman" w:cs="Times New Roman"/>
          <w:b/>
          <w:i/>
          <w:sz w:val="24"/>
          <w:szCs w:val="24"/>
          <w:u w:val="single"/>
        </w:rPr>
        <w:t>Executive Session</w:t>
      </w:r>
      <w:proofErr w:type="gramStart"/>
      <w:r w:rsidRPr="00CD690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CD6908">
        <w:rPr>
          <w:rFonts w:ascii="Times New Roman" w:hAnsi="Times New Roman" w:cs="Times New Roman"/>
          <w:b/>
          <w:i/>
          <w:sz w:val="24"/>
          <w:szCs w:val="24"/>
        </w:rPr>
        <w:t>From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President Dietz:</w:t>
      </w:r>
      <w:r w:rsidRPr="00CD6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Selection of Distinguished Professors</w:t>
      </w:r>
    </w:p>
    <w:p w:rsidR="00B231D2" w:rsidRDefault="00B231D2" w:rsidP="00B231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Information items: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11.01.17.01 Interim Recommendation on AIF ad hoc charge #4 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ith</w:t>
      </w:r>
      <w:r w:rsidRP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utive Committee</w:t>
      </w:r>
      <w:r w:rsidRPr="00EA0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clarification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Impact Fund ad hoc Committee)</w:t>
      </w:r>
      <w:r w:rsidRPr="00BC0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B6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11.14.17.01 Interim Recommen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dation on AIF ad hoc charge #3 (Academic Impact Fund ad hoc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C17C8">
        <w:rPr>
          <w:rFonts w:ascii="Times New Roman" w:hAnsi="Times New Roman" w:cs="Times New Roman"/>
          <w:b/>
          <w:i/>
          <w:sz w:val="24"/>
          <w:szCs w:val="24"/>
        </w:rPr>
        <w:t>Charge for Ad Hoc Committee on AIF matters</w:t>
      </w:r>
    </w:p>
    <w:p w:rsidR="00B231D2" w:rsidRPr="00821FC5" w:rsidRDefault="00B231D2" w:rsidP="00B231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B231D2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D2"/>
    <w:rsid w:val="00421AC4"/>
    <w:rsid w:val="00B231D2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B33F"/>
  <w15:chartTrackingRefBased/>
  <w15:docId w15:val="{6F67A37A-47F1-4766-A4CD-62246DC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1D2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B231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</cp:revision>
  <dcterms:created xsi:type="dcterms:W3CDTF">2017-11-29T20:21:00Z</dcterms:created>
  <dcterms:modified xsi:type="dcterms:W3CDTF">2017-11-29T20:22:00Z</dcterms:modified>
</cp:coreProperties>
</file>