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3223" w14:textId="243AC283" w:rsidR="00AB7868" w:rsidRPr="00AB7868" w:rsidRDefault="00AB7868" w:rsidP="00AB7868">
      <w:pPr>
        <w:spacing w:after="0" w:line="240" w:lineRule="auto"/>
        <w:jc w:val="center"/>
        <w:rPr>
          <w:rFonts w:ascii="Cambria" w:eastAsia="Calibri" w:hAnsi="Cambria" w:cs="Times New Roman"/>
          <w:b/>
          <w:sz w:val="28"/>
          <w:szCs w:val="28"/>
        </w:rPr>
      </w:pPr>
      <w:r w:rsidRPr="00AB7868">
        <w:rPr>
          <w:rFonts w:ascii="Cambria" w:eastAsia="Calibri" w:hAnsi="Cambria" w:cs="Times New Roman"/>
          <w:b/>
          <w:sz w:val="28"/>
          <w:szCs w:val="28"/>
        </w:rPr>
        <w:t xml:space="preserve">Faculty Caucus Meeting </w:t>
      </w:r>
      <w:r w:rsidR="00AF5CD4">
        <w:rPr>
          <w:rFonts w:ascii="Cambria" w:eastAsia="Calibri" w:hAnsi="Cambria" w:cs="Times New Roman"/>
          <w:b/>
          <w:sz w:val="28"/>
          <w:szCs w:val="28"/>
        </w:rPr>
        <w:t>Minutes</w:t>
      </w:r>
    </w:p>
    <w:p w14:paraId="47774CD2" w14:textId="77777777" w:rsidR="00AB7868" w:rsidRPr="00AB7868" w:rsidRDefault="00AB7868" w:rsidP="00AB7868">
      <w:pPr>
        <w:spacing w:after="0" w:line="240" w:lineRule="auto"/>
        <w:jc w:val="center"/>
        <w:rPr>
          <w:rFonts w:ascii="Cambria" w:eastAsia="Calibri" w:hAnsi="Cambria" w:cs="Times New Roman"/>
          <w:b/>
        </w:rPr>
      </w:pPr>
      <w:r w:rsidRPr="00AB7868">
        <w:rPr>
          <w:rFonts w:ascii="Cambria" w:eastAsia="Calibri" w:hAnsi="Cambria" w:cs="Times New Roman"/>
          <w:b/>
          <w:sz w:val="24"/>
          <w:szCs w:val="24"/>
        </w:rPr>
        <w:t>Wednesday, November 9, 2022</w:t>
      </w:r>
    </w:p>
    <w:p w14:paraId="46CAE18A" w14:textId="30757830" w:rsidR="00AB7868" w:rsidRPr="00AB7868" w:rsidRDefault="008F76C3" w:rsidP="00AB7868">
      <w:pPr>
        <w:spacing w:after="0" w:line="240" w:lineRule="auto"/>
        <w:jc w:val="center"/>
        <w:rPr>
          <w:rFonts w:ascii="Cambria" w:eastAsia="Calibri" w:hAnsi="Cambria" w:cs="Times New Roman"/>
          <w:b/>
          <w:sz w:val="24"/>
          <w:szCs w:val="20"/>
          <w:u w:val="single"/>
        </w:rPr>
      </w:pPr>
      <w:r>
        <w:rPr>
          <w:rFonts w:ascii="Cambria" w:eastAsia="Calibri" w:hAnsi="Cambria" w:cs="Times New Roman"/>
          <w:b/>
          <w:sz w:val="24"/>
          <w:szCs w:val="20"/>
          <w:u w:val="single"/>
        </w:rPr>
        <w:t>A</w:t>
      </w:r>
      <w:r w:rsidR="00AF5CD4">
        <w:rPr>
          <w:rFonts w:ascii="Cambria" w:eastAsia="Calibri" w:hAnsi="Cambria" w:cs="Times New Roman"/>
          <w:b/>
          <w:sz w:val="24"/>
          <w:szCs w:val="20"/>
          <w:u w:val="single"/>
        </w:rPr>
        <w:t>pproved</w:t>
      </w:r>
    </w:p>
    <w:p w14:paraId="703B4F62" w14:textId="77777777" w:rsidR="00AB7868" w:rsidRPr="00AB7868" w:rsidRDefault="00AB7868" w:rsidP="00AB7868">
      <w:pPr>
        <w:spacing w:after="0" w:line="240" w:lineRule="auto"/>
        <w:rPr>
          <w:rFonts w:ascii="Cambria" w:eastAsia="Calibri" w:hAnsi="Cambria" w:cs="Times New Roman"/>
        </w:rPr>
      </w:pPr>
    </w:p>
    <w:p w14:paraId="2E616427" w14:textId="77777777" w:rsidR="00AB7868" w:rsidRPr="00AB7868" w:rsidRDefault="00AB7868" w:rsidP="00AB7868">
      <w:pPr>
        <w:tabs>
          <w:tab w:val="left" w:pos="540"/>
        </w:tabs>
        <w:spacing w:after="0" w:line="240" w:lineRule="auto"/>
        <w:ind w:left="2160" w:hanging="1710"/>
        <w:rPr>
          <w:rFonts w:ascii="Cambria" w:eastAsia="Times New Roman" w:hAnsi="Cambria" w:cs="Times New Roman"/>
          <w:b/>
          <w:i/>
          <w:sz w:val="24"/>
          <w:szCs w:val="20"/>
        </w:rPr>
      </w:pPr>
    </w:p>
    <w:p w14:paraId="694C0841" w14:textId="77777777" w:rsidR="00AB7868" w:rsidRPr="00AB7868" w:rsidRDefault="00AB7868" w:rsidP="00AB7868">
      <w:pPr>
        <w:spacing w:after="0" w:line="240" w:lineRule="auto"/>
        <w:rPr>
          <w:rFonts w:ascii="Cambria" w:eastAsia="Times New Roman" w:hAnsi="Cambria" w:cs="Times New Roman"/>
          <w:b/>
          <w:i/>
          <w:sz w:val="24"/>
          <w:szCs w:val="24"/>
        </w:rPr>
      </w:pPr>
      <w:r w:rsidRPr="00AB7868">
        <w:rPr>
          <w:rFonts w:ascii="Cambria" w:eastAsia="Times New Roman" w:hAnsi="Cambria" w:cs="Times New Roman"/>
          <w:b/>
          <w:i/>
          <w:sz w:val="24"/>
          <w:szCs w:val="24"/>
        </w:rPr>
        <w:t>Call to Order</w:t>
      </w:r>
    </w:p>
    <w:p w14:paraId="24E58885" w14:textId="2E202F65" w:rsidR="00AB7868" w:rsidRPr="00534872" w:rsidRDefault="00534872" w:rsidP="00AB7868">
      <w:pPr>
        <w:tabs>
          <w:tab w:val="left" w:pos="540"/>
        </w:tabs>
        <w:spacing w:after="0" w:line="240" w:lineRule="auto"/>
        <w:rPr>
          <w:rFonts w:ascii="Cambria" w:eastAsia="Times New Roman" w:hAnsi="Cambria" w:cs="Times New Roman"/>
          <w:bCs/>
          <w:iCs/>
          <w:sz w:val="24"/>
          <w:szCs w:val="20"/>
        </w:rPr>
      </w:pPr>
      <w:r w:rsidRPr="00534872">
        <w:rPr>
          <w:rFonts w:ascii="Cambria" w:eastAsia="Times New Roman" w:hAnsi="Cambria" w:cs="Times New Roman"/>
          <w:bCs/>
          <w:iCs/>
          <w:sz w:val="24"/>
          <w:szCs w:val="20"/>
        </w:rPr>
        <w:t xml:space="preserve">Academic Senate secretary Martha Callison Horst called the meeting to order. </w:t>
      </w:r>
    </w:p>
    <w:p w14:paraId="243BE225" w14:textId="77777777" w:rsidR="00534872" w:rsidRDefault="00534872" w:rsidP="00AB7868">
      <w:pPr>
        <w:tabs>
          <w:tab w:val="left" w:pos="540"/>
        </w:tabs>
        <w:spacing w:after="0" w:line="240" w:lineRule="auto"/>
        <w:rPr>
          <w:rFonts w:ascii="Cambria" w:eastAsia="Times New Roman" w:hAnsi="Cambria" w:cs="Times New Roman"/>
          <w:b/>
          <w:i/>
          <w:sz w:val="24"/>
          <w:szCs w:val="20"/>
        </w:rPr>
      </w:pPr>
    </w:p>
    <w:p w14:paraId="14B3272B" w14:textId="23C6FF46" w:rsidR="00AB7868" w:rsidRPr="00AB7868" w:rsidRDefault="00AB7868" w:rsidP="00AB7868">
      <w:pPr>
        <w:tabs>
          <w:tab w:val="left" w:pos="540"/>
        </w:tabs>
        <w:spacing w:after="0" w:line="240" w:lineRule="auto"/>
        <w:rPr>
          <w:rFonts w:ascii="Cambria" w:eastAsia="Times New Roman" w:hAnsi="Cambria" w:cs="Times New Roman"/>
          <w:b/>
          <w:i/>
          <w:sz w:val="24"/>
          <w:szCs w:val="20"/>
        </w:rPr>
      </w:pPr>
      <w:r w:rsidRPr="00AB7868">
        <w:rPr>
          <w:rFonts w:ascii="Cambria" w:eastAsia="Times New Roman" w:hAnsi="Cambria" w:cs="Times New Roman"/>
          <w:b/>
          <w:i/>
          <w:sz w:val="24"/>
          <w:szCs w:val="20"/>
        </w:rPr>
        <w:t>Roll call</w:t>
      </w:r>
    </w:p>
    <w:p w14:paraId="37F24FB9" w14:textId="34966A18" w:rsidR="00AB7868" w:rsidRPr="00534872" w:rsidRDefault="00534872" w:rsidP="00AB7868">
      <w:pPr>
        <w:spacing w:after="0" w:line="240" w:lineRule="auto"/>
        <w:rPr>
          <w:rFonts w:ascii="Cambria" w:eastAsia="Times New Roman" w:hAnsi="Cambria" w:cs="Times New Roman"/>
          <w:bCs/>
          <w:iCs/>
          <w:sz w:val="24"/>
          <w:szCs w:val="24"/>
        </w:rPr>
      </w:pPr>
      <w:r w:rsidRPr="00534872">
        <w:rPr>
          <w:rFonts w:ascii="Cambria" w:eastAsia="Times New Roman" w:hAnsi="Cambria" w:cs="Times New Roman"/>
          <w:bCs/>
          <w:iCs/>
          <w:sz w:val="24"/>
          <w:szCs w:val="24"/>
        </w:rPr>
        <w:t>Academic Senate secretary Dimitrios Nikolaou called the roll and declared a quorum.</w:t>
      </w:r>
    </w:p>
    <w:p w14:paraId="0970FD41" w14:textId="77777777" w:rsidR="00534872" w:rsidRPr="00AB7868" w:rsidRDefault="00534872" w:rsidP="00AB7868">
      <w:pPr>
        <w:spacing w:after="0" w:line="240" w:lineRule="auto"/>
        <w:rPr>
          <w:rFonts w:ascii="Cambria" w:eastAsia="Times New Roman" w:hAnsi="Cambria" w:cs="Times New Roman"/>
          <w:b/>
          <w:i/>
          <w:sz w:val="24"/>
          <w:szCs w:val="24"/>
        </w:rPr>
      </w:pPr>
    </w:p>
    <w:p w14:paraId="65E94166" w14:textId="4EB0549E" w:rsidR="00AB7868" w:rsidRDefault="00AB7868" w:rsidP="00AB7868">
      <w:pPr>
        <w:tabs>
          <w:tab w:val="left" w:pos="1080"/>
        </w:tabs>
        <w:spacing w:after="0" w:line="240" w:lineRule="auto"/>
        <w:rPr>
          <w:rFonts w:ascii="Cambria" w:eastAsia="Times New Roman" w:hAnsi="Cambria" w:cs="Times New Roman"/>
          <w:b/>
          <w:i/>
          <w:sz w:val="24"/>
          <w:szCs w:val="24"/>
        </w:rPr>
      </w:pPr>
      <w:r w:rsidRPr="00AB7868">
        <w:rPr>
          <w:rFonts w:ascii="Cambria" w:eastAsia="Times New Roman" w:hAnsi="Cambria" w:cs="Times New Roman"/>
          <w:b/>
          <w:i/>
          <w:sz w:val="24"/>
          <w:szCs w:val="24"/>
        </w:rPr>
        <w:t>Public Comment: All speakers must sign in with the Senate Secretary prior to the start of the meeting.</w:t>
      </w:r>
    </w:p>
    <w:p w14:paraId="5DAB1F77" w14:textId="2D46B938" w:rsidR="00534872" w:rsidRPr="00534872" w:rsidRDefault="00534872" w:rsidP="00AB7868">
      <w:pPr>
        <w:tabs>
          <w:tab w:val="left" w:pos="1080"/>
        </w:tabs>
        <w:spacing w:after="0" w:line="240" w:lineRule="auto"/>
        <w:rPr>
          <w:rFonts w:ascii="Cambria" w:eastAsia="Times New Roman" w:hAnsi="Cambria" w:cs="Times New Roman"/>
          <w:bCs/>
          <w:iCs/>
          <w:sz w:val="24"/>
          <w:szCs w:val="24"/>
        </w:rPr>
      </w:pPr>
      <w:r w:rsidRPr="00534872">
        <w:rPr>
          <w:rFonts w:ascii="Cambria" w:eastAsia="Times New Roman" w:hAnsi="Cambria" w:cs="Times New Roman"/>
          <w:bCs/>
          <w:iCs/>
          <w:sz w:val="24"/>
          <w:szCs w:val="24"/>
        </w:rPr>
        <w:t>None.</w:t>
      </w:r>
    </w:p>
    <w:p w14:paraId="11DD8D44" w14:textId="77777777" w:rsidR="00AB7868" w:rsidRPr="00AB7868" w:rsidRDefault="00AB7868" w:rsidP="00AB7868">
      <w:pPr>
        <w:tabs>
          <w:tab w:val="left" w:pos="2160"/>
          <w:tab w:val="right" w:pos="8640"/>
        </w:tabs>
        <w:spacing w:after="0" w:line="240" w:lineRule="auto"/>
        <w:rPr>
          <w:rFonts w:ascii="Cambria" w:eastAsia="Times New Roman" w:hAnsi="Cambria" w:cs="Times New Roman"/>
          <w:b/>
          <w:bCs/>
          <w:i/>
          <w:iCs/>
          <w:sz w:val="24"/>
          <w:szCs w:val="24"/>
          <w:u w:val="single"/>
        </w:rPr>
      </w:pPr>
    </w:p>
    <w:p w14:paraId="03D6D4F7" w14:textId="0D3C5AE9" w:rsidR="00E8451E" w:rsidRDefault="00AB7868" w:rsidP="00E8451E">
      <w:pPr>
        <w:spacing w:after="200" w:line="276" w:lineRule="auto"/>
        <w:rPr>
          <w:rFonts w:ascii="Cambria" w:eastAsia="Times New Roman" w:hAnsi="Cambria" w:cs="Times New Roman"/>
          <w:b/>
          <w:i/>
          <w:sz w:val="24"/>
          <w:szCs w:val="20"/>
          <w:u w:val="single"/>
        </w:rPr>
      </w:pPr>
      <w:r w:rsidRPr="00AB7868">
        <w:rPr>
          <w:rFonts w:ascii="Cambria" w:eastAsia="Times New Roman" w:hAnsi="Cambria" w:cs="Times New Roman"/>
          <w:b/>
          <w:i/>
          <w:sz w:val="24"/>
          <w:szCs w:val="20"/>
          <w:u w:val="single"/>
        </w:rPr>
        <w:t>Associate Vice President for Faculty Development, Diversity, and Learning Search Committee election</w:t>
      </w:r>
      <w:r w:rsidR="00420EF5">
        <w:rPr>
          <w:rFonts w:ascii="Cambria" w:eastAsia="Times New Roman" w:hAnsi="Cambria" w:cs="Times New Roman"/>
          <w:b/>
          <w:i/>
          <w:sz w:val="24"/>
          <w:szCs w:val="20"/>
          <w:u w:val="single"/>
        </w:rPr>
        <w:t xml:space="preserve"> </w:t>
      </w:r>
      <w:r w:rsidR="00420EF5" w:rsidRPr="00E8451E">
        <w:rPr>
          <w:rFonts w:ascii="Cambria" w:eastAsia="Times New Roman" w:hAnsi="Cambria" w:cs="Times New Roman"/>
          <w:b/>
          <w:i/>
          <w:sz w:val="24"/>
          <w:szCs w:val="20"/>
          <w:u w:val="single"/>
        </w:rPr>
        <w:t xml:space="preserve">(Joining </w:t>
      </w:r>
      <w:r w:rsidR="00E8451E" w:rsidRPr="00E8451E">
        <w:rPr>
          <w:rFonts w:ascii="Cambria" w:eastAsia="Times New Roman" w:hAnsi="Cambria" w:cs="Times New Roman"/>
          <w:b/>
          <w:i/>
          <w:sz w:val="24"/>
          <w:szCs w:val="20"/>
          <w:u w:val="single"/>
        </w:rPr>
        <w:t>Ama Oforiwaa Aduonum, MUS, Igor Kalnin, MUS,</w:t>
      </w:r>
      <w:r w:rsidR="00F516E6">
        <w:rPr>
          <w:rFonts w:ascii="Cambria" w:eastAsia="Times New Roman" w:hAnsi="Cambria" w:cs="Times New Roman"/>
          <w:b/>
          <w:i/>
          <w:sz w:val="24"/>
          <w:szCs w:val="20"/>
          <w:u w:val="single"/>
        </w:rPr>
        <w:t xml:space="preserve"> </w:t>
      </w:r>
      <w:r w:rsidR="00F516E6" w:rsidRPr="00F516E6">
        <w:rPr>
          <w:rFonts w:ascii="Cambria" w:eastAsia="Times New Roman" w:hAnsi="Cambria" w:cs="Times New Roman"/>
          <w:b/>
          <w:i/>
          <w:sz w:val="24"/>
          <w:szCs w:val="20"/>
          <w:u w:val="single"/>
        </w:rPr>
        <w:t>Vishal Midha, ACC</w:t>
      </w:r>
      <w:r w:rsidR="00F516E6">
        <w:rPr>
          <w:rFonts w:ascii="Cambria" w:eastAsia="Times New Roman" w:hAnsi="Cambria" w:cs="Times New Roman"/>
          <w:b/>
          <w:i/>
          <w:sz w:val="24"/>
          <w:szCs w:val="20"/>
          <w:u w:val="single"/>
        </w:rPr>
        <w:t>,</w:t>
      </w:r>
      <w:r w:rsidR="00E8451E" w:rsidRPr="00E8451E">
        <w:rPr>
          <w:rFonts w:ascii="Cambria" w:eastAsia="Times New Roman" w:hAnsi="Cambria" w:cs="Times New Roman"/>
          <w:b/>
          <w:i/>
          <w:sz w:val="24"/>
          <w:szCs w:val="20"/>
          <w:u w:val="single"/>
        </w:rPr>
        <w:t xml:space="preserve"> and Martha Horst, MUS elected on October 12, 2022)</w:t>
      </w:r>
    </w:p>
    <w:p w14:paraId="5F784DA5" w14:textId="260B6E6C" w:rsidR="00534872" w:rsidRPr="00534872" w:rsidRDefault="00534872" w:rsidP="00E8451E">
      <w:pPr>
        <w:spacing w:after="200" w:line="276" w:lineRule="auto"/>
        <w:rPr>
          <w:rFonts w:ascii="Cambria" w:eastAsia="Times New Roman" w:hAnsi="Cambria" w:cs="Times New Roman"/>
          <w:bCs/>
          <w:iCs/>
          <w:sz w:val="24"/>
          <w:szCs w:val="20"/>
        </w:rPr>
      </w:pPr>
      <w:r w:rsidRPr="00534872">
        <w:rPr>
          <w:rFonts w:ascii="Cambria" w:eastAsia="Times New Roman" w:hAnsi="Cambria" w:cs="Times New Roman"/>
          <w:bCs/>
          <w:iCs/>
          <w:sz w:val="24"/>
          <w:szCs w:val="20"/>
        </w:rPr>
        <w:t xml:space="preserve">The </w:t>
      </w:r>
      <w:r>
        <w:rPr>
          <w:rFonts w:ascii="Cambria" w:eastAsia="Times New Roman" w:hAnsi="Cambria" w:cs="Times New Roman"/>
          <w:bCs/>
          <w:iCs/>
          <w:sz w:val="24"/>
          <w:szCs w:val="20"/>
        </w:rPr>
        <w:t>following nominees were unanimously elected as a slate:</w:t>
      </w:r>
    </w:p>
    <w:p w14:paraId="19C13675" w14:textId="14502232" w:rsidR="00AB7868" w:rsidRDefault="00AB7868" w:rsidP="00AB7868">
      <w:pPr>
        <w:spacing w:after="200" w:line="276" w:lineRule="auto"/>
        <w:rPr>
          <w:rFonts w:ascii="Cambria" w:eastAsia="Times New Roman" w:hAnsi="Cambria" w:cs="Times New Roman"/>
          <w:bCs/>
          <w:iCs/>
          <w:sz w:val="24"/>
          <w:szCs w:val="20"/>
        </w:rPr>
      </w:pPr>
      <w:r w:rsidRPr="00AB7868">
        <w:rPr>
          <w:rFonts w:ascii="Cambria" w:eastAsia="Times New Roman" w:hAnsi="Cambria" w:cs="Times New Roman"/>
          <w:bCs/>
          <w:iCs/>
          <w:sz w:val="24"/>
          <w:szCs w:val="20"/>
        </w:rPr>
        <w:t>Mark Babbit</w:t>
      </w:r>
      <w:r w:rsidR="00EB3FA9">
        <w:rPr>
          <w:rFonts w:ascii="Cambria" w:eastAsia="Times New Roman" w:hAnsi="Cambria" w:cs="Times New Roman"/>
          <w:bCs/>
          <w:iCs/>
          <w:sz w:val="24"/>
          <w:szCs w:val="20"/>
        </w:rPr>
        <w:t>t</w:t>
      </w:r>
      <w:r w:rsidRPr="00AB7868">
        <w:rPr>
          <w:rFonts w:ascii="Cambria" w:eastAsia="Times New Roman" w:hAnsi="Cambria" w:cs="Times New Roman"/>
          <w:bCs/>
          <w:iCs/>
          <w:sz w:val="24"/>
          <w:szCs w:val="20"/>
        </w:rPr>
        <w:t>, MUS, WKCFA</w:t>
      </w:r>
      <w:r w:rsidRPr="00AB7868">
        <w:rPr>
          <w:rFonts w:ascii="Cambria" w:eastAsia="Times New Roman" w:hAnsi="Cambria" w:cs="Times New Roman"/>
          <w:bCs/>
          <w:iCs/>
          <w:sz w:val="24"/>
          <w:szCs w:val="20"/>
        </w:rPr>
        <w:br/>
        <w:t>Antonio Causarano, SED, COE</w:t>
      </w:r>
      <w:r w:rsidRPr="00AB7868">
        <w:rPr>
          <w:rFonts w:ascii="Cambria" w:eastAsia="Times New Roman" w:hAnsi="Cambria" w:cs="Times New Roman"/>
          <w:bCs/>
          <w:iCs/>
          <w:sz w:val="24"/>
          <w:szCs w:val="20"/>
        </w:rPr>
        <w:br/>
        <w:t>Cindy Ropp, MUS, WKCFA</w:t>
      </w:r>
      <w:r w:rsidRPr="00AB7868">
        <w:rPr>
          <w:rFonts w:ascii="Cambria" w:eastAsia="Times New Roman" w:hAnsi="Cambria" w:cs="Times New Roman"/>
          <w:bCs/>
          <w:iCs/>
          <w:sz w:val="24"/>
          <w:szCs w:val="20"/>
        </w:rPr>
        <w:br/>
        <w:t>Yun-Ching Chung, SED, COE</w:t>
      </w:r>
    </w:p>
    <w:p w14:paraId="613C9B86" w14:textId="53C06AA8" w:rsidR="00017F8A" w:rsidRPr="00AB7868" w:rsidRDefault="00017F8A"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These names will be provided to the Provost as a pool of volunteers for him to select from. </w:t>
      </w:r>
    </w:p>
    <w:p w14:paraId="086512FA" w14:textId="0E69B08E" w:rsidR="00534872" w:rsidRDefault="00AB7868" w:rsidP="00AB7868">
      <w:pPr>
        <w:spacing w:after="200" w:line="276" w:lineRule="auto"/>
        <w:rPr>
          <w:rFonts w:ascii="Cambria" w:eastAsia="Times New Roman" w:hAnsi="Cambria" w:cs="Times New Roman"/>
          <w:bCs/>
          <w:iCs/>
          <w:sz w:val="24"/>
          <w:szCs w:val="20"/>
        </w:rPr>
      </w:pPr>
      <w:r w:rsidRPr="00AB7868">
        <w:rPr>
          <w:rFonts w:ascii="Cambria" w:eastAsia="Times New Roman" w:hAnsi="Cambria" w:cs="Times New Roman"/>
          <w:b/>
          <w:i/>
          <w:sz w:val="24"/>
          <w:szCs w:val="20"/>
          <w:u w:val="single"/>
        </w:rPr>
        <w:t>Associate Vice President for Academic Administration Search Committee election</w:t>
      </w:r>
      <w:r w:rsidR="00E8451E">
        <w:rPr>
          <w:rFonts w:ascii="Cambria" w:eastAsia="Times New Roman" w:hAnsi="Cambria" w:cs="Times New Roman"/>
          <w:b/>
          <w:i/>
          <w:sz w:val="24"/>
          <w:szCs w:val="20"/>
          <w:u w:val="single"/>
        </w:rPr>
        <w:t xml:space="preserve"> </w:t>
      </w:r>
      <w:r w:rsidR="00E8451E" w:rsidRPr="00E8451E">
        <w:rPr>
          <w:rFonts w:ascii="Cambria" w:eastAsia="Times New Roman" w:hAnsi="Cambria" w:cs="Times New Roman"/>
          <w:b/>
          <w:i/>
          <w:sz w:val="24"/>
          <w:szCs w:val="20"/>
          <w:u w:val="single"/>
        </w:rPr>
        <w:t>(Joining Yun-Ching Chung, SED, Igor Kalnin, MUS, Lane Crothers, POL, and Julie Webber, Pol elected on October 12, 2022)</w:t>
      </w:r>
      <w:r w:rsidRPr="00AB7868">
        <w:rPr>
          <w:rFonts w:ascii="Cambria" w:eastAsia="Times New Roman" w:hAnsi="Cambria" w:cs="Times New Roman"/>
          <w:b/>
          <w:i/>
          <w:sz w:val="24"/>
          <w:szCs w:val="20"/>
          <w:u w:val="single"/>
        </w:rPr>
        <w:br/>
      </w:r>
      <w:r w:rsidR="00534872">
        <w:rPr>
          <w:rFonts w:ascii="Cambria" w:eastAsia="Times New Roman" w:hAnsi="Cambria" w:cs="Times New Roman"/>
          <w:bCs/>
          <w:iCs/>
          <w:sz w:val="24"/>
          <w:szCs w:val="20"/>
        </w:rPr>
        <w:t>The following nominees were elected via electr</w:t>
      </w:r>
      <w:r w:rsidR="00017F8A">
        <w:rPr>
          <w:rFonts w:ascii="Cambria" w:eastAsia="Times New Roman" w:hAnsi="Cambria" w:cs="Times New Roman"/>
          <w:bCs/>
          <w:iCs/>
          <w:sz w:val="24"/>
          <w:szCs w:val="20"/>
        </w:rPr>
        <w:t xml:space="preserve">onic </w:t>
      </w:r>
      <w:r w:rsidR="00534872">
        <w:rPr>
          <w:rFonts w:ascii="Cambria" w:eastAsia="Times New Roman" w:hAnsi="Cambria" w:cs="Times New Roman"/>
          <w:bCs/>
          <w:iCs/>
          <w:sz w:val="24"/>
          <w:szCs w:val="20"/>
        </w:rPr>
        <w:t>ballot:</w:t>
      </w:r>
    </w:p>
    <w:p w14:paraId="1C4EDD82" w14:textId="0739D685" w:rsidR="00AB7868" w:rsidRDefault="00AB7868" w:rsidP="00AB7868">
      <w:pPr>
        <w:spacing w:after="200" w:line="276" w:lineRule="auto"/>
        <w:rPr>
          <w:rFonts w:ascii="Cambria" w:eastAsia="Times New Roman" w:hAnsi="Cambria" w:cs="Times New Roman"/>
          <w:bCs/>
          <w:iCs/>
          <w:sz w:val="24"/>
          <w:szCs w:val="20"/>
        </w:rPr>
      </w:pPr>
      <w:r w:rsidRPr="00AB7868">
        <w:rPr>
          <w:rFonts w:ascii="Cambria" w:eastAsia="Times New Roman" w:hAnsi="Cambria" w:cs="Times New Roman"/>
          <w:bCs/>
          <w:iCs/>
          <w:sz w:val="24"/>
          <w:szCs w:val="20"/>
        </w:rPr>
        <w:t>Sunil Chebolu, MAT, CAS</w:t>
      </w:r>
      <w:r w:rsidRPr="00AB7868">
        <w:rPr>
          <w:rFonts w:ascii="Cambria" w:eastAsia="Times New Roman" w:hAnsi="Cambria" w:cs="Times New Roman"/>
          <w:bCs/>
          <w:iCs/>
          <w:sz w:val="24"/>
          <w:szCs w:val="20"/>
        </w:rPr>
        <w:br/>
        <w:t>Tracy Mainieri, KNR, CAST</w:t>
      </w:r>
      <w:r w:rsidRPr="00AB7868">
        <w:rPr>
          <w:rFonts w:ascii="Cambria" w:eastAsia="Times New Roman" w:hAnsi="Cambria" w:cs="Times New Roman"/>
          <w:bCs/>
          <w:iCs/>
          <w:sz w:val="24"/>
          <w:szCs w:val="20"/>
        </w:rPr>
        <w:br/>
        <w:t>Tom Buller, PHI, CAS</w:t>
      </w:r>
      <w:r w:rsidRPr="00AB7868">
        <w:rPr>
          <w:rFonts w:ascii="Cambria" w:eastAsia="Times New Roman" w:hAnsi="Cambria" w:cs="Times New Roman"/>
          <w:bCs/>
          <w:iCs/>
          <w:sz w:val="24"/>
          <w:szCs w:val="20"/>
        </w:rPr>
        <w:br/>
        <w:t>Livia Stone, SOA, CAS</w:t>
      </w:r>
      <w:r w:rsidRPr="00AB7868">
        <w:rPr>
          <w:rFonts w:ascii="Cambria" w:eastAsia="Times New Roman" w:hAnsi="Cambria" w:cs="Times New Roman"/>
          <w:bCs/>
          <w:iCs/>
          <w:sz w:val="24"/>
          <w:szCs w:val="20"/>
        </w:rPr>
        <w:br/>
        <w:t>Hakan Ener, MQM, COB</w:t>
      </w:r>
      <w:r w:rsidRPr="00AB7868">
        <w:rPr>
          <w:rFonts w:ascii="Cambria" w:eastAsia="Times New Roman" w:hAnsi="Cambria" w:cs="Times New Roman"/>
          <w:bCs/>
          <w:iCs/>
          <w:sz w:val="24"/>
          <w:szCs w:val="20"/>
        </w:rPr>
        <w:br/>
        <w:t>Jan Dahl, BSC, CAS</w:t>
      </w:r>
    </w:p>
    <w:p w14:paraId="553EF858" w14:textId="77777777" w:rsidR="00017F8A" w:rsidRPr="00AB7868" w:rsidRDefault="00017F8A" w:rsidP="00017F8A">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These names will be provided to the Provost as a pool of volunteers for him to select from. </w:t>
      </w:r>
    </w:p>
    <w:p w14:paraId="50E751EE" w14:textId="77777777" w:rsidR="00017F8A" w:rsidRPr="00AB7868" w:rsidRDefault="00017F8A" w:rsidP="00AB7868">
      <w:pPr>
        <w:spacing w:after="200" w:line="276" w:lineRule="auto"/>
        <w:rPr>
          <w:rFonts w:ascii="Cambria" w:eastAsia="Times New Roman" w:hAnsi="Cambria" w:cs="Times New Roman"/>
          <w:bCs/>
          <w:iCs/>
          <w:sz w:val="24"/>
          <w:szCs w:val="20"/>
        </w:rPr>
      </w:pPr>
    </w:p>
    <w:p w14:paraId="40864A82" w14:textId="7E1152A4" w:rsidR="00AB7868" w:rsidRDefault="00AB7868" w:rsidP="00AB7868">
      <w:pPr>
        <w:spacing w:after="200" w:line="276" w:lineRule="auto"/>
        <w:rPr>
          <w:rFonts w:ascii="Cambria" w:eastAsia="Times New Roman" w:hAnsi="Cambria" w:cs="Times New Roman"/>
          <w:b/>
          <w:bCs/>
          <w:i/>
          <w:iCs/>
          <w:sz w:val="24"/>
          <w:szCs w:val="24"/>
        </w:rPr>
      </w:pPr>
      <w:r w:rsidRPr="00AB7868">
        <w:rPr>
          <w:rFonts w:ascii="Cambria" w:eastAsia="Times New Roman" w:hAnsi="Cambria" w:cs="Times New Roman"/>
          <w:b/>
          <w:bCs/>
          <w:i/>
          <w:iCs/>
          <w:sz w:val="24"/>
          <w:szCs w:val="24"/>
        </w:rPr>
        <w:lastRenderedPageBreak/>
        <w:t xml:space="preserve">Action Item: </w:t>
      </w:r>
      <w:r>
        <w:rPr>
          <w:rFonts w:ascii="Cambria" w:eastAsia="Times New Roman" w:hAnsi="Cambria" w:cs="Times New Roman"/>
          <w:b/>
          <w:bCs/>
          <w:i/>
          <w:iCs/>
          <w:sz w:val="24"/>
          <w:szCs w:val="24"/>
        </w:rPr>
        <w:br/>
      </w:r>
      <w:r w:rsidRPr="00AB7868">
        <w:rPr>
          <w:rFonts w:ascii="Cambria" w:eastAsia="Times New Roman" w:hAnsi="Cambria" w:cs="Times New Roman"/>
          <w:b/>
          <w:bCs/>
          <w:i/>
          <w:iCs/>
          <w:sz w:val="24"/>
          <w:szCs w:val="24"/>
        </w:rPr>
        <w:t>ASPT REVIEW from the University Review Committee (interim Associate Vice President for Academic Administration Craig Gatto and member of the University Review Committee)</w:t>
      </w:r>
    </w:p>
    <w:p w14:paraId="30C6BEFD" w14:textId="484A44ED" w:rsidR="00AB7868" w:rsidRDefault="008F76C3" w:rsidP="00AB7868">
      <w:pPr>
        <w:spacing w:after="200" w:line="276" w:lineRule="auto"/>
        <w:rPr>
          <w:rStyle w:val="Hyperlink"/>
          <w:rFonts w:ascii="Cambria" w:eastAsia="Times New Roman" w:hAnsi="Cambria" w:cs="Times New Roman"/>
          <w:b/>
          <w:bCs/>
          <w:i/>
          <w:iCs/>
          <w:sz w:val="24"/>
          <w:szCs w:val="24"/>
        </w:rPr>
      </w:pPr>
      <w:hyperlink r:id="rId4" w:history="1">
        <w:r w:rsidR="00AB7868" w:rsidRPr="00AB7868">
          <w:rPr>
            <w:rStyle w:val="Hyperlink"/>
            <w:rFonts w:ascii="Cambria" w:eastAsia="Times New Roman" w:hAnsi="Cambria" w:cs="Times New Roman"/>
            <w:b/>
            <w:bCs/>
            <w:i/>
            <w:iCs/>
            <w:sz w:val="24"/>
            <w:szCs w:val="24"/>
          </w:rPr>
          <w:t>10.31.22.01 ASPT Rev_App2a_Teaching_URCcomments_Mark Up</w:t>
        </w:r>
      </w:hyperlink>
      <w:r w:rsidR="00AB7868" w:rsidRPr="00AB7868">
        <w:rPr>
          <w:rFonts w:ascii="Cambria" w:eastAsia="Times New Roman" w:hAnsi="Cambria" w:cs="Times New Roman"/>
          <w:b/>
          <w:bCs/>
          <w:i/>
          <w:iCs/>
          <w:sz w:val="24"/>
          <w:szCs w:val="24"/>
        </w:rPr>
        <w:br/>
      </w:r>
      <w:hyperlink r:id="rId5" w:history="1">
        <w:r w:rsidR="00AB7868" w:rsidRPr="00AB7868">
          <w:rPr>
            <w:rStyle w:val="Hyperlink"/>
            <w:rFonts w:ascii="Cambria" w:eastAsia="Times New Roman" w:hAnsi="Cambria" w:cs="Times New Roman"/>
            <w:b/>
            <w:bCs/>
            <w:i/>
            <w:iCs/>
            <w:sz w:val="24"/>
            <w:szCs w:val="24"/>
          </w:rPr>
          <w:t>10.31.22.02 ASPT Rev_App2a_Teaching_URCcomments_Clean</w:t>
        </w:r>
      </w:hyperlink>
    </w:p>
    <w:p w14:paraId="6F99C5C0" w14:textId="31937D05"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Gatto: Mostly, we went through the comments, and if we changed </w:t>
      </w:r>
      <w:r w:rsidR="00EB6FB4">
        <w:rPr>
          <w:rStyle w:val="Hyperlink"/>
          <w:rFonts w:ascii="Cambria" w:eastAsia="Times New Roman" w:hAnsi="Cambria" w:cs="Times New Roman"/>
          <w:color w:val="auto"/>
          <w:sz w:val="24"/>
          <w:szCs w:val="24"/>
          <w:u w:val="none"/>
        </w:rPr>
        <w:t>them,</w:t>
      </w:r>
      <w:r>
        <w:rPr>
          <w:rStyle w:val="Hyperlink"/>
          <w:rFonts w:ascii="Cambria" w:eastAsia="Times New Roman" w:hAnsi="Cambria" w:cs="Times New Roman"/>
          <w:color w:val="auto"/>
          <w:sz w:val="24"/>
          <w:szCs w:val="24"/>
          <w:u w:val="none"/>
        </w:rPr>
        <w:t xml:space="preserve"> we said “changed as suggested.” If we didn’t agree and we wanted to leave it the way it </w:t>
      </w:r>
      <w:r w:rsidR="00EB6FB4">
        <w:rPr>
          <w:rStyle w:val="Hyperlink"/>
          <w:rFonts w:ascii="Cambria" w:eastAsia="Times New Roman" w:hAnsi="Cambria" w:cs="Times New Roman"/>
          <w:color w:val="auto"/>
          <w:sz w:val="24"/>
          <w:szCs w:val="24"/>
          <w:u w:val="none"/>
        </w:rPr>
        <w:t>was</w:t>
      </w:r>
      <w:r w:rsidR="007A46CD">
        <w:rPr>
          <w:rStyle w:val="Hyperlink"/>
          <w:rFonts w:ascii="Cambria" w:eastAsia="Times New Roman" w:hAnsi="Cambria" w:cs="Times New Roman"/>
          <w:color w:val="auto"/>
          <w:sz w:val="24"/>
          <w:szCs w:val="24"/>
          <w:u w:val="none"/>
        </w:rPr>
        <w:t xml:space="preserve"> </w:t>
      </w:r>
      <w:r w:rsidR="00EB6FB4">
        <w:rPr>
          <w:rStyle w:val="Hyperlink"/>
          <w:rFonts w:ascii="Cambria" w:eastAsia="Times New Roman" w:hAnsi="Cambria" w:cs="Times New Roman"/>
          <w:color w:val="auto"/>
          <w:sz w:val="24"/>
          <w:szCs w:val="24"/>
          <w:u w:val="none"/>
        </w:rPr>
        <w:t>and</w:t>
      </w:r>
      <w:r>
        <w:rPr>
          <w:rStyle w:val="Hyperlink"/>
          <w:rFonts w:ascii="Cambria" w:eastAsia="Times New Roman" w:hAnsi="Cambria" w:cs="Times New Roman"/>
          <w:color w:val="auto"/>
          <w:sz w:val="24"/>
          <w:szCs w:val="24"/>
          <w:u w:val="none"/>
        </w:rPr>
        <w:t xml:space="preserve"> leave it up to you guys to say yay or nay</w:t>
      </w:r>
      <w:r w:rsidR="00017F8A">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w:t>
      </w:r>
      <w:r w:rsidR="00017F8A">
        <w:rPr>
          <w:rStyle w:val="Hyperlink"/>
          <w:rFonts w:ascii="Cambria" w:eastAsia="Times New Roman" w:hAnsi="Cambria" w:cs="Times New Roman"/>
          <w:color w:val="auto"/>
          <w:sz w:val="24"/>
          <w:szCs w:val="24"/>
          <w:u w:val="none"/>
        </w:rPr>
        <w:t>O</w:t>
      </w:r>
      <w:r>
        <w:rPr>
          <w:rStyle w:val="Hyperlink"/>
          <w:rFonts w:ascii="Cambria" w:eastAsia="Times New Roman" w:hAnsi="Cambria" w:cs="Times New Roman"/>
          <w:color w:val="auto"/>
          <w:sz w:val="24"/>
          <w:szCs w:val="24"/>
          <w:u w:val="none"/>
        </w:rPr>
        <w:t xml:space="preserve">r in a couple places just completely deleted, because those were the suggestions. </w:t>
      </w:r>
    </w:p>
    <w:p w14:paraId="41A25996" w14:textId="48EC04C5"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So, in the responses</w:t>
      </w:r>
      <w:r w:rsidR="001E079D">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the URC says either they accepted it and revised accordingly, or they put a response in the comments. </w:t>
      </w:r>
    </w:p>
    <w:p w14:paraId="6EF92B8E" w14:textId="1EBE483D"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Gatto: And although my name is at all of those, I was kind of the stenographer for the meeting. Since I’m ex-officio I don’t say anything, I just do as I’m told. </w:t>
      </w:r>
    </w:p>
    <w:p w14:paraId="04E5FC91" w14:textId="5395B2E1"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Any further questions about the process of the URC discussion? </w:t>
      </w:r>
    </w:p>
    <w:p w14:paraId="30FC4505" w14:textId="22B6B678"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Motion by Senator Cline, seconded by Senator Nikolaou, to approve the revisions to the ASPT Appendix 2. </w:t>
      </w:r>
    </w:p>
    <w:p w14:paraId="657F4A2A" w14:textId="53271E4F" w:rsidR="001F07D6" w:rsidRDefault="001F07D6" w:rsidP="00AB7868">
      <w:pPr>
        <w:spacing w:after="200" w:line="276" w:lineRule="auto"/>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Nikolaou: Since several of them were my comments, I’m pretty fine with all the responses. I just have two motions. One is a smaller one. On page two in the introductory paragraph under the Criteria </w:t>
      </w:r>
      <w:r w:rsidR="00253065">
        <w:rPr>
          <w:rStyle w:val="Hyperlink"/>
          <w:rFonts w:ascii="Cambria" w:eastAsia="Times New Roman" w:hAnsi="Cambria" w:cs="Times New Roman"/>
          <w:color w:val="auto"/>
          <w:sz w:val="24"/>
          <w:szCs w:val="24"/>
          <w:u w:val="none"/>
        </w:rPr>
        <w:t>for the Evaluation of Teaching</w:t>
      </w:r>
      <w:r w:rsidR="00031E07">
        <w:rPr>
          <w:rStyle w:val="Hyperlink"/>
          <w:rFonts w:ascii="Cambria" w:eastAsia="Times New Roman" w:hAnsi="Cambria" w:cs="Times New Roman"/>
          <w:color w:val="auto"/>
          <w:sz w:val="24"/>
          <w:szCs w:val="24"/>
          <w:u w:val="none"/>
        </w:rPr>
        <w:t>,</w:t>
      </w:r>
      <w:r w:rsidR="00253065">
        <w:rPr>
          <w:rStyle w:val="Hyperlink"/>
          <w:rFonts w:ascii="Cambria" w:eastAsia="Times New Roman" w:hAnsi="Cambria" w:cs="Times New Roman"/>
          <w:color w:val="auto"/>
          <w:sz w:val="24"/>
          <w:szCs w:val="24"/>
          <w:u w:val="none"/>
        </w:rPr>
        <w:t xml:space="preserve"> </w:t>
      </w:r>
      <w:r w:rsidR="00031E07">
        <w:rPr>
          <w:rStyle w:val="Hyperlink"/>
          <w:rFonts w:ascii="Cambria" w:eastAsia="Times New Roman" w:hAnsi="Cambria" w:cs="Times New Roman"/>
          <w:color w:val="auto"/>
          <w:sz w:val="24"/>
          <w:szCs w:val="24"/>
          <w:u w:val="none"/>
        </w:rPr>
        <w:t>i</w:t>
      </w:r>
      <w:r w:rsidR="00253065">
        <w:rPr>
          <w:rStyle w:val="Hyperlink"/>
          <w:rFonts w:ascii="Cambria" w:eastAsia="Times New Roman" w:hAnsi="Cambria" w:cs="Times New Roman"/>
          <w:color w:val="auto"/>
          <w:sz w:val="24"/>
          <w:szCs w:val="24"/>
          <w:u w:val="none"/>
        </w:rPr>
        <w:t>t is the second to the last sentence that was added. “</w:t>
      </w:r>
      <w:r w:rsidR="00253065" w:rsidRPr="00253065">
        <w:rPr>
          <w:rStyle w:val="Hyperlink"/>
          <w:rFonts w:ascii="Cambria" w:eastAsia="Times New Roman" w:hAnsi="Cambria" w:cs="Times New Roman"/>
          <w:color w:val="auto"/>
          <w:sz w:val="24"/>
          <w:szCs w:val="24"/>
          <w:u w:val="none"/>
        </w:rPr>
        <w:t xml:space="preserve">Moreover, scholarly teaching contributions likewise may focus not only on traditional classroom instruction but also on other forms of teaching such as conducting laboratories, mentoring interns and graduate students, tutoring individual students, student advising, directing community-based and </w:t>
      </w:r>
      <w:r w:rsidR="000037C2" w:rsidRPr="00253065">
        <w:rPr>
          <w:rStyle w:val="Hyperlink"/>
          <w:rFonts w:ascii="Cambria" w:eastAsia="Times New Roman" w:hAnsi="Cambria" w:cs="Times New Roman"/>
          <w:color w:val="auto"/>
          <w:sz w:val="24"/>
          <w:szCs w:val="24"/>
          <w:u w:val="none"/>
        </w:rPr>
        <w:t>service-learning</w:t>
      </w:r>
      <w:r w:rsidR="00253065" w:rsidRPr="00253065">
        <w:rPr>
          <w:rStyle w:val="Hyperlink"/>
          <w:rFonts w:ascii="Cambria" w:eastAsia="Times New Roman" w:hAnsi="Cambria" w:cs="Times New Roman"/>
          <w:color w:val="auto"/>
          <w:sz w:val="24"/>
          <w:szCs w:val="24"/>
          <w:u w:val="none"/>
        </w:rPr>
        <w:t xml:space="preserve"> activities, supervising and actively involving students in research experiences, leading study abroad, and providing similar high-impact educational experiences</w:t>
      </w:r>
      <w:r w:rsidR="00253065">
        <w:rPr>
          <w:rStyle w:val="Hyperlink"/>
          <w:rFonts w:ascii="Cambria" w:eastAsia="Times New Roman" w:hAnsi="Cambria" w:cs="Times New Roman"/>
          <w:color w:val="auto"/>
          <w:sz w:val="24"/>
          <w:szCs w:val="24"/>
          <w:u w:val="none"/>
        </w:rPr>
        <w:t>.” My motion for this one is just to remove the word “high-impact” because what determines what is high-impact and what is low-impact. So that it reads, “</w:t>
      </w:r>
      <w:r w:rsidR="00253065" w:rsidRPr="00253065">
        <w:rPr>
          <w:rStyle w:val="Hyperlink"/>
          <w:rFonts w:ascii="Cambria" w:eastAsia="Times New Roman" w:hAnsi="Cambria" w:cs="Times New Roman"/>
          <w:color w:val="auto"/>
          <w:sz w:val="24"/>
          <w:szCs w:val="24"/>
          <w:u w:val="none"/>
        </w:rPr>
        <w:t>and providing similar educational experiences</w:t>
      </w:r>
      <w:r w:rsidR="00253065">
        <w:rPr>
          <w:rStyle w:val="Hyperlink"/>
          <w:rFonts w:ascii="Cambria" w:eastAsia="Times New Roman" w:hAnsi="Cambria" w:cs="Times New Roman"/>
          <w:color w:val="auto"/>
          <w:sz w:val="24"/>
          <w:szCs w:val="24"/>
          <w:u w:val="none"/>
        </w:rPr>
        <w:t>.”</w:t>
      </w:r>
    </w:p>
    <w:p w14:paraId="4C8DDA27" w14:textId="7E14CD86" w:rsidR="00253065" w:rsidRDefault="00253065"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Motion by Senator Nikolaou, seconded by Senator Hammond, to amend. The motion was unanimously approved.</w:t>
      </w:r>
    </w:p>
    <w:p w14:paraId="7EDCB505" w14:textId="1466C608" w:rsidR="00253065" w:rsidRDefault="00253065"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Nikolaou: The second one is in the next sentence</w:t>
      </w:r>
      <w:r w:rsidR="00031E07">
        <w:rPr>
          <w:rFonts w:ascii="Cambria" w:eastAsia="Times New Roman" w:hAnsi="Cambria" w:cs="Times New Roman"/>
          <w:sz w:val="24"/>
          <w:szCs w:val="24"/>
        </w:rPr>
        <w:t>,</w:t>
      </w:r>
      <w:r>
        <w:rPr>
          <w:rFonts w:ascii="Cambria" w:eastAsia="Times New Roman" w:hAnsi="Cambria" w:cs="Times New Roman"/>
          <w:sz w:val="24"/>
          <w:szCs w:val="24"/>
        </w:rPr>
        <w:t xml:space="preserve"> “</w:t>
      </w:r>
      <w:r w:rsidRPr="00253065">
        <w:rPr>
          <w:rFonts w:ascii="Cambria" w:eastAsia="Times New Roman" w:hAnsi="Cambria" w:cs="Times New Roman"/>
          <w:sz w:val="24"/>
          <w:szCs w:val="24"/>
        </w:rPr>
        <w:t>Notably, “community-engaged” teaching, which creates reciprocal value for the student and the community, has been defined by the Illinois State University Center for Civic Engagement; annual evaluations will recognize faculty activities and contributions that meet this definition of community-</w:t>
      </w:r>
      <w:r w:rsidRPr="00253065">
        <w:rPr>
          <w:rFonts w:ascii="Cambria" w:eastAsia="Times New Roman" w:hAnsi="Cambria" w:cs="Times New Roman"/>
          <w:sz w:val="24"/>
          <w:szCs w:val="24"/>
        </w:rPr>
        <w:lastRenderedPageBreak/>
        <w:t>engaged teaching.</w:t>
      </w:r>
      <w:r>
        <w:rPr>
          <w:rFonts w:ascii="Cambria" w:eastAsia="Times New Roman" w:hAnsi="Cambria" w:cs="Times New Roman"/>
          <w:sz w:val="24"/>
          <w:szCs w:val="24"/>
        </w:rPr>
        <w:t>” My comment is that</w:t>
      </w:r>
      <w:r w:rsidR="004E40C8">
        <w:rPr>
          <w:rFonts w:ascii="Cambria" w:eastAsia="Times New Roman" w:hAnsi="Cambria" w:cs="Times New Roman"/>
          <w:sz w:val="24"/>
          <w:szCs w:val="24"/>
        </w:rPr>
        <w:t>,</w:t>
      </w:r>
      <w:r>
        <w:rPr>
          <w:rFonts w:ascii="Cambria" w:eastAsia="Times New Roman" w:hAnsi="Cambria" w:cs="Times New Roman"/>
          <w:sz w:val="24"/>
          <w:szCs w:val="24"/>
        </w:rPr>
        <w:t xml:space="preserve"> based on the new sentence that was </w:t>
      </w:r>
      <w:r w:rsidR="00031E07">
        <w:rPr>
          <w:rFonts w:ascii="Cambria" w:eastAsia="Times New Roman" w:hAnsi="Cambria" w:cs="Times New Roman"/>
          <w:sz w:val="24"/>
          <w:szCs w:val="24"/>
        </w:rPr>
        <w:t>added</w:t>
      </w:r>
      <w:r w:rsidR="004E40C8">
        <w:rPr>
          <w:rFonts w:ascii="Cambria" w:eastAsia="Times New Roman" w:hAnsi="Cambria" w:cs="Times New Roman"/>
          <w:sz w:val="24"/>
          <w:szCs w:val="24"/>
        </w:rPr>
        <w:t>,</w:t>
      </w:r>
      <w:r>
        <w:rPr>
          <w:rFonts w:ascii="Cambria" w:eastAsia="Times New Roman" w:hAnsi="Cambria" w:cs="Times New Roman"/>
          <w:sz w:val="24"/>
          <w:szCs w:val="24"/>
        </w:rPr>
        <w:t xml:space="preserve"> that sentence explicitly states community-based and </w:t>
      </w:r>
      <w:r w:rsidR="00A728DB">
        <w:rPr>
          <w:rFonts w:ascii="Cambria" w:eastAsia="Times New Roman" w:hAnsi="Cambria" w:cs="Times New Roman"/>
          <w:sz w:val="24"/>
          <w:szCs w:val="24"/>
        </w:rPr>
        <w:t>service-learning</w:t>
      </w:r>
      <w:r>
        <w:rPr>
          <w:rFonts w:ascii="Cambria" w:eastAsia="Times New Roman" w:hAnsi="Cambria" w:cs="Times New Roman"/>
          <w:sz w:val="24"/>
          <w:szCs w:val="24"/>
        </w:rPr>
        <w:t xml:space="preserve"> activities. In all the different sections</w:t>
      </w:r>
      <w:r w:rsidR="000F492C">
        <w:rPr>
          <w:rFonts w:ascii="Cambria" w:eastAsia="Times New Roman" w:hAnsi="Cambria" w:cs="Times New Roman"/>
          <w:sz w:val="24"/>
          <w:szCs w:val="24"/>
        </w:rPr>
        <w:t>,</w:t>
      </w:r>
      <w:r>
        <w:rPr>
          <w:rFonts w:ascii="Cambria" w:eastAsia="Times New Roman" w:hAnsi="Cambria" w:cs="Times New Roman"/>
          <w:sz w:val="24"/>
          <w:szCs w:val="24"/>
        </w:rPr>
        <w:t xml:space="preserve"> we have added explicitly about civic engagement, community-based, and </w:t>
      </w:r>
      <w:r w:rsidR="00A728DB">
        <w:rPr>
          <w:rFonts w:ascii="Cambria" w:eastAsia="Times New Roman" w:hAnsi="Cambria" w:cs="Times New Roman"/>
          <w:sz w:val="24"/>
          <w:szCs w:val="24"/>
        </w:rPr>
        <w:t>service-learning</w:t>
      </w:r>
      <w:r>
        <w:rPr>
          <w:rFonts w:ascii="Cambria" w:eastAsia="Times New Roman" w:hAnsi="Cambria" w:cs="Times New Roman"/>
          <w:sz w:val="24"/>
          <w:szCs w:val="24"/>
        </w:rPr>
        <w:t xml:space="preserve"> activities</w:t>
      </w:r>
      <w:r w:rsidR="000F492C">
        <w:rPr>
          <w:rFonts w:ascii="Cambria" w:eastAsia="Times New Roman" w:hAnsi="Cambria" w:cs="Times New Roman"/>
          <w:sz w:val="24"/>
          <w:szCs w:val="24"/>
        </w:rPr>
        <w:t>.  S</w:t>
      </w:r>
      <w:r>
        <w:rPr>
          <w:rFonts w:ascii="Cambria" w:eastAsia="Times New Roman" w:hAnsi="Cambria" w:cs="Times New Roman"/>
          <w:sz w:val="24"/>
          <w:szCs w:val="24"/>
        </w:rPr>
        <w:t xml:space="preserve">o pointing out only one type of teaching activity in the introductory paragraph of the criteria for teaching, I don’t understand why we are putting only one out of all of them? So, </w:t>
      </w:r>
      <w:r w:rsidR="00031E07">
        <w:rPr>
          <w:rFonts w:ascii="Cambria" w:eastAsia="Times New Roman" w:hAnsi="Cambria" w:cs="Times New Roman"/>
          <w:sz w:val="24"/>
          <w:szCs w:val="24"/>
        </w:rPr>
        <w:t>f</w:t>
      </w:r>
      <w:r>
        <w:rPr>
          <w:rFonts w:ascii="Cambria" w:eastAsia="Times New Roman" w:hAnsi="Cambria" w:cs="Times New Roman"/>
          <w:sz w:val="24"/>
          <w:szCs w:val="24"/>
        </w:rPr>
        <w:t xml:space="preserve">or example, why don’t we say notably study abroad? It’s something that increases the culture and diversity of our </w:t>
      </w:r>
      <w:r w:rsidR="00A728DB">
        <w:rPr>
          <w:rFonts w:ascii="Cambria" w:eastAsia="Times New Roman" w:hAnsi="Cambria" w:cs="Times New Roman"/>
          <w:sz w:val="24"/>
          <w:szCs w:val="24"/>
        </w:rPr>
        <w:t>students,</w:t>
      </w:r>
      <w:r>
        <w:rPr>
          <w:rFonts w:ascii="Cambria" w:eastAsia="Times New Roman" w:hAnsi="Cambria" w:cs="Times New Roman"/>
          <w:sz w:val="24"/>
          <w:szCs w:val="24"/>
        </w:rPr>
        <w:t xml:space="preserve"> and we should be encouraging it. </w:t>
      </w:r>
      <w:r w:rsidR="00A728DB">
        <w:rPr>
          <w:rFonts w:ascii="Cambria" w:eastAsia="Times New Roman" w:hAnsi="Cambria" w:cs="Times New Roman"/>
          <w:sz w:val="24"/>
          <w:szCs w:val="24"/>
        </w:rPr>
        <w:t>It has been added in different parts, that’s why my motion is to delete the sentence that reads, ““</w:t>
      </w:r>
      <w:r w:rsidR="00A728DB" w:rsidRPr="00253065">
        <w:rPr>
          <w:rFonts w:ascii="Cambria" w:eastAsia="Times New Roman" w:hAnsi="Cambria" w:cs="Times New Roman"/>
          <w:sz w:val="24"/>
          <w:szCs w:val="24"/>
        </w:rPr>
        <w:t>Notably, “community-engaged” teaching, which creates reciprocal value for the student and the community, has been defined by the Illinois State University Center for Civic Engagement; annual evaluations will recognize faculty activities and contributions that meet this definition of community-engaged teaching.</w:t>
      </w:r>
      <w:r w:rsidR="00A728DB">
        <w:rPr>
          <w:rFonts w:ascii="Cambria" w:eastAsia="Times New Roman" w:hAnsi="Cambria" w:cs="Times New Roman"/>
          <w:sz w:val="24"/>
          <w:szCs w:val="24"/>
        </w:rPr>
        <w:t>”</w:t>
      </w:r>
    </w:p>
    <w:p w14:paraId="472ED31B" w14:textId="1DE2526A" w:rsidR="00A728DB" w:rsidRDefault="00A728DB"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w:t>
      </w:r>
      <w:r w:rsidR="00941616">
        <w:rPr>
          <w:rFonts w:ascii="Cambria" w:eastAsia="Times New Roman" w:hAnsi="Cambria" w:cs="Times New Roman"/>
          <w:sz w:val="24"/>
          <w:szCs w:val="24"/>
        </w:rPr>
        <w:t>S</w:t>
      </w:r>
      <w:r>
        <w:rPr>
          <w:rFonts w:ascii="Cambria" w:eastAsia="Times New Roman" w:hAnsi="Cambria" w:cs="Times New Roman"/>
          <w:sz w:val="24"/>
          <w:szCs w:val="24"/>
        </w:rPr>
        <w:t xml:space="preserve">enator Nikolaou, seconded by Senator Smudde, to amend. </w:t>
      </w:r>
    </w:p>
    <w:p w14:paraId="6869573F" w14:textId="308FC40C" w:rsidR="00A728DB" w:rsidRDefault="00A728DB"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Gatto: I would just point out that the URC did not want to delete that. They didn’t want to delete anything that </w:t>
      </w:r>
      <w:r w:rsidR="00031E07">
        <w:rPr>
          <w:rFonts w:ascii="Cambria" w:eastAsia="Times New Roman" w:hAnsi="Cambria" w:cs="Times New Roman"/>
          <w:sz w:val="24"/>
          <w:szCs w:val="24"/>
        </w:rPr>
        <w:t xml:space="preserve">said </w:t>
      </w:r>
      <w:r>
        <w:rPr>
          <w:rFonts w:ascii="Cambria" w:eastAsia="Times New Roman" w:hAnsi="Cambria" w:cs="Times New Roman"/>
          <w:sz w:val="24"/>
          <w:szCs w:val="24"/>
        </w:rPr>
        <w:t xml:space="preserve">civic engagement because of the Carnegie certification. The call was to make sure that we added that to our ASPT book if we were serious about it. Half of the committee </w:t>
      </w:r>
      <w:r w:rsidR="00031E07">
        <w:rPr>
          <w:rFonts w:ascii="Cambria" w:eastAsia="Times New Roman" w:hAnsi="Cambria" w:cs="Times New Roman"/>
          <w:sz w:val="24"/>
          <w:szCs w:val="24"/>
        </w:rPr>
        <w:t xml:space="preserve">has </w:t>
      </w:r>
      <w:r>
        <w:rPr>
          <w:rFonts w:ascii="Cambria" w:eastAsia="Times New Roman" w:hAnsi="Cambria" w:cs="Times New Roman"/>
          <w:sz w:val="24"/>
          <w:szCs w:val="24"/>
        </w:rPr>
        <w:t xml:space="preserve">changed over since these were </w:t>
      </w:r>
      <w:r w:rsidR="00031E07">
        <w:rPr>
          <w:rFonts w:ascii="Cambria" w:eastAsia="Times New Roman" w:hAnsi="Cambria" w:cs="Times New Roman"/>
          <w:sz w:val="24"/>
          <w:szCs w:val="24"/>
        </w:rPr>
        <w:t xml:space="preserve">put </w:t>
      </w:r>
      <w:r>
        <w:rPr>
          <w:rFonts w:ascii="Cambria" w:eastAsia="Times New Roman" w:hAnsi="Cambria" w:cs="Times New Roman"/>
          <w:sz w:val="24"/>
          <w:szCs w:val="24"/>
        </w:rPr>
        <w:t>in there, so we did not want to remove it. I think it is in other places</w:t>
      </w:r>
      <w:r w:rsidR="00031E07">
        <w:rPr>
          <w:rFonts w:ascii="Cambria" w:eastAsia="Times New Roman" w:hAnsi="Cambria" w:cs="Times New Roman"/>
          <w:sz w:val="24"/>
          <w:szCs w:val="24"/>
        </w:rPr>
        <w:t>,</w:t>
      </w:r>
      <w:r>
        <w:rPr>
          <w:rFonts w:ascii="Cambria" w:eastAsia="Times New Roman" w:hAnsi="Cambria" w:cs="Times New Roman"/>
          <w:sz w:val="24"/>
          <w:szCs w:val="24"/>
        </w:rPr>
        <w:t xml:space="preserve"> so it’s probably fine, but we didn’t want to take that on. Katy was at that meeting, </w:t>
      </w:r>
      <w:r w:rsidR="00941616">
        <w:rPr>
          <w:rFonts w:ascii="Cambria" w:eastAsia="Times New Roman" w:hAnsi="Cambria" w:cs="Times New Roman"/>
          <w:sz w:val="24"/>
          <w:szCs w:val="24"/>
        </w:rPr>
        <w:t xml:space="preserve">these were all from our civic engagement, </w:t>
      </w:r>
      <w:r>
        <w:rPr>
          <w:rFonts w:ascii="Cambria" w:eastAsia="Times New Roman" w:hAnsi="Cambria" w:cs="Times New Roman"/>
          <w:sz w:val="24"/>
          <w:szCs w:val="24"/>
        </w:rPr>
        <w:t xml:space="preserve">and we didn’t feel comfortable </w:t>
      </w:r>
      <w:r w:rsidR="00941616">
        <w:rPr>
          <w:rFonts w:ascii="Cambria" w:eastAsia="Times New Roman" w:hAnsi="Cambria" w:cs="Times New Roman"/>
          <w:sz w:val="24"/>
          <w:szCs w:val="24"/>
        </w:rPr>
        <w:t>removing it.</w:t>
      </w:r>
    </w:p>
    <w:p w14:paraId="12DCF5E6" w14:textId="1B5B83B4" w:rsidR="00941616" w:rsidRDefault="00941616"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So, Professor Gatto, when you said we had to add that, you’re just saying the entire material on community engaged, not this particular…</w:t>
      </w:r>
    </w:p>
    <w:p w14:paraId="73A63F0F" w14:textId="77777777" w:rsidR="00941616" w:rsidRDefault="00941616"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Gatto: Right. This document was completely devoid of anything with community engagement. So, if we were serious about it, they wanted to make sure it was in here. And it probably is in enough places. </w:t>
      </w:r>
    </w:p>
    <w:p w14:paraId="20D85F98" w14:textId="0617191C" w:rsidR="00941616" w:rsidRDefault="00941616"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Further debate? (Pause) </w:t>
      </w:r>
    </w:p>
    <w:p w14:paraId="3F2B09DC" w14:textId="0E807425" w:rsidR="00941616" w:rsidRDefault="00941616"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was unanimously approved. </w:t>
      </w:r>
    </w:p>
    <w:p w14:paraId="70F4556D" w14:textId="4D256545" w:rsidR="00941616" w:rsidRDefault="00941616"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Pancrazio: Several weeks ago</w:t>
      </w:r>
      <w:r w:rsidR="00031E07">
        <w:rPr>
          <w:rFonts w:ascii="Cambria" w:eastAsia="Times New Roman" w:hAnsi="Cambria" w:cs="Times New Roman"/>
          <w:sz w:val="24"/>
          <w:szCs w:val="24"/>
        </w:rPr>
        <w:t>,</w:t>
      </w:r>
      <w:r>
        <w:rPr>
          <w:rFonts w:ascii="Cambria" w:eastAsia="Times New Roman" w:hAnsi="Cambria" w:cs="Times New Roman"/>
          <w:sz w:val="24"/>
          <w:szCs w:val="24"/>
        </w:rPr>
        <w:t xml:space="preserve"> when this first came up</w:t>
      </w:r>
      <w:r w:rsidR="00031E07">
        <w:rPr>
          <w:rFonts w:ascii="Cambria" w:eastAsia="Times New Roman" w:hAnsi="Cambria" w:cs="Times New Roman"/>
          <w:sz w:val="24"/>
          <w:szCs w:val="24"/>
        </w:rPr>
        <w:t>—I</w:t>
      </w:r>
      <w:r>
        <w:rPr>
          <w:rFonts w:ascii="Cambria" w:eastAsia="Times New Roman" w:hAnsi="Cambria" w:cs="Times New Roman"/>
          <w:sz w:val="24"/>
          <w:szCs w:val="24"/>
        </w:rPr>
        <w:t>’m looking specifically at section entitled Advising, Supervising, Guiding, Mentoring, or Coordinating Study-Abroad programs that starts on line 85</w:t>
      </w:r>
      <w:r w:rsidR="00031E07">
        <w:rPr>
          <w:rFonts w:ascii="Cambria" w:eastAsia="Times New Roman" w:hAnsi="Cambria" w:cs="Times New Roman"/>
          <w:sz w:val="24"/>
          <w:szCs w:val="24"/>
        </w:rPr>
        <w:t>—t</w:t>
      </w:r>
      <w:r>
        <w:rPr>
          <w:rFonts w:ascii="Cambria" w:eastAsia="Times New Roman" w:hAnsi="Cambria" w:cs="Times New Roman"/>
          <w:sz w:val="24"/>
          <w:szCs w:val="24"/>
        </w:rPr>
        <w:t>hroughout this entire section, there’s no mention of faculty lead study-abroad programs. I specifically mentioned it to our colleagues. Is there some reason there has not been a single reference to the type of advising, mentoring, and support that faculty</w:t>
      </w:r>
      <w:r w:rsidR="00FC5722">
        <w:rPr>
          <w:rFonts w:ascii="Cambria" w:eastAsia="Times New Roman" w:hAnsi="Cambria" w:cs="Times New Roman"/>
          <w:sz w:val="24"/>
          <w:szCs w:val="24"/>
        </w:rPr>
        <w:t xml:space="preserve">—when we have students abroad and </w:t>
      </w:r>
      <w:r w:rsidR="00031E07">
        <w:rPr>
          <w:rFonts w:ascii="Cambria" w:eastAsia="Times New Roman" w:hAnsi="Cambria" w:cs="Times New Roman"/>
          <w:sz w:val="24"/>
          <w:szCs w:val="24"/>
        </w:rPr>
        <w:t xml:space="preserve">they </w:t>
      </w:r>
      <w:r w:rsidR="00FC5722">
        <w:rPr>
          <w:rFonts w:ascii="Cambria" w:eastAsia="Times New Roman" w:hAnsi="Cambria" w:cs="Times New Roman"/>
          <w:sz w:val="24"/>
          <w:szCs w:val="24"/>
        </w:rPr>
        <w:t xml:space="preserve">are dealing with cultural adjustment, culture shock on occasion—is there some reason we left study-abroad out of that? I did bring that up specifically to one colleague. </w:t>
      </w:r>
    </w:p>
    <w:p w14:paraId="23E7A29F" w14:textId="4063BE4E"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Dr. Gatto: I have to admit, I thought we did put it in there. </w:t>
      </w:r>
    </w:p>
    <w:p w14:paraId="5BAACF54" w14:textId="2A8537E1"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Perhaps that would be a friendly amendment.</w:t>
      </w:r>
    </w:p>
    <w:p w14:paraId="53BD7460" w14:textId="6B955F5E"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Pancrazio: I’d like to propose a friendly amendment between line 91 and 92 “Supervising student</w:t>
      </w:r>
      <w:r w:rsidR="00031E07">
        <w:rPr>
          <w:rFonts w:ascii="Cambria" w:eastAsia="Times New Roman" w:hAnsi="Cambria" w:cs="Times New Roman"/>
          <w:sz w:val="24"/>
          <w:szCs w:val="24"/>
        </w:rPr>
        <w:t>s</w:t>
      </w:r>
      <w:r>
        <w:rPr>
          <w:rFonts w:ascii="Cambria" w:eastAsia="Times New Roman" w:hAnsi="Cambria" w:cs="Times New Roman"/>
          <w:sz w:val="24"/>
          <w:szCs w:val="24"/>
        </w:rPr>
        <w:t xml:space="preserve"> in faculty lead study-abroad programs.”</w:t>
      </w:r>
    </w:p>
    <w:p w14:paraId="002D6757" w14:textId="666E2C0F"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number 9 is </w:t>
      </w:r>
      <w:r w:rsidR="00031E07">
        <w:rPr>
          <w:rFonts w:ascii="Cambria" w:eastAsia="Times New Roman" w:hAnsi="Cambria" w:cs="Times New Roman"/>
          <w:sz w:val="24"/>
          <w:szCs w:val="24"/>
        </w:rPr>
        <w:t>“</w:t>
      </w:r>
      <w:r>
        <w:rPr>
          <w:rFonts w:ascii="Cambria" w:eastAsia="Times New Roman" w:hAnsi="Cambria" w:cs="Times New Roman"/>
          <w:sz w:val="24"/>
          <w:szCs w:val="24"/>
        </w:rPr>
        <w:t>Mentoring colleagues in their development as teachers,</w:t>
      </w:r>
      <w:r w:rsidR="00031E07">
        <w:rPr>
          <w:rFonts w:ascii="Cambria" w:eastAsia="Times New Roman" w:hAnsi="Cambria" w:cs="Times New Roman"/>
          <w:sz w:val="24"/>
          <w:szCs w:val="24"/>
        </w:rPr>
        <w:t>”</w:t>
      </w:r>
      <w:r>
        <w:rPr>
          <w:rFonts w:ascii="Cambria" w:eastAsia="Times New Roman" w:hAnsi="Cambria" w:cs="Times New Roman"/>
          <w:sz w:val="24"/>
          <w:szCs w:val="24"/>
        </w:rPr>
        <w:t xml:space="preserve"> and you’re proposing a new number?</w:t>
      </w:r>
    </w:p>
    <w:p w14:paraId="7E1CF290" w14:textId="2B9D178A"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Pancrazio: Yes,</w:t>
      </w:r>
      <w:r w:rsidRPr="00FC5722">
        <w:rPr>
          <w:rFonts w:ascii="Cambria" w:eastAsia="Times New Roman" w:hAnsi="Cambria" w:cs="Times New Roman"/>
          <w:sz w:val="24"/>
          <w:szCs w:val="24"/>
        </w:rPr>
        <w:t xml:space="preserve"> </w:t>
      </w:r>
      <w:r>
        <w:rPr>
          <w:rFonts w:ascii="Cambria" w:eastAsia="Times New Roman" w:hAnsi="Cambria" w:cs="Times New Roman"/>
          <w:sz w:val="24"/>
          <w:szCs w:val="24"/>
        </w:rPr>
        <w:t>“Supervising student</w:t>
      </w:r>
      <w:r w:rsidR="00031E07">
        <w:rPr>
          <w:rFonts w:ascii="Cambria" w:eastAsia="Times New Roman" w:hAnsi="Cambria" w:cs="Times New Roman"/>
          <w:sz w:val="24"/>
          <w:szCs w:val="24"/>
        </w:rPr>
        <w:t>s</w:t>
      </w:r>
      <w:r>
        <w:rPr>
          <w:rFonts w:ascii="Cambria" w:eastAsia="Times New Roman" w:hAnsi="Cambria" w:cs="Times New Roman"/>
          <w:sz w:val="24"/>
          <w:szCs w:val="24"/>
        </w:rPr>
        <w:t xml:space="preserve"> in faculty lead study- abroad programs.”</w:t>
      </w:r>
    </w:p>
    <w:p w14:paraId="36550449" w14:textId="743CB32E"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McHale: I’m looking at </w:t>
      </w:r>
      <w:r w:rsidR="00031E07">
        <w:rPr>
          <w:rFonts w:ascii="Cambria" w:eastAsia="Times New Roman" w:hAnsi="Cambria" w:cs="Times New Roman"/>
          <w:sz w:val="24"/>
          <w:szCs w:val="24"/>
        </w:rPr>
        <w:t>G</w:t>
      </w:r>
      <w:r>
        <w:rPr>
          <w:rFonts w:ascii="Cambria" w:eastAsia="Times New Roman" w:hAnsi="Cambria" w:cs="Times New Roman"/>
          <w:sz w:val="24"/>
          <w:szCs w:val="24"/>
        </w:rPr>
        <w:t xml:space="preserve">roup </w:t>
      </w:r>
      <w:r w:rsidR="00031E07">
        <w:rPr>
          <w:rFonts w:ascii="Cambria" w:eastAsia="Times New Roman" w:hAnsi="Cambria" w:cs="Times New Roman"/>
          <w:sz w:val="24"/>
          <w:szCs w:val="24"/>
        </w:rPr>
        <w:t>I</w:t>
      </w:r>
      <w:r>
        <w:rPr>
          <w:rFonts w:ascii="Cambria" w:eastAsia="Times New Roman" w:hAnsi="Cambria" w:cs="Times New Roman"/>
          <w:sz w:val="24"/>
          <w:szCs w:val="24"/>
        </w:rPr>
        <w:t>nstruction, and number 5 is “leading study abroad or similar programs.”</w:t>
      </w:r>
    </w:p>
    <w:p w14:paraId="192647D3" w14:textId="7D3AB25E"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Pancrazio: It’s different than the advising, supervising, mentoring, especially because that only refers specifically to the classroom instruction. When faculty lead study abroad, you could have a student that you have to take to the hospital</w:t>
      </w:r>
      <w:r w:rsidR="00031E07">
        <w:rPr>
          <w:rFonts w:ascii="Cambria" w:eastAsia="Times New Roman" w:hAnsi="Cambria" w:cs="Times New Roman"/>
          <w:sz w:val="24"/>
          <w:szCs w:val="24"/>
        </w:rPr>
        <w:t xml:space="preserve"> or</w:t>
      </w:r>
      <w:r>
        <w:rPr>
          <w:rFonts w:ascii="Cambria" w:eastAsia="Times New Roman" w:hAnsi="Cambria" w:cs="Times New Roman"/>
          <w:sz w:val="24"/>
          <w:szCs w:val="24"/>
        </w:rPr>
        <w:t xml:space="preserve"> that you have an issue with the host family, basically you have to be that intermediary, okay. I think with faculty lead study abroad programs you are 24/7, it’s not just classroom instruction. So, I’d like to see that added. </w:t>
      </w:r>
    </w:p>
    <w:p w14:paraId="59EBE013" w14:textId="77777777"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First, let’s clarify with Professor Gatto if this is going to be a friendly amendment?</w:t>
      </w:r>
    </w:p>
    <w:p w14:paraId="61C2E42C" w14:textId="4BA81637" w:rsidR="00FC5722"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Gatto: We would see that as friendly. </w:t>
      </w:r>
    </w:p>
    <w:p w14:paraId="0B7BBF4C" w14:textId="693598BA" w:rsidR="00212CFA" w:rsidRDefault="00FC5722"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Okay</w:t>
      </w:r>
      <w:r w:rsidR="00CF3C05">
        <w:rPr>
          <w:rFonts w:ascii="Cambria" w:eastAsia="Times New Roman" w:hAnsi="Cambria" w:cs="Times New Roman"/>
          <w:sz w:val="24"/>
          <w:szCs w:val="24"/>
        </w:rPr>
        <w:t>,</w:t>
      </w:r>
      <w:r>
        <w:rPr>
          <w:rFonts w:ascii="Cambria" w:eastAsia="Times New Roman" w:hAnsi="Cambria" w:cs="Times New Roman"/>
          <w:sz w:val="24"/>
          <w:szCs w:val="24"/>
        </w:rPr>
        <w:t xml:space="preserve"> under</w:t>
      </w:r>
      <w:r w:rsidR="00212CFA">
        <w:rPr>
          <w:rFonts w:ascii="Cambria" w:eastAsia="Times New Roman" w:hAnsi="Cambria" w:cs="Times New Roman"/>
          <w:sz w:val="24"/>
          <w:szCs w:val="24"/>
        </w:rPr>
        <w:t xml:space="preserve"> Advising, Supervising, Guiding, Mentoring, or Coordinating Study-Abroad programs, 9 is </w:t>
      </w:r>
      <w:r w:rsidR="00CF3C05">
        <w:rPr>
          <w:rFonts w:ascii="Cambria" w:eastAsia="Times New Roman" w:hAnsi="Cambria" w:cs="Times New Roman"/>
          <w:sz w:val="24"/>
          <w:szCs w:val="24"/>
        </w:rPr>
        <w:t>“</w:t>
      </w:r>
      <w:r w:rsidR="00212CFA" w:rsidRPr="00212CFA">
        <w:rPr>
          <w:rFonts w:ascii="Cambria" w:eastAsia="Times New Roman" w:hAnsi="Cambria" w:cs="Times New Roman"/>
          <w:sz w:val="24"/>
          <w:szCs w:val="24"/>
        </w:rPr>
        <w:t>Mentoring colleagues in their development as teachers</w:t>
      </w:r>
      <w:r w:rsidR="00212CFA">
        <w:rPr>
          <w:rFonts w:ascii="Cambria" w:eastAsia="Times New Roman" w:hAnsi="Cambria" w:cs="Times New Roman"/>
          <w:sz w:val="24"/>
          <w:szCs w:val="24"/>
        </w:rPr>
        <w:t>.</w:t>
      </w:r>
      <w:r w:rsidR="00CF3C05">
        <w:rPr>
          <w:rFonts w:ascii="Cambria" w:eastAsia="Times New Roman" w:hAnsi="Cambria" w:cs="Times New Roman"/>
          <w:sz w:val="24"/>
          <w:szCs w:val="24"/>
        </w:rPr>
        <w:t>”</w:t>
      </w:r>
      <w:r w:rsidR="00212CFA">
        <w:rPr>
          <w:rFonts w:ascii="Cambria" w:eastAsia="Times New Roman" w:hAnsi="Cambria" w:cs="Times New Roman"/>
          <w:sz w:val="24"/>
          <w:szCs w:val="24"/>
        </w:rPr>
        <w:t xml:space="preserve"> 10 is </w:t>
      </w:r>
      <w:r w:rsidR="00CF3C05">
        <w:rPr>
          <w:rFonts w:ascii="Cambria" w:eastAsia="Times New Roman" w:hAnsi="Cambria" w:cs="Times New Roman"/>
          <w:sz w:val="24"/>
          <w:szCs w:val="24"/>
        </w:rPr>
        <w:t>“</w:t>
      </w:r>
      <w:r w:rsidR="00212CFA">
        <w:rPr>
          <w:rFonts w:ascii="Cambria" w:eastAsia="Times New Roman" w:hAnsi="Cambria" w:cs="Times New Roman"/>
          <w:sz w:val="24"/>
          <w:szCs w:val="24"/>
        </w:rPr>
        <w:t>Supervising student</w:t>
      </w:r>
      <w:r w:rsidR="00CF3C05">
        <w:rPr>
          <w:rFonts w:ascii="Cambria" w:eastAsia="Times New Roman" w:hAnsi="Cambria" w:cs="Times New Roman"/>
          <w:sz w:val="24"/>
          <w:szCs w:val="24"/>
        </w:rPr>
        <w:t>s</w:t>
      </w:r>
      <w:r w:rsidR="00212CFA">
        <w:rPr>
          <w:rFonts w:ascii="Cambria" w:eastAsia="Times New Roman" w:hAnsi="Cambria" w:cs="Times New Roman"/>
          <w:sz w:val="24"/>
          <w:szCs w:val="24"/>
        </w:rPr>
        <w:t xml:space="preserve"> in faculty lead study-abroad programs.</w:t>
      </w:r>
      <w:r w:rsidR="00CF3C05">
        <w:rPr>
          <w:rFonts w:ascii="Cambria" w:eastAsia="Times New Roman" w:hAnsi="Cambria" w:cs="Times New Roman"/>
          <w:sz w:val="24"/>
          <w:szCs w:val="24"/>
        </w:rPr>
        <w:t>”</w:t>
      </w:r>
      <w:r w:rsidR="00212CFA">
        <w:rPr>
          <w:rFonts w:ascii="Cambria" w:eastAsia="Times New Roman" w:hAnsi="Cambria" w:cs="Times New Roman"/>
          <w:sz w:val="24"/>
          <w:szCs w:val="24"/>
        </w:rPr>
        <w:t xml:space="preserve"> 11 is </w:t>
      </w:r>
      <w:r w:rsidR="00CF3C05">
        <w:rPr>
          <w:rFonts w:ascii="Cambria" w:eastAsia="Times New Roman" w:hAnsi="Cambria" w:cs="Times New Roman"/>
          <w:sz w:val="24"/>
          <w:szCs w:val="24"/>
        </w:rPr>
        <w:t>“</w:t>
      </w:r>
      <w:r w:rsidR="00212CFA" w:rsidRPr="00212CFA">
        <w:rPr>
          <w:rFonts w:ascii="Cambria" w:eastAsia="Times New Roman" w:hAnsi="Cambria" w:cs="Times New Roman"/>
          <w:sz w:val="24"/>
          <w:szCs w:val="24"/>
        </w:rPr>
        <w:t>Supervising students in community-engaged research or advocacy</w:t>
      </w:r>
      <w:r w:rsidR="00212CFA">
        <w:rPr>
          <w:rFonts w:ascii="Cambria" w:eastAsia="Times New Roman" w:hAnsi="Cambria" w:cs="Times New Roman"/>
          <w:sz w:val="24"/>
          <w:szCs w:val="24"/>
        </w:rPr>
        <w:t>.</w:t>
      </w:r>
      <w:r w:rsidR="00CF3C05">
        <w:rPr>
          <w:rFonts w:ascii="Cambria" w:eastAsia="Times New Roman" w:hAnsi="Cambria" w:cs="Times New Roman"/>
          <w:sz w:val="24"/>
          <w:szCs w:val="24"/>
        </w:rPr>
        <w:t>”</w:t>
      </w:r>
      <w:r w:rsidR="00212CFA">
        <w:rPr>
          <w:rFonts w:ascii="Cambria" w:eastAsia="Times New Roman" w:hAnsi="Cambria" w:cs="Times New Roman"/>
          <w:sz w:val="24"/>
          <w:szCs w:val="24"/>
        </w:rPr>
        <w:t xml:space="preserve"> Correct?</w:t>
      </w:r>
    </w:p>
    <w:p w14:paraId="0D87193B" w14:textId="77777777"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McHale: Does that mean we are deleting it from the Group Instruction category?</w:t>
      </w:r>
    </w:p>
    <w:p w14:paraId="702685B6" w14:textId="6A431701"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No. It goes beyond </w:t>
      </w:r>
      <w:r w:rsidR="00CF3C05">
        <w:rPr>
          <w:rFonts w:ascii="Cambria" w:eastAsia="Times New Roman" w:hAnsi="Cambria" w:cs="Times New Roman"/>
          <w:sz w:val="24"/>
          <w:szCs w:val="24"/>
        </w:rPr>
        <w:t>G</w:t>
      </w:r>
      <w:r>
        <w:rPr>
          <w:rFonts w:ascii="Cambria" w:eastAsia="Times New Roman" w:hAnsi="Cambria" w:cs="Times New Roman"/>
          <w:sz w:val="24"/>
          <w:szCs w:val="24"/>
        </w:rPr>
        <w:t xml:space="preserve">roup </w:t>
      </w:r>
      <w:r w:rsidR="00CF3C05">
        <w:rPr>
          <w:rFonts w:ascii="Cambria" w:eastAsia="Times New Roman" w:hAnsi="Cambria" w:cs="Times New Roman"/>
          <w:sz w:val="24"/>
          <w:szCs w:val="24"/>
        </w:rPr>
        <w:t>I</w:t>
      </w:r>
      <w:r>
        <w:rPr>
          <w:rFonts w:ascii="Cambria" w:eastAsia="Times New Roman" w:hAnsi="Cambria" w:cs="Times New Roman"/>
          <w:sz w:val="24"/>
          <w:szCs w:val="24"/>
        </w:rPr>
        <w:t xml:space="preserve">nstruction. I can teach a language. You can teach a class in </w:t>
      </w:r>
      <w:r w:rsidR="00CF3C05">
        <w:rPr>
          <w:rFonts w:ascii="Cambria" w:eastAsia="Times New Roman" w:hAnsi="Cambria" w:cs="Times New Roman"/>
          <w:sz w:val="24"/>
          <w:szCs w:val="24"/>
        </w:rPr>
        <w:t>B</w:t>
      </w:r>
      <w:r>
        <w:rPr>
          <w:rFonts w:ascii="Cambria" w:eastAsia="Times New Roman" w:hAnsi="Cambria" w:cs="Times New Roman"/>
          <w:sz w:val="24"/>
          <w:szCs w:val="24"/>
        </w:rPr>
        <w:t>iology. You can teach on site, but also you have addition</w:t>
      </w:r>
      <w:r w:rsidR="000C3651">
        <w:rPr>
          <w:rFonts w:ascii="Cambria" w:eastAsia="Times New Roman" w:hAnsi="Cambria" w:cs="Times New Roman"/>
          <w:sz w:val="24"/>
          <w:szCs w:val="24"/>
        </w:rPr>
        <w:t>al</w:t>
      </w:r>
      <w:r>
        <w:rPr>
          <w:rFonts w:ascii="Cambria" w:eastAsia="Times New Roman" w:hAnsi="Cambria" w:cs="Times New Roman"/>
          <w:sz w:val="24"/>
          <w:szCs w:val="24"/>
        </w:rPr>
        <w:t xml:space="preserve"> issues that come with being in a different country. </w:t>
      </w:r>
    </w:p>
    <w:p w14:paraId="0A692555" w14:textId="254B87E9" w:rsidR="00FC5722"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McHale: My question still remains, should we remove 5</w:t>
      </w:r>
      <w:r w:rsidR="00CF3C05">
        <w:rPr>
          <w:rFonts w:ascii="Cambria" w:eastAsia="Times New Roman" w:hAnsi="Cambria" w:cs="Times New Roman"/>
          <w:sz w:val="24"/>
          <w:szCs w:val="24"/>
        </w:rPr>
        <w:t>,</w:t>
      </w:r>
      <w:r>
        <w:rPr>
          <w:rFonts w:ascii="Cambria" w:eastAsia="Times New Roman" w:hAnsi="Cambria" w:cs="Times New Roman"/>
          <w:sz w:val="24"/>
          <w:szCs w:val="24"/>
        </w:rPr>
        <w:t xml:space="preserve"> </w:t>
      </w:r>
      <w:r w:rsidR="00CF3C05">
        <w:rPr>
          <w:rFonts w:ascii="Cambria" w:eastAsia="Times New Roman" w:hAnsi="Cambria" w:cs="Times New Roman"/>
          <w:sz w:val="24"/>
          <w:szCs w:val="24"/>
        </w:rPr>
        <w:t>“</w:t>
      </w:r>
      <w:r w:rsidRPr="00212CFA">
        <w:rPr>
          <w:rFonts w:ascii="Cambria" w:eastAsia="Times New Roman" w:hAnsi="Cambria" w:cs="Times New Roman"/>
          <w:sz w:val="24"/>
          <w:szCs w:val="24"/>
        </w:rPr>
        <w:t>Leading study abroad or similar programs</w:t>
      </w:r>
      <w:r w:rsidR="00CF3C05">
        <w:rPr>
          <w:rFonts w:ascii="Cambria" w:eastAsia="Times New Roman" w:hAnsi="Cambria" w:cs="Times New Roman"/>
          <w:sz w:val="24"/>
          <w:szCs w:val="24"/>
        </w:rPr>
        <w:t>,”</w:t>
      </w:r>
      <w:r>
        <w:rPr>
          <w:rFonts w:ascii="Cambria" w:eastAsia="Times New Roman" w:hAnsi="Cambria" w:cs="Times New Roman"/>
          <w:sz w:val="24"/>
          <w:szCs w:val="24"/>
        </w:rPr>
        <w:t xml:space="preserve"> from Group Instruction?</w:t>
      </w:r>
    </w:p>
    <w:p w14:paraId="02371B81" w14:textId="6F9CCC99"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Professor Gatto, are you considering the Advising, Supervising, Guiding and Mentoring activities or Coordinating Study-abroad programs in line 80?</w:t>
      </w:r>
    </w:p>
    <w:p w14:paraId="6D6209EF" w14:textId="09DECCC5"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I think these are separate issues. </w:t>
      </w:r>
    </w:p>
    <w:p w14:paraId="43625664" w14:textId="0CBE0CEE"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w:t>
      </w:r>
      <w:r w:rsidR="00CF3C05">
        <w:rPr>
          <w:rFonts w:ascii="Cambria" w:eastAsia="Times New Roman" w:hAnsi="Cambria" w:cs="Times New Roman"/>
          <w:sz w:val="24"/>
          <w:szCs w:val="24"/>
        </w:rPr>
        <w:t>T</w:t>
      </w:r>
      <w:r>
        <w:rPr>
          <w:rFonts w:ascii="Cambria" w:eastAsia="Times New Roman" w:hAnsi="Cambria" w:cs="Times New Roman"/>
          <w:sz w:val="24"/>
          <w:szCs w:val="24"/>
        </w:rPr>
        <w:t xml:space="preserve">hat was actually added. They added </w:t>
      </w:r>
      <w:r w:rsidR="00CF3C05">
        <w:rPr>
          <w:rFonts w:ascii="Cambria" w:eastAsia="Times New Roman" w:hAnsi="Cambria" w:cs="Times New Roman"/>
          <w:sz w:val="24"/>
          <w:szCs w:val="24"/>
        </w:rPr>
        <w:t xml:space="preserve">it to </w:t>
      </w:r>
      <w:r>
        <w:rPr>
          <w:rFonts w:ascii="Cambria" w:eastAsia="Times New Roman" w:hAnsi="Cambria" w:cs="Times New Roman"/>
          <w:sz w:val="24"/>
          <w:szCs w:val="24"/>
        </w:rPr>
        <w:t>the title, correct?</w:t>
      </w:r>
    </w:p>
    <w:p w14:paraId="70A8B775" w14:textId="4A1FE43E"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Dr. Gatto: Correct. </w:t>
      </w:r>
    </w:p>
    <w:p w14:paraId="3F7807EF" w14:textId="0D3A1090"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It’s in the title</w:t>
      </w:r>
      <w:r w:rsidR="00CF3C05">
        <w:rPr>
          <w:rFonts w:ascii="Cambria" w:eastAsia="Times New Roman" w:hAnsi="Cambria" w:cs="Times New Roman"/>
          <w:sz w:val="24"/>
          <w:szCs w:val="24"/>
        </w:rPr>
        <w:t>’s</w:t>
      </w:r>
      <w:r>
        <w:rPr>
          <w:rFonts w:ascii="Cambria" w:eastAsia="Times New Roman" w:hAnsi="Cambria" w:cs="Times New Roman"/>
          <w:sz w:val="24"/>
          <w:szCs w:val="24"/>
        </w:rPr>
        <w:t xml:space="preserve"> header. This is just clarifying the exact activity under the title header, which they added. In line 80, if you look at the mark</w:t>
      </w:r>
      <w:r w:rsidR="00E235DE">
        <w:rPr>
          <w:rFonts w:ascii="Cambria" w:eastAsia="Times New Roman" w:hAnsi="Cambria" w:cs="Times New Roman"/>
          <w:sz w:val="24"/>
          <w:szCs w:val="24"/>
        </w:rPr>
        <w:t>-</w:t>
      </w:r>
      <w:r>
        <w:rPr>
          <w:rFonts w:ascii="Cambria" w:eastAsia="Times New Roman" w:hAnsi="Cambria" w:cs="Times New Roman"/>
          <w:sz w:val="24"/>
          <w:szCs w:val="24"/>
        </w:rPr>
        <w:t xml:space="preserve">up it says, Advising, Supervising, Guiding,” they struck “and”, “Mentoring,” and they added, “or Coordinating Study-abroad programs.” </w:t>
      </w:r>
    </w:p>
    <w:p w14:paraId="03C197E9" w14:textId="77777777"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Okay. I’m looking at a different document. </w:t>
      </w:r>
    </w:p>
    <w:p w14:paraId="4483F8AA" w14:textId="13DFF54E" w:rsidR="00212CFA" w:rsidRDefault="00212CFA" w:rsidP="00AB7868">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think the URC has added it to the title </w:t>
      </w:r>
      <w:r w:rsidR="00E80C37">
        <w:rPr>
          <w:rFonts w:ascii="Cambria" w:eastAsia="Times New Roman" w:hAnsi="Cambria" w:cs="Times New Roman"/>
          <w:sz w:val="24"/>
          <w:szCs w:val="24"/>
        </w:rPr>
        <w:t xml:space="preserve">(your point is well taken) that now it’s this specific activity is listed. </w:t>
      </w:r>
      <w:r>
        <w:rPr>
          <w:rFonts w:ascii="Cambria" w:eastAsia="Times New Roman" w:hAnsi="Cambria" w:cs="Times New Roman"/>
          <w:sz w:val="24"/>
          <w:szCs w:val="24"/>
        </w:rPr>
        <w:t xml:space="preserve"> </w:t>
      </w:r>
      <w:r w:rsidR="00E80C37">
        <w:rPr>
          <w:rFonts w:ascii="Cambria" w:eastAsia="Times New Roman" w:hAnsi="Cambria" w:cs="Times New Roman"/>
          <w:sz w:val="24"/>
          <w:szCs w:val="24"/>
        </w:rPr>
        <w:t xml:space="preserve">Is there any further debate? </w:t>
      </w:r>
    </w:p>
    <w:p w14:paraId="11D27A18" w14:textId="351E26E2"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Blum: On line 158, “15</w:t>
      </w:r>
      <w:r w:rsidR="00CF3C05">
        <w:rPr>
          <w:rFonts w:ascii="Cambria" w:eastAsia="Times New Roman" w:hAnsi="Cambria" w:cs="Times New Roman"/>
          <w:sz w:val="24"/>
          <w:szCs w:val="24"/>
        </w:rPr>
        <w:t>.</w:t>
      </w:r>
      <w:r w:rsidRPr="00E80C37">
        <w:t xml:space="preserve"> </w:t>
      </w:r>
      <w:r w:rsidRPr="00E80C37">
        <w:rPr>
          <w:rFonts w:ascii="Cambria" w:eastAsia="Times New Roman" w:hAnsi="Cambria" w:cs="Times New Roman"/>
          <w:sz w:val="24"/>
          <w:szCs w:val="24"/>
        </w:rPr>
        <w:t>Evidence that the faculty promotes self-regulation, empowerment, and a growth mindset in their students through teaching and assessment practices</w:t>
      </w:r>
      <w:r>
        <w:rPr>
          <w:rFonts w:ascii="Cambria" w:eastAsia="Times New Roman" w:hAnsi="Cambria" w:cs="Times New Roman"/>
          <w:sz w:val="24"/>
          <w:szCs w:val="24"/>
        </w:rPr>
        <w:t>.” I’d like to propose a modification of that sentence. “Growth mindset” is a theoretical construct in education that’s actively being researched, and we don’t really have that anywhere else in the ASPT. But when you look at the definition that the URC provided, actually self-efficacy means the exact same thing. So, it seems like an English language version versus a theoretical idea version that means the same thing. What I would suggest is strike the “a” and instead of “growth mindset” put “self-efficacy.” Then</w:t>
      </w:r>
      <w:r w:rsidR="008036BA">
        <w:rPr>
          <w:rFonts w:ascii="Cambria" w:eastAsia="Times New Roman" w:hAnsi="Cambria" w:cs="Times New Roman"/>
          <w:sz w:val="24"/>
          <w:szCs w:val="24"/>
        </w:rPr>
        <w:t>, the</w:t>
      </w:r>
      <w:r>
        <w:rPr>
          <w:rFonts w:ascii="Cambria" w:eastAsia="Times New Roman" w:hAnsi="Cambria" w:cs="Times New Roman"/>
          <w:sz w:val="24"/>
          <w:szCs w:val="24"/>
        </w:rPr>
        <w:t xml:space="preserve"> sentence would read, “</w:t>
      </w:r>
      <w:r w:rsidRPr="00E80C37">
        <w:rPr>
          <w:rFonts w:ascii="Cambria" w:eastAsia="Times New Roman" w:hAnsi="Cambria" w:cs="Times New Roman"/>
          <w:sz w:val="24"/>
          <w:szCs w:val="24"/>
        </w:rPr>
        <w:t xml:space="preserve">Evidence that the faculty promotes self-regulation, empowerment, and </w:t>
      </w:r>
      <w:r>
        <w:rPr>
          <w:rFonts w:ascii="Cambria" w:eastAsia="Times New Roman" w:hAnsi="Cambria" w:cs="Times New Roman"/>
          <w:sz w:val="24"/>
          <w:szCs w:val="24"/>
        </w:rPr>
        <w:t>self-efficacy</w:t>
      </w:r>
      <w:r w:rsidRPr="00E80C37">
        <w:rPr>
          <w:rFonts w:ascii="Cambria" w:eastAsia="Times New Roman" w:hAnsi="Cambria" w:cs="Times New Roman"/>
          <w:sz w:val="24"/>
          <w:szCs w:val="24"/>
        </w:rPr>
        <w:t xml:space="preserve"> in their students through teaching and assessment practices</w:t>
      </w:r>
      <w:r>
        <w:rPr>
          <w:rFonts w:ascii="Cambria" w:eastAsia="Times New Roman" w:hAnsi="Cambria" w:cs="Times New Roman"/>
          <w:sz w:val="24"/>
          <w:szCs w:val="24"/>
        </w:rPr>
        <w:t>.”</w:t>
      </w:r>
    </w:p>
    <w:p w14:paraId="257F972A" w14:textId="03615DFE"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So, I believe the URC is not accepting that. Is that correct? </w:t>
      </w:r>
    </w:p>
    <w:p w14:paraId="495F8FF9" w14:textId="5A968349"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Dr. Gatto: There was one member of the URC that was pretty adamant about growth mindset, but self-advocacy…</w:t>
      </w:r>
    </w:p>
    <w:p w14:paraId="5B377BE2" w14:textId="31B4F2D7"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Self-efficacy. It’s the exact meaning. The meaning is that students can and believe in promoting that. To me, rather than promoting the theoretical idea, it’s actually very descriptive of what we want faculty to do. </w:t>
      </w:r>
    </w:p>
    <w:p w14:paraId="05D4E326" w14:textId="3DBB9F56"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Dr. Gatto: I think we would accept that as friendly.</w:t>
      </w:r>
    </w:p>
    <w:p w14:paraId="61DC8B65" w14:textId="34374128"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Senator Horst: Okay. Thank you.</w:t>
      </w:r>
    </w:p>
    <w:p w14:paraId="46CB60B1" w14:textId="6389E63D" w:rsidR="00E80C37" w:rsidRDefault="00E80C37" w:rsidP="00E80C37">
      <w:pPr>
        <w:spacing w:after="200" w:line="276" w:lineRule="auto"/>
        <w:rPr>
          <w:rFonts w:ascii="Cambria" w:eastAsia="Times New Roman" w:hAnsi="Cambria" w:cs="Times New Roman"/>
          <w:sz w:val="24"/>
          <w:szCs w:val="24"/>
        </w:rPr>
      </w:pPr>
      <w:r>
        <w:rPr>
          <w:rFonts w:ascii="Cambria" w:eastAsia="Times New Roman" w:hAnsi="Cambria" w:cs="Times New Roman"/>
          <w:sz w:val="24"/>
          <w:szCs w:val="24"/>
        </w:rPr>
        <w:t xml:space="preserve">The motion was unanimously approved. </w:t>
      </w:r>
    </w:p>
    <w:p w14:paraId="3A006AD8" w14:textId="3CD8FA06" w:rsidR="0069216F" w:rsidRDefault="008F76C3" w:rsidP="00AB7868">
      <w:pPr>
        <w:spacing w:after="200" w:line="276" w:lineRule="auto"/>
        <w:rPr>
          <w:rFonts w:ascii="Cambria" w:eastAsia="Times New Roman" w:hAnsi="Cambria" w:cs="Times New Roman"/>
          <w:bCs/>
          <w:iCs/>
          <w:sz w:val="24"/>
          <w:szCs w:val="20"/>
        </w:rPr>
      </w:pPr>
      <w:hyperlink r:id="rId6" w:history="1">
        <w:r w:rsidR="00EB6FB4" w:rsidRPr="00AB7868">
          <w:rPr>
            <w:rStyle w:val="Hyperlink"/>
            <w:rFonts w:ascii="Cambria" w:eastAsia="Times New Roman" w:hAnsi="Cambria" w:cs="Times New Roman"/>
            <w:b/>
            <w:bCs/>
            <w:i/>
            <w:iCs/>
            <w:sz w:val="24"/>
            <w:szCs w:val="24"/>
          </w:rPr>
          <w:t>10.31.22.03 ASPT Rev_App2b_ScholarlyService_URCcomments_Mark Up</w:t>
        </w:r>
      </w:hyperlink>
      <w:r w:rsidR="00EB6FB4" w:rsidRPr="00AB7868">
        <w:rPr>
          <w:rFonts w:ascii="Cambria" w:eastAsia="Times New Roman" w:hAnsi="Cambria" w:cs="Times New Roman"/>
          <w:b/>
          <w:bCs/>
          <w:i/>
          <w:iCs/>
          <w:sz w:val="24"/>
          <w:szCs w:val="24"/>
        </w:rPr>
        <w:br/>
      </w:r>
      <w:hyperlink r:id="rId7" w:history="1">
        <w:r w:rsidR="00EB6FB4" w:rsidRPr="00AB7868">
          <w:rPr>
            <w:rStyle w:val="Hyperlink"/>
            <w:rFonts w:ascii="Cambria" w:eastAsia="Times New Roman" w:hAnsi="Cambria" w:cs="Times New Roman"/>
            <w:b/>
            <w:bCs/>
            <w:i/>
            <w:iCs/>
            <w:sz w:val="24"/>
            <w:szCs w:val="24"/>
          </w:rPr>
          <w:t>10.31.22.04 ASPT Rev_App2b_ScholarlyService_URCcomments_Clean</w:t>
        </w:r>
      </w:hyperlink>
      <w:r w:rsidR="0069216F">
        <w:rPr>
          <w:rStyle w:val="Hyperlink"/>
          <w:rFonts w:ascii="Cambria" w:eastAsia="Times New Roman" w:hAnsi="Cambria" w:cs="Times New Roman"/>
          <w:b/>
          <w:bCs/>
          <w:i/>
          <w:iCs/>
          <w:sz w:val="24"/>
          <w:szCs w:val="24"/>
        </w:rPr>
        <w:br/>
      </w:r>
      <w:r w:rsidR="0069216F" w:rsidRPr="0069216F">
        <w:rPr>
          <w:rFonts w:ascii="Cambria" w:eastAsia="Times New Roman" w:hAnsi="Cambria" w:cs="Times New Roman"/>
          <w:bCs/>
          <w:iCs/>
          <w:sz w:val="24"/>
          <w:szCs w:val="20"/>
        </w:rPr>
        <w:t>Senator Horst:</w:t>
      </w:r>
      <w:r w:rsidR="0069216F">
        <w:rPr>
          <w:rFonts w:ascii="Cambria" w:eastAsia="Times New Roman" w:hAnsi="Cambria" w:cs="Times New Roman"/>
          <w:bCs/>
          <w:iCs/>
          <w:sz w:val="24"/>
          <w:szCs w:val="20"/>
        </w:rPr>
        <w:t xml:space="preserve"> Now we’re moving on to the document Appendix 2 Criteria for the </w:t>
      </w:r>
      <w:r w:rsidR="0069216F">
        <w:rPr>
          <w:rFonts w:ascii="Cambria" w:eastAsia="Times New Roman" w:hAnsi="Cambria" w:cs="Times New Roman"/>
          <w:bCs/>
          <w:iCs/>
          <w:sz w:val="24"/>
          <w:szCs w:val="20"/>
        </w:rPr>
        <w:lastRenderedPageBreak/>
        <w:t>Evaluation of Scholarly and Creative Activities. Professor Gatto, could you give us a summation of the URC’s discussion on this item?</w:t>
      </w:r>
    </w:p>
    <w:p w14:paraId="6AFC8AF9" w14:textId="32F6199B"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Very similar to Teaching. We went through all the </w:t>
      </w:r>
      <w:r w:rsidR="00CE45D5">
        <w:rPr>
          <w:rFonts w:ascii="Cambria" w:eastAsia="Times New Roman" w:hAnsi="Cambria" w:cs="Times New Roman"/>
          <w:bCs/>
          <w:iCs/>
          <w:sz w:val="24"/>
          <w:szCs w:val="20"/>
        </w:rPr>
        <w:t>queries</w:t>
      </w:r>
      <w:r>
        <w:rPr>
          <w:rFonts w:ascii="Cambria" w:eastAsia="Times New Roman" w:hAnsi="Cambria" w:cs="Times New Roman"/>
          <w:bCs/>
          <w:iCs/>
          <w:sz w:val="24"/>
          <w:szCs w:val="20"/>
        </w:rPr>
        <w:t xml:space="preserve"> and changed as suggested or made our comments why we didn’t change. Again, the things that were </w:t>
      </w:r>
      <w:r w:rsidR="00CF3C05">
        <w:rPr>
          <w:rFonts w:ascii="Cambria" w:eastAsia="Times New Roman" w:hAnsi="Cambria" w:cs="Times New Roman"/>
          <w:bCs/>
          <w:iCs/>
          <w:sz w:val="24"/>
          <w:szCs w:val="20"/>
        </w:rPr>
        <w:t xml:space="preserve">related to </w:t>
      </w:r>
      <w:r>
        <w:rPr>
          <w:rFonts w:ascii="Cambria" w:eastAsia="Times New Roman" w:hAnsi="Cambria" w:cs="Times New Roman"/>
          <w:bCs/>
          <w:iCs/>
          <w:sz w:val="24"/>
          <w:szCs w:val="20"/>
        </w:rPr>
        <w:t xml:space="preserve">civic engagement we didn’t want to touch at all, so they might be repeated. </w:t>
      </w:r>
    </w:p>
    <w:p w14:paraId="2E41B494" w14:textId="1043EAEE"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just want to clarify that the text that was proposed by Senator Bonnell is not part of the document. </w:t>
      </w:r>
    </w:p>
    <w:p w14:paraId="18985ED1" w14:textId="517CFE35"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Correct. </w:t>
      </w:r>
    </w:p>
    <w:p w14:paraId="43312852" w14:textId="07655582"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Also, I want to note the comment that Senator Nikolaou made about wordsmithing scholarly and creative activities and creative productivity</w:t>
      </w:r>
      <w:r w:rsidR="007020D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maybe that’s something the URC can do for the next round. </w:t>
      </w:r>
    </w:p>
    <w:p w14:paraId="5C152F63" w14:textId="5D147650"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Gatto: Yeah. I think we did try to change productivity to activity through the whole thing. </w:t>
      </w:r>
    </w:p>
    <w:p w14:paraId="750BC349" w14:textId="5A8E8598"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Are there any other question for the URC before we go to action item? </w:t>
      </w:r>
    </w:p>
    <w:p w14:paraId="28A809E3" w14:textId="242081F7"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Cline, seconded by Senator Nikolaou, to approve the changes to Appendix 2. </w:t>
      </w:r>
    </w:p>
    <w:p w14:paraId="0E26A07F" w14:textId="1153C9D3"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McHale: I have a question, and that could be simply directing me to where advising RSOs is? Where it’s categorized? And is that teaching or service?</w:t>
      </w:r>
    </w:p>
    <w:p w14:paraId="5672625E" w14:textId="35DAD20E" w:rsidR="0069216F" w:rsidRDefault="0069216F"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It is listed under teaching in the mark up, page 6 item 23, it says</w:t>
      </w:r>
      <w:r w:rsidR="00A30B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A30B40">
        <w:rPr>
          <w:rFonts w:ascii="Cambria" w:eastAsia="Times New Roman" w:hAnsi="Cambria" w:cs="Times New Roman"/>
          <w:bCs/>
          <w:iCs/>
          <w:sz w:val="24"/>
          <w:szCs w:val="20"/>
        </w:rPr>
        <w:t>“Positive contribution as a sponsor or advisor to student organization and/or co-curricular activities.”</w:t>
      </w:r>
    </w:p>
    <w:p w14:paraId="26B923E7" w14:textId="61317F9E" w:rsidR="00A30B40" w:rsidRDefault="00A30B40" w:rsidP="00AB7868">
      <w:pPr>
        <w:spacing w:after="200" w:line="276"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Okay. Excellent. Thank you for the clarification. </w:t>
      </w:r>
    </w:p>
    <w:p w14:paraId="42F9B52D" w14:textId="2A6A5A21" w:rsidR="00A30B40" w:rsidRPr="0069216F" w:rsidRDefault="00A30B40" w:rsidP="00AB7868">
      <w:pPr>
        <w:spacing w:after="200" w:line="276" w:lineRule="auto"/>
        <w:rPr>
          <w:rFonts w:ascii="Cambria" w:eastAsia="Times New Roman" w:hAnsi="Cambria" w:cs="Times New Roman"/>
          <w:color w:val="0563C1" w:themeColor="hyperlink"/>
          <w:sz w:val="24"/>
          <w:szCs w:val="24"/>
        </w:rPr>
      </w:pPr>
      <w:r>
        <w:rPr>
          <w:rFonts w:ascii="Cambria" w:eastAsia="Times New Roman" w:hAnsi="Cambria" w:cs="Times New Roman"/>
          <w:bCs/>
          <w:iCs/>
          <w:sz w:val="24"/>
          <w:szCs w:val="20"/>
        </w:rPr>
        <w:t xml:space="preserve">The motion was unanimously approved as amended. </w:t>
      </w:r>
    </w:p>
    <w:p w14:paraId="621AB077" w14:textId="10431048" w:rsidR="00A30B40" w:rsidRPr="00A30B40" w:rsidRDefault="00A30B40" w:rsidP="00AB7868">
      <w:pPr>
        <w:spacing w:after="200" w:line="276" w:lineRule="auto"/>
        <w:rPr>
          <w:rFonts w:ascii="Cambria" w:eastAsia="Times New Roman" w:hAnsi="Cambria" w:cs="Times New Roman"/>
          <w:bCs/>
          <w:iCs/>
          <w:sz w:val="24"/>
          <w:szCs w:val="20"/>
        </w:rPr>
      </w:pPr>
      <w:r w:rsidRPr="00A30B40">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 xml:space="preserve">And that concludes our five-year review. Thank you to the URC and to Professor Gatto for stepping in not knowing really all the debate discussion that happened last time. You did a great job. </w:t>
      </w:r>
    </w:p>
    <w:p w14:paraId="7AE52322" w14:textId="77D45C17" w:rsidR="00AB7868" w:rsidRDefault="00AB7868" w:rsidP="00AB7868">
      <w:pPr>
        <w:spacing w:after="200" w:line="276" w:lineRule="auto"/>
        <w:rPr>
          <w:rFonts w:ascii="Cambria" w:eastAsia="Times New Roman" w:hAnsi="Cambria" w:cs="Times New Roman"/>
          <w:b/>
          <w:i/>
          <w:sz w:val="24"/>
          <w:szCs w:val="20"/>
        </w:rPr>
      </w:pPr>
      <w:r w:rsidRPr="00AB7868">
        <w:rPr>
          <w:rFonts w:ascii="Cambria" w:eastAsia="Times New Roman" w:hAnsi="Cambria" w:cs="Times New Roman"/>
          <w:b/>
          <w:i/>
          <w:sz w:val="24"/>
          <w:szCs w:val="20"/>
        </w:rPr>
        <w:t>Adjournment</w:t>
      </w:r>
      <w:r w:rsidR="00A30B40">
        <w:rPr>
          <w:rFonts w:ascii="Cambria" w:eastAsia="Times New Roman" w:hAnsi="Cambria" w:cs="Times New Roman"/>
          <w:b/>
          <w:i/>
          <w:sz w:val="24"/>
          <w:szCs w:val="20"/>
        </w:rPr>
        <w:br/>
      </w:r>
      <w:r w:rsidR="00A30B40" w:rsidRPr="00A30B40">
        <w:rPr>
          <w:rFonts w:ascii="Cambria" w:eastAsia="Times New Roman" w:hAnsi="Cambria" w:cs="Times New Roman"/>
          <w:bCs/>
          <w:iCs/>
          <w:sz w:val="24"/>
          <w:szCs w:val="20"/>
        </w:rPr>
        <w:t>Motion by Senator, seconded by Senator Pancrazio, to adjourn. The motion was unanimously approved.</w:t>
      </w:r>
      <w:r w:rsidR="00A30B40">
        <w:rPr>
          <w:rFonts w:ascii="Cambria" w:eastAsia="Times New Roman" w:hAnsi="Cambria" w:cs="Times New Roman"/>
          <w:b/>
          <w:i/>
          <w:sz w:val="24"/>
          <w:szCs w:val="20"/>
        </w:rPr>
        <w:t xml:space="preserve"> </w:t>
      </w:r>
    </w:p>
    <w:tbl>
      <w:tblPr>
        <w:tblW w:w="6027" w:type="dxa"/>
        <w:tblLook w:val="04A0" w:firstRow="1" w:lastRow="0" w:firstColumn="1" w:lastColumn="0" w:noHBand="0" w:noVBand="1"/>
      </w:tblPr>
      <w:tblGrid>
        <w:gridCol w:w="4561"/>
        <w:gridCol w:w="1455"/>
        <w:gridCol w:w="222"/>
      </w:tblGrid>
      <w:tr w:rsidR="00A30B40" w:rsidRPr="00A30B40" w14:paraId="711525FE" w14:textId="77777777" w:rsidTr="00A30B40">
        <w:trPr>
          <w:gridAfter w:val="1"/>
          <w:wAfter w:w="11" w:type="dxa"/>
          <w:trHeight w:val="450"/>
        </w:trPr>
        <w:tc>
          <w:tcPr>
            <w:tcW w:w="601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800"/>
            </w:tblGrid>
            <w:tr w:rsidR="00A30B40" w:rsidRPr="00A30B40" w14:paraId="1CCD8171" w14:textId="77777777" w:rsidTr="00CF3C05">
              <w:trPr>
                <w:trHeight w:val="450"/>
                <w:tblCellSpacing w:w="0" w:type="dxa"/>
              </w:trPr>
              <w:tc>
                <w:tcPr>
                  <w:tcW w:w="5800" w:type="dxa"/>
                  <w:vMerge w:val="restart"/>
                  <w:tcBorders>
                    <w:top w:val="nil"/>
                    <w:left w:val="nil"/>
                    <w:bottom w:val="nil"/>
                    <w:right w:val="nil"/>
                  </w:tcBorders>
                  <w:shd w:val="clear" w:color="auto" w:fill="auto"/>
                  <w:vAlign w:val="bottom"/>
                  <w:hideMark/>
                </w:tcPr>
                <w:p w14:paraId="621A0F65" w14:textId="77777777" w:rsidR="00A30B40" w:rsidRPr="00A30B40" w:rsidRDefault="00A30B40" w:rsidP="00A30B40">
                  <w:pPr>
                    <w:spacing w:after="0" w:line="240" w:lineRule="auto"/>
                    <w:jc w:val="center"/>
                    <w:rPr>
                      <w:rFonts w:ascii="Calibri" w:eastAsia="Times New Roman" w:hAnsi="Calibri" w:cs="Calibri"/>
                      <w:b/>
                      <w:bCs/>
                      <w:color w:val="000000"/>
                      <w:sz w:val="28"/>
                      <w:szCs w:val="28"/>
                    </w:rPr>
                  </w:pPr>
                  <w:r w:rsidRPr="00A30B40">
                    <w:rPr>
                      <w:rFonts w:ascii="Calibri" w:eastAsia="Times New Roman" w:hAnsi="Calibri" w:cs="Calibri"/>
                      <w:b/>
                      <w:bCs/>
                      <w:color w:val="000000"/>
                      <w:sz w:val="28"/>
                      <w:szCs w:val="28"/>
                    </w:rPr>
                    <w:t xml:space="preserve">2022-23 FACULTY CAUCUS ROSTER </w:t>
                  </w:r>
                  <w:r w:rsidRPr="00A30B40">
                    <w:rPr>
                      <w:rFonts w:ascii="Calibri" w:eastAsia="Times New Roman" w:hAnsi="Calibri" w:cs="Calibri"/>
                      <w:b/>
                      <w:bCs/>
                      <w:color w:val="000000"/>
                      <w:sz w:val="28"/>
                      <w:szCs w:val="28"/>
                    </w:rPr>
                    <w:br/>
                    <w:t>Wednesday November 9, 2022</w:t>
                  </w:r>
                </w:p>
              </w:tc>
            </w:tr>
            <w:tr w:rsidR="00A30B40" w:rsidRPr="00A30B40" w14:paraId="70AD6285" w14:textId="77777777">
              <w:trPr>
                <w:trHeight w:val="450"/>
                <w:tblCellSpacing w:w="0" w:type="dxa"/>
              </w:trPr>
              <w:tc>
                <w:tcPr>
                  <w:tcW w:w="0" w:type="auto"/>
                  <w:vMerge/>
                  <w:tcBorders>
                    <w:top w:val="nil"/>
                    <w:left w:val="nil"/>
                    <w:bottom w:val="nil"/>
                    <w:right w:val="nil"/>
                  </w:tcBorders>
                  <w:vAlign w:val="center"/>
                  <w:hideMark/>
                </w:tcPr>
                <w:p w14:paraId="12EB872C" w14:textId="77777777" w:rsidR="00A30B40" w:rsidRPr="00A30B40" w:rsidRDefault="00A30B40" w:rsidP="00A30B40">
                  <w:pPr>
                    <w:spacing w:after="0" w:line="240" w:lineRule="auto"/>
                    <w:rPr>
                      <w:rFonts w:ascii="Calibri" w:eastAsia="Times New Roman" w:hAnsi="Calibri" w:cs="Calibri"/>
                      <w:b/>
                      <w:bCs/>
                      <w:color w:val="000000"/>
                      <w:sz w:val="28"/>
                      <w:szCs w:val="28"/>
                    </w:rPr>
                  </w:pPr>
                </w:p>
              </w:tc>
            </w:tr>
          </w:tbl>
          <w:p w14:paraId="46A989B8" w14:textId="77777777" w:rsidR="00A30B40" w:rsidRPr="00A30B40" w:rsidRDefault="00A30B40" w:rsidP="00A30B40">
            <w:pPr>
              <w:spacing w:after="0" w:line="240" w:lineRule="auto"/>
              <w:rPr>
                <w:rFonts w:ascii="Calibri" w:eastAsia="Times New Roman" w:hAnsi="Calibri" w:cs="Calibri"/>
                <w:color w:val="000000"/>
              </w:rPr>
            </w:pPr>
          </w:p>
        </w:tc>
      </w:tr>
      <w:tr w:rsidR="00A30B40" w:rsidRPr="00A30B40" w14:paraId="3F29CC21" w14:textId="77777777" w:rsidTr="00A30B40">
        <w:trPr>
          <w:trHeight w:val="300"/>
        </w:trPr>
        <w:tc>
          <w:tcPr>
            <w:tcW w:w="6016" w:type="dxa"/>
            <w:gridSpan w:val="2"/>
            <w:vMerge/>
            <w:tcBorders>
              <w:top w:val="nil"/>
              <w:left w:val="nil"/>
              <w:bottom w:val="nil"/>
              <w:right w:val="nil"/>
            </w:tcBorders>
            <w:vAlign w:val="center"/>
            <w:hideMark/>
          </w:tcPr>
          <w:p w14:paraId="535F6C6C" w14:textId="77777777" w:rsidR="00A30B40" w:rsidRPr="00A30B40" w:rsidRDefault="00A30B40" w:rsidP="00A30B4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ECF3B7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FCAA8FA" w14:textId="77777777" w:rsidTr="00A30B40">
        <w:trPr>
          <w:trHeight w:val="300"/>
        </w:trPr>
        <w:tc>
          <w:tcPr>
            <w:tcW w:w="6016" w:type="dxa"/>
            <w:gridSpan w:val="2"/>
            <w:vMerge/>
            <w:tcBorders>
              <w:top w:val="nil"/>
              <w:left w:val="nil"/>
              <w:bottom w:val="nil"/>
              <w:right w:val="nil"/>
            </w:tcBorders>
            <w:vAlign w:val="center"/>
            <w:hideMark/>
          </w:tcPr>
          <w:p w14:paraId="4188DDCA" w14:textId="77777777" w:rsidR="00A30B40" w:rsidRPr="00A30B40" w:rsidRDefault="00A30B40" w:rsidP="00A30B4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3AB15305"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3EB3ECF" w14:textId="77777777" w:rsidTr="00A30B40">
        <w:trPr>
          <w:trHeight w:val="300"/>
        </w:trPr>
        <w:tc>
          <w:tcPr>
            <w:tcW w:w="6016" w:type="dxa"/>
            <w:gridSpan w:val="2"/>
            <w:vMerge/>
            <w:tcBorders>
              <w:top w:val="nil"/>
              <w:left w:val="nil"/>
              <w:bottom w:val="nil"/>
              <w:right w:val="nil"/>
            </w:tcBorders>
            <w:vAlign w:val="center"/>
            <w:hideMark/>
          </w:tcPr>
          <w:p w14:paraId="5CC16792" w14:textId="77777777" w:rsidR="00A30B40" w:rsidRPr="00A30B40" w:rsidRDefault="00A30B40" w:rsidP="00A30B4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2AF2356"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045A024" w14:textId="77777777" w:rsidTr="00A30B40">
        <w:trPr>
          <w:trHeight w:val="480"/>
        </w:trPr>
        <w:tc>
          <w:tcPr>
            <w:tcW w:w="6016" w:type="dxa"/>
            <w:gridSpan w:val="2"/>
            <w:vMerge/>
            <w:tcBorders>
              <w:top w:val="nil"/>
              <w:left w:val="nil"/>
              <w:bottom w:val="nil"/>
              <w:right w:val="nil"/>
            </w:tcBorders>
            <w:vAlign w:val="center"/>
            <w:hideMark/>
          </w:tcPr>
          <w:p w14:paraId="42D55741" w14:textId="77777777" w:rsidR="00A30B40" w:rsidRPr="00A30B40" w:rsidRDefault="00A30B40" w:rsidP="00A30B40">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D81311B"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6B1E5D2" w14:textId="77777777" w:rsidTr="00A30B40">
        <w:trPr>
          <w:trHeight w:val="480"/>
        </w:trPr>
        <w:tc>
          <w:tcPr>
            <w:tcW w:w="4561" w:type="dxa"/>
            <w:tcBorders>
              <w:top w:val="nil"/>
              <w:left w:val="nil"/>
              <w:bottom w:val="nil"/>
              <w:right w:val="nil"/>
            </w:tcBorders>
            <w:shd w:val="clear" w:color="auto" w:fill="auto"/>
            <w:vAlign w:val="bottom"/>
            <w:hideMark/>
          </w:tcPr>
          <w:p w14:paraId="7A1D5BEB" w14:textId="77777777" w:rsidR="00A30B40" w:rsidRPr="00A30B40" w:rsidRDefault="00A30B40" w:rsidP="00A30B40">
            <w:pPr>
              <w:spacing w:after="0" w:line="240" w:lineRule="auto"/>
              <w:rPr>
                <w:rFonts w:ascii="Times New Roman" w:eastAsia="Times New Roman" w:hAnsi="Times New Roman" w:cs="Times New Roman"/>
                <w:sz w:val="20"/>
                <w:szCs w:val="20"/>
              </w:rPr>
            </w:pPr>
          </w:p>
        </w:tc>
        <w:tc>
          <w:tcPr>
            <w:tcW w:w="1455" w:type="dxa"/>
            <w:tcBorders>
              <w:top w:val="nil"/>
              <w:left w:val="nil"/>
              <w:bottom w:val="nil"/>
              <w:right w:val="nil"/>
            </w:tcBorders>
            <w:shd w:val="clear" w:color="000000" w:fill="00B0F0"/>
            <w:vAlign w:val="center"/>
            <w:hideMark/>
          </w:tcPr>
          <w:p w14:paraId="535C3437" w14:textId="77777777" w:rsidR="00A30B40" w:rsidRPr="00A30B40" w:rsidRDefault="00A30B40" w:rsidP="00A30B40">
            <w:pPr>
              <w:spacing w:after="0" w:line="240" w:lineRule="auto"/>
              <w:jc w:val="center"/>
              <w:rPr>
                <w:rFonts w:ascii="Calibri" w:eastAsia="Times New Roman" w:hAnsi="Calibri" w:cs="Calibri"/>
                <w:b/>
                <w:bCs/>
                <w:color w:val="000000"/>
              </w:rPr>
            </w:pPr>
            <w:r w:rsidRPr="00A30B40">
              <w:rPr>
                <w:rFonts w:ascii="Calibri" w:eastAsia="Times New Roman" w:hAnsi="Calibri" w:cs="Calibri"/>
                <w:b/>
                <w:bCs/>
                <w:color w:val="000000"/>
              </w:rPr>
              <w:t>Caucus</w:t>
            </w:r>
          </w:p>
        </w:tc>
        <w:tc>
          <w:tcPr>
            <w:tcW w:w="11" w:type="dxa"/>
            <w:vAlign w:val="center"/>
            <w:hideMark/>
          </w:tcPr>
          <w:p w14:paraId="134C06E9"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5D7CFC92" w14:textId="77777777" w:rsidTr="00A30B40">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A8693" w14:textId="77777777" w:rsidR="00A30B40" w:rsidRPr="00A30B40" w:rsidRDefault="00A30B40" w:rsidP="00A30B40">
            <w:pPr>
              <w:spacing w:after="0" w:line="240" w:lineRule="auto"/>
              <w:rPr>
                <w:rFonts w:ascii="Calibri" w:eastAsia="Times New Roman" w:hAnsi="Calibri" w:cs="Calibri"/>
                <w:b/>
                <w:bCs/>
                <w:color w:val="000000"/>
              </w:rPr>
            </w:pPr>
            <w:r w:rsidRPr="00A30B40">
              <w:rPr>
                <w:rFonts w:ascii="Calibri" w:eastAsia="Times New Roman" w:hAnsi="Calibri" w:cs="Calibri"/>
                <w:b/>
                <w:bCs/>
                <w:color w:val="000000"/>
              </w:rPr>
              <w:t>Name</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619994B6" w14:textId="77777777" w:rsidR="00A30B40" w:rsidRPr="00A30B40" w:rsidRDefault="00A30B40" w:rsidP="00A30B40">
            <w:pPr>
              <w:spacing w:after="0" w:line="240" w:lineRule="auto"/>
              <w:jc w:val="center"/>
              <w:rPr>
                <w:rFonts w:ascii="Calibri" w:eastAsia="Times New Roman" w:hAnsi="Calibri" w:cs="Calibri"/>
                <w:b/>
                <w:bCs/>
                <w:color w:val="000000"/>
              </w:rPr>
            </w:pPr>
            <w:r w:rsidRPr="00A30B40">
              <w:rPr>
                <w:rFonts w:ascii="Calibri" w:eastAsia="Times New Roman" w:hAnsi="Calibri" w:cs="Calibri"/>
                <w:b/>
                <w:bCs/>
                <w:color w:val="000000"/>
              </w:rPr>
              <w:t>Attendance</w:t>
            </w:r>
          </w:p>
        </w:tc>
        <w:tc>
          <w:tcPr>
            <w:tcW w:w="11" w:type="dxa"/>
            <w:vAlign w:val="center"/>
            <w:hideMark/>
          </w:tcPr>
          <w:p w14:paraId="5BEAE5C1"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4553093"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EF2569E"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Blanco Lobo, German</w:t>
            </w:r>
          </w:p>
        </w:tc>
        <w:tc>
          <w:tcPr>
            <w:tcW w:w="1455" w:type="dxa"/>
            <w:tcBorders>
              <w:top w:val="nil"/>
              <w:left w:val="nil"/>
              <w:bottom w:val="single" w:sz="4" w:space="0" w:color="auto"/>
              <w:right w:val="single" w:sz="4" w:space="0" w:color="auto"/>
            </w:tcBorders>
            <w:shd w:val="clear" w:color="auto" w:fill="auto"/>
            <w:noWrap/>
            <w:vAlign w:val="center"/>
            <w:hideMark/>
          </w:tcPr>
          <w:p w14:paraId="51F19C40"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3D042D93"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40B46B7"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3355EE1"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Blum, Craig</w:t>
            </w:r>
          </w:p>
        </w:tc>
        <w:tc>
          <w:tcPr>
            <w:tcW w:w="1455" w:type="dxa"/>
            <w:tcBorders>
              <w:top w:val="nil"/>
              <w:left w:val="nil"/>
              <w:bottom w:val="single" w:sz="4" w:space="0" w:color="auto"/>
              <w:right w:val="single" w:sz="4" w:space="0" w:color="auto"/>
            </w:tcBorders>
            <w:shd w:val="clear" w:color="auto" w:fill="auto"/>
            <w:noWrap/>
            <w:vAlign w:val="center"/>
            <w:hideMark/>
          </w:tcPr>
          <w:p w14:paraId="2185B1A9"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20FD64A8"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B86E97F"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FA4B179"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Bonnell, Angela</w:t>
            </w:r>
          </w:p>
        </w:tc>
        <w:tc>
          <w:tcPr>
            <w:tcW w:w="1455" w:type="dxa"/>
            <w:tcBorders>
              <w:top w:val="nil"/>
              <w:left w:val="nil"/>
              <w:bottom w:val="single" w:sz="4" w:space="0" w:color="auto"/>
              <w:right w:val="single" w:sz="4" w:space="0" w:color="auto"/>
            </w:tcBorders>
            <w:shd w:val="clear" w:color="auto" w:fill="auto"/>
            <w:noWrap/>
            <w:vAlign w:val="center"/>
            <w:hideMark/>
          </w:tcPr>
          <w:p w14:paraId="5C394460"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1C00F36A"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2B0B04F2"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1B88B9F"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Carney, Lania</w:t>
            </w:r>
          </w:p>
        </w:tc>
        <w:tc>
          <w:tcPr>
            <w:tcW w:w="1455" w:type="dxa"/>
            <w:tcBorders>
              <w:top w:val="nil"/>
              <w:left w:val="nil"/>
              <w:bottom w:val="single" w:sz="4" w:space="0" w:color="auto"/>
              <w:right w:val="single" w:sz="4" w:space="0" w:color="auto"/>
            </w:tcBorders>
            <w:shd w:val="clear" w:color="auto" w:fill="auto"/>
            <w:noWrap/>
            <w:vAlign w:val="center"/>
            <w:hideMark/>
          </w:tcPr>
          <w:p w14:paraId="0FD12E8D"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66F39E41"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0F9B074E" w14:textId="77777777" w:rsidTr="00A30B40">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0C98FE1"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Cline, Lea</w:t>
            </w:r>
          </w:p>
        </w:tc>
        <w:tc>
          <w:tcPr>
            <w:tcW w:w="1455" w:type="dxa"/>
            <w:tcBorders>
              <w:top w:val="nil"/>
              <w:left w:val="nil"/>
              <w:bottom w:val="single" w:sz="4" w:space="0" w:color="auto"/>
              <w:right w:val="single" w:sz="4" w:space="0" w:color="auto"/>
            </w:tcBorders>
            <w:shd w:val="clear" w:color="auto" w:fill="auto"/>
            <w:noWrap/>
            <w:vAlign w:val="center"/>
            <w:hideMark/>
          </w:tcPr>
          <w:p w14:paraId="2FA18E05"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63D22324"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736BCE28" w14:textId="77777777" w:rsidTr="00A30B40">
        <w:trPr>
          <w:trHeight w:val="30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973EC0A"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Garrahy, Deb</w:t>
            </w:r>
          </w:p>
        </w:tc>
        <w:tc>
          <w:tcPr>
            <w:tcW w:w="1455" w:type="dxa"/>
            <w:tcBorders>
              <w:top w:val="nil"/>
              <w:left w:val="nil"/>
              <w:bottom w:val="single" w:sz="4" w:space="0" w:color="auto"/>
              <w:right w:val="single" w:sz="4" w:space="0" w:color="auto"/>
            </w:tcBorders>
            <w:shd w:val="clear" w:color="auto" w:fill="auto"/>
            <w:noWrap/>
            <w:vAlign w:val="center"/>
            <w:hideMark/>
          </w:tcPr>
          <w:p w14:paraId="7F331804"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662D503B"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26DCA18"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9D0D5DC"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Gudding, Gabriel</w:t>
            </w:r>
          </w:p>
        </w:tc>
        <w:tc>
          <w:tcPr>
            <w:tcW w:w="1455" w:type="dxa"/>
            <w:tcBorders>
              <w:top w:val="nil"/>
              <w:left w:val="nil"/>
              <w:bottom w:val="single" w:sz="4" w:space="0" w:color="auto"/>
              <w:right w:val="single" w:sz="4" w:space="0" w:color="auto"/>
            </w:tcBorders>
            <w:shd w:val="clear" w:color="auto" w:fill="auto"/>
            <w:noWrap/>
            <w:vAlign w:val="center"/>
            <w:hideMark/>
          </w:tcPr>
          <w:p w14:paraId="2BA9202E"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12445496"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FCC4721"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8EEDF20"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Hammond, Tom</w:t>
            </w:r>
          </w:p>
        </w:tc>
        <w:tc>
          <w:tcPr>
            <w:tcW w:w="1455" w:type="dxa"/>
            <w:tcBorders>
              <w:top w:val="nil"/>
              <w:left w:val="nil"/>
              <w:bottom w:val="single" w:sz="4" w:space="0" w:color="auto"/>
              <w:right w:val="single" w:sz="4" w:space="0" w:color="auto"/>
            </w:tcBorders>
            <w:shd w:val="clear" w:color="auto" w:fill="auto"/>
            <w:noWrap/>
            <w:vAlign w:val="center"/>
            <w:hideMark/>
          </w:tcPr>
          <w:p w14:paraId="6EF29162"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6AC056BB"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59107ED0"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AD1BF38"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Harpel, Tammy</w:t>
            </w:r>
          </w:p>
        </w:tc>
        <w:tc>
          <w:tcPr>
            <w:tcW w:w="1455" w:type="dxa"/>
            <w:tcBorders>
              <w:top w:val="nil"/>
              <w:left w:val="nil"/>
              <w:bottom w:val="single" w:sz="4" w:space="0" w:color="auto"/>
              <w:right w:val="single" w:sz="4" w:space="0" w:color="auto"/>
            </w:tcBorders>
            <w:shd w:val="clear" w:color="auto" w:fill="auto"/>
            <w:noWrap/>
            <w:vAlign w:val="center"/>
            <w:hideMark/>
          </w:tcPr>
          <w:p w14:paraId="2BA16F22"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6B313022"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4C23DEDC"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8DDD225"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Hollywood, Mary</w:t>
            </w:r>
          </w:p>
        </w:tc>
        <w:tc>
          <w:tcPr>
            <w:tcW w:w="1455" w:type="dxa"/>
            <w:tcBorders>
              <w:top w:val="nil"/>
              <w:left w:val="nil"/>
              <w:bottom w:val="single" w:sz="4" w:space="0" w:color="auto"/>
              <w:right w:val="single" w:sz="4" w:space="0" w:color="auto"/>
            </w:tcBorders>
            <w:shd w:val="clear" w:color="auto" w:fill="auto"/>
            <w:noWrap/>
            <w:vAlign w:val="center"/>
            <w:hideMark/>
          </w:tcPr>
          <w:p w14:paraId="20D3B474"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74BE85E7"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02821158"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17298626"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Horst, Martha</w:t>
            </w:r>
          </w:p>
        </w:tc>
        <w:tc>
          <w:tcPr>
            <w:tcW w:w="1455" w:type="dxa"/>
            <w:tcBorders>
              <w:top w:val="nil"/>
              <w:left w:val="nil"/>
              <w:bottom w:val="single" w:sz="4" w:space="0" w:color="auto"/>
              <w:right w:val="single" w:sz="4" w:space="0" w:color="auto"/>
            </w:tcBorders>
            <w:shd w:val="clear" w:color="auto" w:fill="auto"/>
            <w:noWrap/>
            <w:vAlign w:val="center"/>
            <w:hideMark/>
          </w:tcPr>
          <w:p w14:paraId="2F0C2CAF"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011AF6FE"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05554A5"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52E010BF"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Lucey, Tom</w:t>
            </w:r>
          </w:p>
        </w:tc>
        <w:tc>
          <w:tcPr>
            <w:tcW w:w="1455" w:type="dxa"/>
            <w:tcBorders>
              <w:top w:val="nil"/>
              <w:left w:val="nil"/>
              <w:bottom w:val="single" w:sz="4" w:space="0" w:color="auto"/>
              <w:right w:val="single" w:sz="4" w:space="0" w:color="auto"/>
            </w:tcBorders>
            <w:shd w:val="clear" w:color="auto" w:fill="auto"/>
            <w:noWrap/>
            <w:vAlign w:val="center"/>
            <w:hideMark/>
          </w:tcPr>
          <w:p w14:paraId="78EF4211"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0DC66D21"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E673413"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49D069F"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Mainieri, Tracy - EXCUSED</w:t>
            </w:r>
          </w:p>
        </w:tc>
        <w:tc>
          <w:tcPr>
            <w:tcW w:w="1455" w:type="dxa"/>
            <w:tcBorders>
              <w:top w:val="nil"/>
              <w:left w:val="nil"/>
              <w:bottom w:val="single" w:sz="4" w:space="0" w:color="auto"/>
              <w:right w:val="single" w:sz="4" w:space="0" w:color="auto"/>
            </w:tcBorders>
            <w:shd w:val="clear" w:color="auto" w:fill="auto"/>
            <w:noWrap/>
            <w:vAlign w:val="center"/>
            <w:hideMark/>
          </w:tcPr>
          <w:p w14:paraId="0713E2F3"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20F627F2"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C27094A"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845897A"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McHale, John</w:t>
            </w:r>
          </w:p>
        </w:tc>
        <w:tc>
          <w:tcPr>
            <w:tcW w:w="1455" w:type="dxa"/>
            <w:tcBorders>
              <w:top w:val="nil"/>
              <w:left w:val="nil"/>
              <w:bottom w:val="single" w:sz="4" w:space="0" w:color="auto"/>
              <w:right w:val="single" w:sz="4" w:space="0" w:color="auto"/>
            </w:tcBorders>
            <w:shd w:val="clear" w:color="auto" w:fill="auto"/>
            <w:noWrap/>
            <w:vAlign w:val="center"/>
            <w:hideMark/>
          </w:tcPr>
          <w:p w14:paraId="1EB7FF97"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13D4F77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4F004A8D"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09C5365"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Midha, Vishal</w:t>
            </w:r>
          </w:p>
        </w:tc>
        <w:tc>
          <w:tcPr>
            <w:tcW w:w="1455" w:type="dxa"/>
            <w:tcBorders>
              <w:top w:val="nil"/>
              <w:left w:val="nil"/>
              <w:bottom w:val="single" w:sz="4" w:space="0" w:color="auto"/>
              <w:right w:val="single" w:sz="4" w:space="0" w:color="auto"/>
            </w:tcBorders>
            <w:shd w:val="clear" w:color="auto" w:fill="auto"/>
            <w:noWrap/>
            <w:vAlign w:val="center"/>
            <w:hideMark/>
          </w:tcPr>
          <w:p w14:paraId="783818BD"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1B19FCB4"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2D6A9906"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5938CFCC"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Nichols, Wade</w:t>
            </w:r>
          </w:p>
        </w:tc>
        <w:tc>
          <w:tcPr>
            <w:tcW w:w="1455" w:type="dxa"/>
            <w:tcBorders>
              <w:top w:val="nil"/>
              <w:left w:val="nil"/>
              <w:bottom w:val="single" w:sz="4" w:space="0" w:color="auto"/>
              <w:right w:val="single" w:sz="4" w:space="0" w:color="auto"/>
            </w:tcBorders>
            <w:shd w:val="clear" w:color="auto" w:fill="auto"/>
            <w:noWrap/>
            <w:vAlign w:val="center"/>
            <w:hideMark/>
          </w:tcPr>
          <w:p w14:paraId="7388B75F"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5EEFB7CA"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9FE9046"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D7D5072"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Nikolaou, Dimitrios</w:t>
            </w:r>
          </w:p>
        </w:tc>
        <w:tc>
          <w:tcPr>
            <w:tcW w:w="1455" w:type="dxa"/>
            <w:tcBorders>
              <w:top w:val="nil"/>
              <w:left w:val="nil"/>
              <w:bottom w:val="single" w:sz="4" w:space="0" w:color="auto"/>
              <w:right w:val="single" w:sz="4" w:space="0" w:color="auto"/>
            </w:tcBorders>
            <w:shd w:val="clear" w:color="auto" w:fill="auto"/>
            <w:noWrap/>
            <w:vAlign w:val="center"/>
            <w:hideMark/>
          </w:tcPr>
          <w:p w14:paraId="7B841A60"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15F4C38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E3F97C8"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5F1B308"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Novotny, Nancy</w:t>
            </w:r>
          </w:p>
        </w:tc>
        <w:tc>
          <w:tcPr>
            <w:tcW w:w="1455" w:type="dxa"/>
            <w:tcBorders>
              <w:top w:val="nil"/>
              <w:left w:val="nil"/>
              <w:bottom w:val="single" w:sz="4" w:space="0" w:color="auto"/>
              <w:right w:val="single" w:sz="4" w:space="0" w:color="auto"/>
            </w:tcBorders>
            <w:shd w:val="clear" w:color="auto" w:fill="auto"/>
            <w:noWrap/>
            <w:vAlign w:val="center"/>
            <w:hideMark/>
          </w:tcPr>
          <w:p w14:paraId="046E1F70"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0FB8C3E3"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017E3DFF"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8AEB5F7"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Palmer, Carl</w:t>
            </w:r>
          </w:p>
        </w:tc>
        <w:tc>
          <w:tcPr>
            <w:tcW w:w="1455" w:type="dxa"/>
            <w:tcBorders>
              <w:top w:val="nil"/>
              <w:left w:val="nil"/>
              <w:bottom w:val="single" w:sz="4" w:space="0" w:color="auto"/>
              <w:right w:val="single" w:sz="4" w:space="0" w:color="auto"/>
            </w:tcBorders>
            <w:shd w:val="clear" w:color="auto" w:fill="auto"/>
            <w:noWrap/>
            <w:vAlign w:val="center"/>
            <w:hideMark/>
          </w:tcPr>
          <w:p w14:paraId="51878432"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56E7463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51F1BA6C"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631D1D13"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Pancrazio, Jim</w:t>
            </w:r>
          </w:p>
        </w:tc>
        <w:tc>
          <w:tcPr>
            <w:tcW w:w="1455" w:type="dxa"/>
            <w:tcBorders>
              <w:top w:val="nil"/>
              <w:left w:val="nil"/>
              <w:bottom w:val="single" w:sz="4" w:space="0" w:color="auto"/>
              <w:right w:val="single" w:sz="4" w:space="0" w:color="auto"/>
            </w:tcBorders>
            <w:shd w:val="clear" w:color="auto" w:fill="auto"/>
            <w:noWrap/>
            <w:vAlign w:val="center"/>
            <w:hideMark/>
          </w:tcPr>
          <w:p w14:paraId="6EF16001"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3CFD0691"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729C5C9C"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189A198"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Peters, Steve</w:t>
            </w:r>
          </w:p>
        </w:tc>
        <w:tc>
          <w:tcPr>
            <w:tcW w:w="1455" w:type="dxa"/>
            <w:tcBorders>
              <w:top w:val="nil"/>
              <w:left w:val="nil"/>
              <w:bottom w:val="single" w:sz="4" w:space="0" w:color="auto"/>
              <w:right w:val="single" w:sz="4" w:space="0" w:color="auto"/>
            </w:tcBorders>
            <w:shd w:val="clear" w:color="auto" w:fill="auto"/>
            <w:noWrap/>
            <w:vAlign w:val="center"/>
            <w:hideMark/>
          </w:tcPr>
          <w:p w14:paraId="58090E52"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6E775247"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97E2150"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399BF62" w14:textId="3B1DE242"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Samhan, Bahae</w:t>
            </w:r>
            <w:r>
              <w:rPr>
                <w:rFonts w:ascii="Calibri" w:eastAsia="Times New Roman" w:hAnsi="Calibri" w:cs="Calibri"/>
                <w:color w:val="000000"/>
              </w:rPr>
              <w:t>-Excused</w:t>
            </w:r>
          </w:p>
        </w:tc>
        <w:tc>
          <w:tcPr>
            <w:tcW w:w="1455" w:type="dxa"/>
            <w:tcBorders>
              <w:top w:val="nil"/>
              <w:left w:val="nil"/>
              <w:bottom w:val="single" w:sz="4" w:space="0" w:color="auto"/>
              <w:right w:val="single" w:sz="4" w:space="0" w:color="auto"/>
            </w:tcBorders>
            <w:shd w:val="clear" w:color="auto" w:fill="auto"/>
            <w:noWrap/>
            <w:vAlign w:val="center"/>
            <w:hideMark/>
          </w:tcPr>
          <w:p w14:paraId="6C501666"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57783460"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EDD600E"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36D0DD1E"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Schmeiser, Benjamin</w:t>
            </w:r>
          </w:p>
        </w:tc>
        <w:tc>
          <w:tcPr>
            <w:tcW w:w="1455" w:type="dxa"/>
            <w:tcBorders>
              <w:top w:val="nil"/>
              <w:left w:val="nil"/>
              <w:bottom w:val="single" w:sz="4" w:space="0" w:color="auto"/>
              <w:right w:val="single" w:sz="4" w:space="0" w:color="auto"/>
            </w:tcBorders>
            <w:shd w:val="clear" w:color="auto" w:fill="auto"/>
            <w:noWrap/>
            <w:vAlign w:val="center"/>
            <w:hideMark/>
          </w:tcPr>
          <w:p w14:paraId="05BFA6B0"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246A58C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4D7DEDE5"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DBAB9AD"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Smudde, Pete</w:t>
            </w:r>
          </w:p>
        </w:tc>
        <w:tc>
          <w:tcPr>
            <w:tcW w:w="1455" w:type="dxa"/>
            <w:tcBorders>
              <w:top w:val="nil"/>
              <w:left w:val="nil"/>
              <w:bottom w:val="single" w:sz="4" w:space="0" w:color="auto"/>
              <w:right w:val="single" w:sz="4" w:space="0" w:color="auto"/>
            </w:tcBorders>
            <w:shd w:val="clear" w:color="auto" w:fill="auto"/>
            <w:noWrap/>
            <w:vAlign w:val="center"/>
            <w:hideMark/>
          </w:tcPr>
          <w:p w14:paraId="6F71EB5A"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005EBCCE"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20A45A4"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31C59D5"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Tarhule, Aondover*</w:t>
            </w:r>
          </w:p>
        </w:tc>
        <w:tc>
          <w:tcPr>
            <w:tcW w:w="1455" w:type="dxa"/>
            <w:tcBorders>
              <w:top w:val="nil"/>
              <w:left w:val="nil"/>
              <w:bottom w:val="single" w:sz="4" w:space="0" w:color="auto"/>
              <w:right w:val="single" w:sz="4" w:space="0" w:color="auto"/>
            </w:tcBorders>
            <w:shd w:val="clear" w:color="auto" w:fill="auto"/>
            <w:noWrap/>
            <w:vAlign w:val="center"/>
            <w:hideMark/>
          </w:tcPr>
          <w:p w14:paraId="21AF4155"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5B6A2495"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3B082B3F"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2F1E726E"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Torry, Mike</w:t>
            </w:r>
          </w:p>
        </w:tc>
        <w:tc>
          <w:tcPr>
            <w:tcW w:w="1455" w:type="dxa"/>
            <w:tcBorders>
              <w:top w:val="nil"/>
              <w:left w:val="nil"/>
              <w:bottom w:val="single" w:sz="4" w:space="0" w:color="auto"/>
              <w:right w:val="single" w:sz="4" w:space="0" w:color="auto"/>
            </w:tcBorders>
            <w:shd w:val="clear" w:color="auto" w:fill="auto"/>
            <w:noWrap/>
            <w:vAlign w:val="center"/>
            <w:hideMark/>
          </w:tcPr>
          <w:p w14:paraId="3E18B53C"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54ED9F61"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0F277D7D"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436FF604"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Valentin, Rick</w:t>
            </w:r>
          </w:p>
        </w:tc>
        <w:tc>
          <w:tcPr>
            <w:tcW w:w="1455" w:type="dxa"/>
            <w:tcBorders>
              <w:top w:val="nil"/>
              <w:left w:val="nil"/>
              <w:bottom w:val="single" w:sz="4" w:space="0" w:color="auto"/>
              <w:right w:val="single" w:sz="4" w:space="0" w:color="auto"/>
            </w:tcBorders>
            <w:shd w:val="clear" w:color="auto" w:fill="auto"/>
            <w:noWrap/>
            <w:vAlign w:val="center"/>
            <w:hideMark/>
          </w:tcPr>
          <w:p w14:paraId="393DC109"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112337FC"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284F46DF"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7905EE10"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Webber, Julie</w:t>
            </w:r>
          </w:p>
        </w:tc>
        <w:tc>
          <w:tcPr>
            <w:tcW w:w="1455" w:type="dxa"/>
            <w:tcBorders>
              <w:top w:val="nil"/>
              <w:left w:val="nil"/>
              <w:bottom w:val="single" w:sz="4" w:space="0" w:color="auto"/>
              <w:right w:val="single" w:sz="4" w:space="0" w:color="auto"/>
            </w:tcBorders>
            <w:shd w:val="clear" w:color="auto" w:fill="auto"/>
            <w:noWrap/>
            <w:vAlign w:val="center"/>
            <w:hideMark/>
          </w:tcPr>
          <w:p w14:paraId="738ACADA"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2E9514E4"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43173E73"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noWrap/>
            <w:vAlign w:val="center"/>
            <w:hideMark/>
          </w:tcPr>
          <w:p w14:paraId="045E9CE7"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Vacant - 1 CAS SCI Faculty</w:t>
            </w:r>
          </w:p>
        </w:tc>
        <w:tc>
          <w:tcPr>
            <w:tcW w:w="1455" w:type="dxa"/>
            <w:tcBorders>
              <w:top w:val="nil"/>
              <w:left w:val="nil"/>
              <w:bottom w:val="single" w:sz="4" w:space="0" w:color="auto"/>
              <w:right w:val="single" w:sz="4" w:space="0" w:color="auto"/>
            </w:tcBorders>
            <w:shd w:val="clear" w:color="auto" w:fill="auto"/>
            <w:noWrap/>
            <w:vAlign w:val="center"/>
            <w:hideMark/>
          </w:tcPr>
          <w:p w14:paraId="3CB5ECC3"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2A48BA13"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5CF814B1"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6DC3898E"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Vacant - 1 COB Faculty</w:t>
            </w:r>
          </w:p>
        </w:tc>
        <w:tc>
          <w:tcPr>
            <w:tcW w:w="1455" w:type="dxa"/>
            <w:tcBorders>
              <w:top w:val="nil"/>
              <w:left w:val="nil"/>
              <w:bottom w:val="single" w:sz="4" w:space="0" w:color="auto"/>
              <w:right w:val="single" w:sz="4" w:space="0" w:color="auto"/>
            </w:tcBorders>
            <w:shd w:val="clear" w:color="auto" w:fill="auto"/>
            <w:noWrap/>
            <w:vAlign w:val="center"/>
            <w:hideMark/>
          </w:tcPr>
          <w:p w14:paraId="01810D3E"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4EE5B25A"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C421AD4" w14:textId="77777777" w:rsidTr="00A30B40">
        <w:trPr>
          <w:trHeight w:val="290"/>
        </w:trPr>
        <w:tc>
          <w:tcPr>
            <w:tcW w:w="4561" w:type="dxa"/>
            <w:tcBorders>
              <w:top w:val="nil"/>
              <w:left w:val="single" w:sz="4" w:space="0" w:color="auto"/>
              <w:bottom w:val="single" w:sz="4" w:space="0" w:color="auto"/>
              <w:right w:val="single" w:sz="4" w:space="0" w:color="auto"/>
            </w:tcBorders>
            <w:shd w:val="clear" w:color="auto" w:fill="auto"/>
            <w:vAlign w:val="center"/>
            <w:hideMark/>
          </w:tcPr>
          <w:p w14:paraId="343EA21E"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Vacant - 1 COE Faculty</w:t>
            </w:r>
          </w:p>
        </w:tc>
        <w:tc>
          <w:tcPr>
            <w:tcW w:w="1455" w:type="dxa"/>
            <w:tcBorders>
              <w:top w:val="nil"/>
              <w:left w:val="nil"/>
              <w:bottom w:val="single" w:sz="4" w:space="0" w:color="auto"/>
              <w:right w:val="single" w:sz="4" w:space="0" w:color="auto"/>
            </w:tcBorders>
            <w:shd w:val="clear" w:color="auto" w:fill="auto"/>
            <w:noWrap/>
            <w:vAlign w:val="center"/>
            <w:hideMark/>
          </w:tcPr>
          <w:p w14:paraId="61DE2E3D"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23A0D618"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6313836F" w14:textId="77777777" w:rsidTr="00A30B40">
        <w:trPr>
          <w:trHeight w:val="300"/>
        </w:trPr>
        <w:tc>
          <w:tcPr>
            <w:tcW w:w="4561" w:type="dxa"/>
            <w:tcBorders>
              <w:top w:val="nil"/>
              <w:left w:val="single" w:sz="4" w:space="0" w:color="auto"/>
              <w:bottom w:val="nil"/>
              <w:right w:val="single" w:sz="4" w:space="0" w:color="auto"/>
            </w:tcBorders>
            <w:shd w:val="clear" w:color="auto" w:fill="auto"/>
            <w:noWrap/>
            <w:vAlign w:val="center"/>
            <w:hideMark/>
          </w:tcPr>
          <w:p w14:paraId="3F0C1520" w14:textId="77777777" w:rsidR="00A30B40" w:rsidRPr="00A30B40" w:rsidRDefault="00A30B40" w:rsidP="00A30B40">
            <w:pPr>
              <w:spacing w:after="0" w:line="240" w:lineRule="auto"/>
              <w:rPr>
                <w:rFonts w:ascii="Calibri" w:eastAsia="Times New Roman" w:hAnsi="Calibri" w:cs="Calibri"/>
              </w:rPr>
            </w:pPr>
            <w:r w:rsidRPr="00A30B40">
              <w:rPr>
                <w:rFonts w:ascii="Calibri" w:eastAsia="Times New Roman" w:hAnsi="Calibri" w:cs="Calibri"/>
              </w:rPr>
              <w:t>Vacant - 1 Faculty Associate</w:t>
            </w:r>
          </w:p>
        </w:tc>
        <w:tc>
          <w:tcPr>
            <w:tcW w:w="1455" w:type="dxa"/>
            <w:tcBorders>
              <w:top w:val="nil"/>
              <w:left w:val="nil"/>
              <w:bottom w:val="single" w:sz="4" w:space="0" w:color="auto"/>
              <w:right w:val="single" w:sz="4" w:space="0" w:color="auto"/>
            </w:tcBorders>
            <w:shd w:val="clear" w:color="auto" w:fill="auto"/>
            <w:noWrap/>
            <w:vAlign w:val="center"/>
            <w:hideMark/>
          </w:tcPr>
          <w:p w14:paraId="4D934BDC"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0</w:t>
            </w:r>
          </w:p>
        </w:tc>
        <w:tc>
          <w:tcPr>
            <w:tcW w:w="11" w:type="dxa"/>
            <w:vAlign w:val="center"/>
            <w:hideMark/>
          </w:tcPr>
          <w:p w14:paraId="26D20B98"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762184DB" w14:textId="77777777" w:rsidTr="00A30B40">
        <w:trPr>
          <w:trHeight w:val="290"/>
        </w:trPr>
        <w:tc>
          <w:tcPr>
            <w:tcW w:w="4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2285" w14:textId="77777777" w:rsidR="00A30B40" w:rsidRPr="00A30B40" w:rsidRDefault="00A30B40" w:rsidP="00A30B40">
            <w:pPr>
              <w:spacing w:after="0" w:line="240" w:lineRule="auto"/>
              <w:rPr>
                <w:rFonts w:ascii="Calibri" w:eastAsia="Times New Roman" w:hAnsi="Calibri" w:cs="Calibri"/>
                <w:color w:val="000000"/>
              </w:rPr>
            </w:pPr>
            <w:r w:rsidRPr="00A30B40">
              <w:rPr>
                <w:rFonts w:ascii="Calibri" w:eastAsia="Times New Roman" w:hAnsi="Calibri" w:cs="Calibri"/>
                <w:color w:val="000000"/>
              </w:rPr>
              <w:t>Budikova, Dagmar (chairperson rep)</w:t>
            </w:r>
          </w:p>
        </w:tc>
        <w:tc>
          <w:tcPr>
            <w:tcW w:w="1455" w:type="dxa"/>
            <w:tcBorders>
              <w:top w:val="nil"/>
              <w:left w:val="nil"/>
              <w:bottom w:val="single" w:sz="4" w:space="0" w:color="auto"/>
              <w:right w:val="single" w:sz="4" w:space="0" w:color="auto"/>
            </w:tcBorders>
            <w:shd w:val="clear" w:color="auto" w:fill="auto"/>
            <w:noWrap/>
            <w:vAlign w:val="center"/>
            <w:hideMark/>
          </w:tcPr>
          <w:p w14:paraId="4687496B"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1</w:t>
            </w:r>
          </w:p>
        </w:tc>
        <w:tc>
          <w:tcPr>
            <w:tcW w:w="11" w:type="dxa"/>
            <w:vAlign w:val="center"/>
            <w:hideMark/>
          </w:tcPr>
          <w:p w14:paraId="4F186683"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r w:rsidR="00A30B40" w:rsidRPr="00A30B40" w14:paraId="1EB6BBC2" w14:textId="77777777" w:rsidTr="00A30B40">
        <w:trPr>
          <w:trHeight w:val="290"/>
        </w:trPr>
        <w:tc>
          <w:tcPr>
            <w:tcW w:w="4561" w:type="dxa"/>
            <w:tcBorders>
              <w:top w:val="nil"/>
              <w:left w:val="single" w:sz="4" w:space="0" w:color="auto"/>
              <w:bottom w:val="single" w:sz="4" w:space="0" w:color="auto"/>
              <w:right w:val="nil"/>
            </w:tcBorders>
            <w:shd w:val="clear" w:color="auto" w:fill="auto"/>
            <w:vAlign w:val="center"/>
            <w:hideMark/>
          </w:tcPr>
          <w:p w14:paraId="7EF2BA85" w14:textId="77777777" w:rsidR="00A30B40" w:rsidRPr="00A30B40" w:rsidRDefault="00A30B40" w:rsidP="00A30B40">
            <w:pPr>
              <w:spacing w:after="0" w:line="240" w:lineRule="auto"/>
              <w:rPr>
                <w:rFonts w:ascii="Calibri" w:eastAsia="Times New Roman" w:hAnsi="Calibri" w:cs="Calibri"/>
                <w:b/>
                <w:bCs/>
                <w:color w:val="000000"/>
              </w:rPr>
            </w:pPr>
            <w:r w:rsidRPr="00A30B40">
              <w:rPr>
                <w:rFonts w:ascii="Calibri" w:eastAsia="Times New Roman" w:hAnsi="Calibri" w:cs="Calibri"/>
                <w:b/>
                <w:bCs/>
                <w:color w:val="000000"/>
              </w:rPr>
              <w:t>QUORUM IS 17 (*=NV)</w:t>
            </w:r>
          </w:p>
        </w:tc>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40EA6EFC" w14:textId="77777777" w:rsidR="00A30B40" w:rsidRPr="00A30B40" w:rsidRDefault="00A30B40" w:rsidP="00A30B40">
            <w:pPr>
              <w:spacing w:after="0" w:line="240" w:lineRule="auto"/>
              <w:jc w:val="center"/>
              <w:rPr>
                <w:rFonts w:ascii="Calibri" w:eastAsia="Times New Roman" w:hAnsi="Calibri" w:cs="Calibri"/>
                <w:color w:val="000000"/>
              </w:rPr>
            </w:pPr>
            <w:r w:rsidRPr="00A30B40">
              <w:rPr>
                <w:rFonts w:ascii="Calibri" w:eastAsia="Times New Roman" w:hAnsi="Calibri" w:cs="Calibri"/>
                <w:color w:val="000000"/>
              </w:rPr>
              <w:t>24</w:t>
            </w:r>
          </w:p>
        </w:tc>
        <w:tc>
          <w:tcPr>
            <w:tcW w:w="11" w:type="dxa"/>
            <w:vAlign w:val="center"/>
            <w:hideMark/>
          </w:tcPr>
          <w:p w14:paraId="7CB09E52" w14:textId="77777777" w:rsidR="00A30B40" w:rsidRPr="00A30B40" w:rsidRDefault="00A30B40" w:rsidP="00A30B40">
            <w:pPr>
              <w:spacing w:after="0" w:line="240" w:lineRule="auto"/>
              <w:rPr>
                <w:rFonts w:ascii="Times New Roman" w:eastAsia="Times New Roman" w:hAnsi="Times New Roman" w:cs="Times New Roman"/>
                <w:sz w:val="20"/>
                <w:szCs w:val="20"/>
              </w:rPr>
            </w:pPr>
          </w:p>
        </w:tc>
      </w:tr>
    </w:tbl>
    <w:p w14:paraId="28DDD891" w14:textId="77777777" w:rsidR="00A30B40" w:rsidRPr="00AB7868" w:rsidRDefault="00A30B40" w:rsidP="00AB7868">
      <w:pPr>
        <w:spacing w:after="200" w:line="276" w:lineRule="auto"/>
        <w:rPr>
          <w:rFonts w:ascii="Cambria" w:eastAsia="Times New Roman" w:hAnsi="Cambria" w:cs="Times New Roman"/>
          <w:b/>
          <w:i/>
          <w:sz w:val="24"/>
          <w:szCs w:val="20"/>
        </w:rPr>
      </w:pPr>
    </w:p>
    <w:p w14:paraId="115A962C" w14:textId="77777777" w:rsidR="0090430B" w:rsidRDefault="0090430B"/>
    <w:sectPr w:rsidR="00904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68"/>
    <w:rsid w:val="000037C2"/>
    <w:rsid w:val="00017F8A"/>
    <w:rsid w:val="00031E07"/>
    <w:rsid w:val="000C3651"/>
    <w:rsid w:val="000F492C"/>
    <w:rsid w:val="001E079D"/>
    <w:rsid w:val="001F07D6"/>
    <w:rsid w:val="00212CFA"/>
    <w:rsid w:val="00253065"/>
    <w:rsid w:val="002B169D"/>
    <w:rsid w:val="00420EF5"/>
    <w:rsid w:val="004A194D"/>
    <w:rsid w:val="004E40C8"/>
    <w:rsid w:val="0051771D"/>
    <w:rsid w:val="00534872"/>
    <w:rsid w:val="005601FA"/>
    <w:rsid w:val="0069216F"/>
    <w:rsid w:val="007020D8"/>
    <w:rsid w:val="00761D0E"/>
    <w:rsid w:val="007A46CD"/>
    <w:rsid w:val="008036BA"/>
    <w:rsid w:val="008F76C3"/>
    <w:rsid w:val="0090430B"/>
    <w:rsid w:val="00941616"/>
    <w:rsid w:val="009D0D47"/>
    <w:rsid w:val="00A30B40"/>
    <w:rsid w:val="00A728DB"/>
    <w:rsid w:val="00AB7868"/>
    <w:rsid w:val="00AF5CD4"/>
    <w:rsid w:val="00CE45D5"/>
    <w:rsid w:val="00CF3C05"/>
    <w:rsid w:val="00E235DE"/>
    <w:rsid w:val="00E80C37"/>
    <w:rsid w:val="00E8451E"/>
    <w:rsid w:val="00EB3FA9"/>
    <w:rsid w:val="00EB6FB4"/>
    <w:rsid w:val="00F516E6"/>
    <w:rsid w:val="00F91452"/>
    <w:rsid w:val="00FC5722"/>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4B7D"/>
  <w15:chartTrackingRefBased/>
  <w15:docId w15:val="{5DCB5113-1751-48F5-8DEC-0DA73938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68"/>
    <w:rPr>
      <w:color w:val="0563C1" w:themeColor="hyperlink"/>
      <w:u w:val="single"/>
    </w:rPr>
  </w:style>
  <w:style w:type="character" w:styleId="UnresolvedMention">
    <w:name w:val="Unresolved Mention"/>
    <w:basedOn w:val="DefaultParagraphFont"/>
    <w:uiPriority w:val="99"/>
    <w:semiHidden/>
    <w:unhideWhenUsed/>
    <w:rsid w:val="00AB7868"/>
    <w:rPr>
      <w:color w:val="605E5C"/>
      <w:shd w:val="clear" w:color="auto" w:fill="E1DFDD"/>
    </w:rPr>
  </w:style>
  <w:style w:type="character" w:styleId="FollowedHyperlink">
    <w:name w:val="FollowedHyperlink"/>
    <w:basedOn w:val="DefaultParagraphFont"/>
    <w:uiPriority w:val="99"/>
    <w:semiHidden/>
    <w:unhideWhenUsed/>
    <w:rsid w:val="001F0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demicsenate.illinoisstate.edu/documents/10.31.22.04%20ASPT%20Rev_App2b_ScholarlyService_URCcomments_CLE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demicsenate.illinoisstate.edu/documents/10.31.22.03%20ASPT%20Rev_App2b_ScholarlyService_URCcomments.docx" TargetMode="External"/><Relationship Id="rId5" Type="http://schemas.openxmlformats.org/officeDocument/2006/relationships/hyperlink" Target="https://academicsenate.illinoisstate.edu/documents/10.31.22.02%20ASPT%20Rev_App2a_Teaching_URCcomments_CLEAN.pdf" TargetMode="External"/><Relationship Id="rId4" Type="http://schemas.openxmlformats.org/officeDocument/2006/relationships/hyperlink" Target="https://academicsenate.illinoisstate.edu/documents/10.31.22.01%20ASPT%20Rev_App2a_Teaching_URCcomments.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cp:lastPrinted>2022-11-03T16:47:00Z</cp:lastPrinted>
  <dcterms:created xsi:type="dcterms:W3CDTF">2023-01-05T19:45:00Z</dcterms:created>
  <dcterms:modified xsi:type="dcterms:W3CDTF">2023-05-04T20:17:00Z</dcterms:modified>
</cp:coreProperties>
</file>