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2F46BA06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B60461">
        <w:rPr>
          <w:rFonts w:ascii="Cambria" w:eastAsia="Times New Roman" w:hAnsi="Cambria" w:cs="Times New Roman"/>
          <w:b/>
          <w:sz w:val="24"/>
          <w:szCs w:val="20"/>
        </w:rPr>
        <w:t>March 14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761F97E4" w14:textId="1B5FCAAC" w:rsidR="00B4017A" w:rsidRPr="004B6FC0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4005D5EB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AEC81CC" w14:textId="65FA954F" w:rsidR="000045E7" w:rsidRDefault="000045E7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593EE3AB" w14:textId="5CB10D82" w:rsidR="000045E7" w:rsidRDefault="000045E7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F600DC5" w14:textId="34AA4DA5" w:rsidR="000045E7" w:rsidRDefault="000045E7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Executive Committee minutes: </w:t>
      </w:r>
      <w:r w:rsidR="00E869B3">
        <w:rPr>
          <w:rFonts w:ascii="Cambria" w:eastAsia="Times New Roman" w:hAnsi="Cambria" w:cs="Times New Roman"/>
          <w:b/>
          <w:i/>
          <w:sz w:val="24"/>
          <w:szCs w:val="20"/>
        </w:rPr>
        <w:t>February 7, 2022</w:t>
      </w:r>
    </w:p>
    <w:p w14:paraId="7AF2BCF1" w14:textId="77777777" w:rsidR="000045E7" w:rsidRPr="004B6FC0" w:rsidRDefault="000045E7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0CF294F1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66FD510F" w14:textId="77777777" w:rsidR="001C2AD9" w:rsidRDefault="001C2AD9" w:rsidP="001C2AD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Search Committee make-up for the College of Engineering Dean</w:t>
      </w:r>
    </w:p>
    <w:p w14:paraId="1F1BA576" w14:textId="77777777" w:rsidR="001C2AD9" w:rsidRDefault="005F7919" w:rsidP="001C2AD9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1C2AD9" w:rsidRPr="00460272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3.2.13 Administrator Selection</w:t>
        </w:r>
      </w:hyperlink>
    </w:p>
    <w:p w14:paraId="02A760C2" w14:textId="77777777" w:rsidR="001C2AD9" w:rsidRDefault="001C2AD9" w:rsidP="001C2AD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C2AD9">
        <w:rPr>
          <w:rFonts w:ascii="Cambria" w:eastAsia="Calibri" w:hAnsi="Cambria" w:cs="Times New Roman"/>
          <w:b/>
          <w:i/>
          <w:sz w:val="24"/>
          <w:szCs w:val="24"/>
        </w:rPr>
        <w:t>02.28.22.01 Proposed Ad Hoc Search Committee Structure for Dean of College of Engineering</w:t>
      </w:r>
    </w:p>
    <w:p w14:paraId="342115B1" w14:textId="59464E24" w:rsidR="00573612" w:rsidRDefault="00573612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397055C" w14:textId="77777777" w:rsidR="00385C6A" w:rsidRDefault="00385C6A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(Information Item 03/23/22) </w:t>
      </w:r>
    </w:p>
    <w:p w14:paraId="68F7170A" w14:textId="0C736F86" w:rsidR="00A65C35" w:rsidRDefault="00A65C35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03.03.22.03 9.6 Policy on Student Computer Ownership Current Copy</w:t>
      </w:r>
    </w:p>
    <w:p w14:paraId="438A2CEA" w14:textId="5CB54370" w:rsidR="00A65C35" w:rsidRDefault="00A65C35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03.03.22.04 Proposed 9.6 Student Access to Personal Computers Mark Up</w:t>
      </w:r>
    </w:p>
    <w:p w14:paraId="7930A579" w14:textId="611A32FE" w:rsidR="00573612" w:rsidRDefault="00385C6A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385C6A">
        <w:rPr>
          <w:rFonts w:ascii="Cambria" w:eastAsia="Calibri" w:hAnsi="Cambria" w:cs="Times New Roman"/>
          <w:b/>
          <w:i/>
          <w:sz w:val="24"/>
          <w:szCs w:val="24"/>
        </w:rPr>
        <w:t xml:space="preserve">03.03.22.01 </w:t>
      </w:r>
      <w:r w:rsidR="00A65C35"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Proposed 9.6 Student Access to Personal Computers 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>C</w:t>
      </w:r>
      <w:r w:rsidR="00617089"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0C9C87C8" w14:textId="6C11B7F4" w:rsidR="00385C6A" w:rsidRDefault="00385C6A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ECB0399" w14:textId="3F4D286B" w:rsidR="00385C6A" w:rsidRDefault="0044047D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 (Information Item 03/23/22)</w:t>
      </w:r>
    </w:p>
    <w:p w14:paraId="612782BA" w14:textId="00F3D5A8" w:rsidR="00617089" w:rsidRDefault="00617089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03.03.22.05 Policy 1.14 Sustainability Policy Current Copy</w:t>
      </w:r>
    </w:p>
    <w:p w14:paraId="2558481A" w14:textId="3E2EE12B" w:rsidR="00617089" w:rsidRDefault="00617089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03.03.22.06 Policy 1.14 Sustainability Policy Mark Up</w:t>
      </w:r>
    </w:p>
    <w:p w14:paraId="57E70CFC" w14:textId="70E0CA83" w:rsidR="0044047D" w:rsidRDefault="0044047D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4047D">
        <w:rPr>
          <w:rFonts w:ascii="Cambria" w:eastAsia="Calibri" w:hAnsi="Cambria" w:cs="Times New Roman"/>
          <w:b/>
          <w:i/>
          <w:sz w:val="24"/>
          <w:szCs w:val="24"/>
        </w:rPr>
        <w:t>03.03.22.02 Policy 1.14 Sustainability Policy C</w:t>
      </w:r>
      <w:r w:rsidR="00617089"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2B1D4D11" w14:textId="3805A6CF" w:rsidR="00385C6A" w:rsidRDefault="00385C6A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BDD155C" w14:textId="6BCA9DDC" w:rsidR="00250DEC" w:rsidRDefault="00250DEC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 (Information Item 03/23/22)</w:t>
      </w:r>
    </w:p>
    <w:p w14:paraId="5716F25D" w14:textId="133348B1" w:rsidR="00250DEC" w:rsidRDefault="00250DEC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4D6F5247" w14:textId="26C7E658" w:rsidR="00250DEC" w:rsidRDefault="00F920A9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F920A9">
        <w:rPr>
          <w:rFonts w:ascii="Cambria" w:eastAsia="Calibri" w:hAnsi="Cambria" w:cs="Times New Roman"/>
          <w:b/>
          <w:i/>
          <w:sz w:val="24"/>
          <w:szCs w:val="24"/>
        </w:rPr>
        <w:t>03.09.22.02 Policy 2.1.21 Undergraduate Academic Standing, Probation, and Reinstatement Mark Up</w:t>
      </w:r>
    </w:p>
    <w:p w14:paraId="1C62FE8A" w14:textId="7B45937C" w:rsidR="00250DEC" w:rsidRDefault="00250DEC" w:rsidP="0057361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03.03.22.09 Policy 2.1.21 Undergraduate Academic Good Standing Clean Copy</w:t>
      </w:r>
    </w:p>
    <w:p w14:paraId="6DBF4B29" w14:textId="77777777" w:rsidR="00F920A9" w:rsidRDefault="00F920A9" w:rsidP="000045E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B604375" w14:textId="5DDC769D" w:rsidR="00B87B69" w:rsidRDefault="009055AA" w:rsidP="000045E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FB0C6FE" w14:textId="77777777" w:rsidR="000045E7" w:rsidRDefault="000045E7" w:rsidP="000045E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BCECC0C" w14:textId="77777777" w:rsidR="000045E7" w:rsidRPr="000B5D87" w:rsidRDefault="000045E7" w:rsidP="000045E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B5D87">
        <w:rPr>
          <w:rFonts w:ascii="Cambria" w:hAnsi="Cambria"/>
          <w:b/>
          <w:bCs/>
          <w:sz w:val="24"/>
          <w:szCs w:val="24"/>
        </w:rPr>
        <w:t>From Bridget Curl: (Non-Senate or Dist. to Academic Affairs Committee)</w:t>
      </w:r>
    </w:p>
    <w:p w14:paraId="5776D707" w14:textId="77777777" w:rsidR="000045E7" w:rsidRDefault="000045E7" w:rsidP="000045E7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362CB3">
        <w:rPr>
          <w:rFonts w:ascii="Cambria" w:eastAsia="Calibri" w:hAnsi="Cambria" w:cs="Times New Roman"/>
          <w:b/>
          <w:i/>
          <w:sz w:val="24"/>
          <w:szCs w:val="24"/>
        </w:rPr>
        <w:t>02.18.22.14 Email from Bridget Curl RE_ policy 2.1.11 SAP review</w:t>
      </w:r>
    </w:p>
    <w:p w14:paraId="05240C40" w14:textId="77777777" w:rsidR="000045E7" w:rsidRDefault="000045E7" w:rsidP="000045E7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02.18.22.06 Policy 2.1.11 Satisfactory Academic Progress Required for Continued Financial Aid Eligibility Current Copy</w:t>
      </w:r>
    </w:p>
    <w:p w14:paraId="52F6AB85" w14:textId="77777777" w:rsidR="000045E7" w:rsidRDefault="000045E7" w:rsidP="000045E7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02.18.22.07 Policy 2.1.11 Satisfactory Academic Progress Required for Continued Financial Aid Eligibility Mark UP</w:t>
      </w:r>
    </w:p>
    <w:p w14:paraId="1C8E27CA" w14:textId="77777777" w:rsidR="005F7919" w:rsidRDefault="000045E7" w:rsidP="005F791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02.18.22.05 Policy 2.1.11 Satisfactory Academic Progress Required for Continued Financial Aid Eligibility Clean Copy</w:t>
      </w:r>
    </w:p>
    <w:p w14:paraId="1DA1DA36" w14:textId="5320634B" w:rsidR="000045E7" w:rsidRPr="005F7919" w:rsidRDefault="005F7919" w:rsidP="005F791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7" w:history="1">
        <w:r w:rsidR="000045E7" w:rsidRPr="00E04DB0">
          <w:rPr>
            <w:rStyle w:val="Hyperlink"/>
            <w:rFonts w:ascii="Cambria" w:hAnsi="Cambria"/>
            <w:b/>
            <w:bCs/>
            <w:i/>
            <w:iCs/>
            <w:sz w:val="24"/>
            <w:szCs w:val="24"/>
            <w:u w:val="none"/>
          </w:rPr>
          <w:t>7.1.10 Fund Raising</w:t>
        </w:r>
      </w:hyperlink>
      <w:r w:rsidR="000045E7" w:rsidRPr="006A1128">
        <w:rPr>
          <w:rFonts w:ascii="Cambria" w:hAnsi="Cambria"/>
          <w:sz w:val="24"/>
          <w:szCs w:val="24"/>
        </w:rPr>
        <w:t xml:space="preserve"> </w:t>
      </w:r>
      <w:r w:rsidR="000045E7" w:rsidRPr="00A13715">
        <w:rPr>
          <w:rFonts w:ascii="Cambria" w:hAnsi="Cambria"/>
          <w:sz w:val="24"/>
          <w:szCs w:val="24"/>
        </w:rPr>
        <w:t>(</w:t>
      </w:r>
      <w:r w:rsidR="000045E7" w:rsidRPr="00A13715">
        <w:rPr>
          <w:rFonts w:ascii="Cambria" w:hAnsi="Cambria"/>
          <w:i/>
          <w:iCs/>
          <w:sz w:val="24"/>
          <w:szCs w:val="24"/>
          <w:u w:val="single"/>
        </w:rPr>
        <w:t>Non-Senate?)</w:t>
      </w:r>
      <w:r w:rsidR="000045E7">
        <w:rPr>
          <w:rFonts w:ascii="Cambria" w:hAnsi="Cambria"/>
          <w:i/>
          <w:iCs/>
          <w:sz w:val="24"/>
          <w:szCs w:val="24"/>
          <w:u w:val="single"/>
        </w:rPr>
        <w:br/>
      </w:r>
    </w:p>
    <w:p w14:paraId="653D1A2A" w14:textId="77777777" w:rsidR="000045E7" w:rsidRPr="00E04DB0" w:rsidRDefault="005F7919" w:rsidP="000045E7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hyperlink r:id="rId8" w:history="1">
        <w:r w:rsidR="000045E7" w:rsidRPr="00B200BD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7.7.8 Scholarship Waivers, Tuition Waivers and Faculty/Staff Tuition Waivers</w:t>
        </w:r>
      </w:hyperlink>
      <w:r w:rsidR="000045E7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</w:t>
      </w:r>
      <w:r w:rsidR="000045E7" w:rsidRPr="00E04DB0">
        <w:rPr>
          <w:rFonts w:ascii="Cambria" w:hAnsi="Cambria"/>
          <w:sz w:val="24"/>
          <w:szCs w:val="24"/>
          <w:u w:val="single"/>
        </w:rPr>
        <w:t>(Non-Senate</w:t>
      </w:r>
      <w:r w:rsidR="000045E7">
        <w:rPr>
          <w:rFonts w:ascii="Cambria" w:hAnsi="Cambria"/>
          <w:sz w:val="24"/>
          <w:szCs w:val="24"/>
          <w:u w:val="single"/>
        </w:rPr>
        <w:t>?</w:t>
      </w:r>
      <w:r w:rsidR="000045E7" w:rsidRPr="00E04DB0">
        <w:rPr>
          <w:rFonts w:ascii="Cambria" w:hAnsi="Cambria"/>
          <w:sz w:val="24"/>
          <w:szCs w:val="24"/>
          <w:u w:val="single"/>
        </w:rPr>
        <w:t>)</w:t>
      </w:r>
    </w:p>
    <w:p w14:paraId="7421A136" w14:textId="77777777" w:rsidR="000045E7" w:rsidRDefault="000045E7" w:rsidP="000045E7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49327A4B" w14:textId="77777777" w:rsidR="000045E7" w:rsidRPr="00B200BD" w:rsidRDefault="000045E7" w:rsidP="000045E7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6765E8">
        <w:rPr>
          <w:rFonts w:ascii="Cambria" w:hAnsi="Cambria"/>
          <w:b/>
          <w:bCs/>
          <w:i/>
          <w:iCs/>
          <w:sz w:val="24"/>
          <w:szCs w:val="24"/>
          <w:u w:val="single"/>
        </w:rPr>
        <w:t>Policy Review:</w:t>
      </w:r>
    </w:p>
    <w:p w14:paraId="308A7BD2" w14:textId="77777777" w:rsidR="000045E7" w:rsidRDefault="005F7919" w:rsidP="000045E7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0045E7" w:rsidRPr="006765E8">
          <w:rPr>
            <w:rStyle w:val="Hyperlink"/>
            <w:rFonts w:ascii="Cambria" w:hAnsi="Cambria"/>
            <w:sz w:val="24"/>
            <w:szCs w:val="24"/>
          </w:rPr>
          <w:t>7.7.1 Accounts Receivable (student)</w:t>
        </w:r>
      </w:hyperlink>
      <w:r w:rsidR="000045E7">
        <w:rPr>
          <w:rFonts w:ascii="Cambria" w:hAnsi="Cambria"/>
          <w:sz w:val="24"/>
          <w:szCs w:val="24"/>
        </w:rPr>
        <w:t xml:space="preserve"> (Non-Senate or Dist. to Academic Affairs?)</w:t>
      </w:r>
    </w:p>
    <w:p w14:paraId="4BBCE255" w14:textId="77777777" w:rsidR="000045E7" w:rsidRDefault="000045E7" w:rsidP="000045E7">
      <w:pPr>
        <w:spacing w:after="0" w:line="240" w:lineRule="auto"/>
      </w:pPr>
    </w:p>
    <w:p w14:paraId="27C48679" w14:textId="684EDB4E" w:rsidR="00B60461" w:rsidRDefault="005F7919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10" w:history="1">
        <w:r w:rsidR="000045E7" w:rsidRPr="006765E8">
          <w:rPr>
            <w:rStyle w:val="Hyperlink"/>
            <w:rFonts w:ascii="Cambria" w:hAnsi="Cambria"/>
            <w:sz w:val="24"/>
            <w:szCs w:val="24"/>
          </w:rPr>
          <w:t>7.7.5 Refunds</w:t>
        </w:r>
      </w:hyperlink>
      <w:r w:rsidR="000045E7">
        <w:rPr>
          <w:rFonts w:ascii="Cambria" w:hAnsi="Cambria"/>
          <w:sz w:val="24"/>
          <w:szCs w:val="24"/>
        </w:rPr>
        <w:t xml:space="preserve"> (Non-Senate or Dist. to Academic Affairs Committee?)</w:t>
      </w:r>
    </w:p>
    <w:p w14:paraId="303E4429" w14:textId="77777777" w:rsidR="006765E8" w:rsidRPr="00DB43DF" w:rsidRDefault="006765E8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1B254F9D" w14:textId="77777777" w:rsidR="00D76757" w:rsidRPr="004E46A9" w:rsidRDefault="009055A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76757"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16BF8AE" w14:textId="231FCA46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6765E8">
        <w:rPr>
          <w:rFonts w:ascii="Cambria" w:eastAsia="Times New Roman" w:hAnsi="Cambria" w:cs="Times New Roman"/>
          <w:b/>
          <w:sz w:val="24"/>
          <w:szCs w:val="24"/>
        </w:rPr>
        <w:t xml:space="preserve">March </w:t>
      </w:r>
      <w:r w:rsidR="00B60461">
        <w:rPr>
          <w:rFonts w:ascii="Cambria" w:eastAsia="Times New Roman" w:hAnsi="Cambria" w:cs="Times New Roman"/>
          <w:b/>
          <w:sz w:val="24"/>
          <w:szCs w:val="24"/>
        </w:rPr>
        <w:t>23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262FD8F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14A46171" w14:textId="77777777" w:rsidR="00D76757" w:rsidRPr="004E46A9" w:rsidRDefault="00D76757" w:rsidP="00D767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13AF0E0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4D3781C6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57A7A8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CA3AE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44F0A29F" w14:textId="582A932D" w:rsidR="000045E7" w:rsidRPr="004E46A9" w:rsidRDefault="000045E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78080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CD9674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5D2F52" w14:textId="094F1733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Approval of Academic Senate minutes</w:t>
      </w:r>
      <w:r w:rsidR="000045E7">
        <w:rPr>
          <w:rFonts w:ascii="Cambria" w:eastAsia="Times New Roman" w:hAnsi="Cambria" w:cs="Times New Roman"/>
          <w:b/>
          <w:i/>
          <w:sz w:val="24"/>
          <w:szCs w:val="20"/>
        </w:rPr>
        <w:t>:</w:t>
      </w:r>
      <w:r w:rsidR="00D921E5">
        <w:rPr>
          <w:rFonts w:ascii="Cambria" w:eastAsia="Times New Roman" w:hAnsi="Cambria" w:cs="Times New Roman"/>
          <w:b/>
          <w:i/>
          <w:sz w:val="24"/>
          <w:szCs w:val="20"/>
        </w:rPr>
        <w:t xml:space="preserve"> February 16, 2022</w:t>
      </w:r>
    </w:p>
    <w:p w14:paraId="3263018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3D5981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B9F60B7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4DFE75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727AE43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8551F6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4A35F5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A8D0557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129CC4" w14:textId="4526EF7A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814F3F5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6DFAEEE" w14:textId="77777777" w:rsidR="00D76757" w:rsidRPr="004E46A9" w:rsidRDefault="00D76757" w:rsidP="00D76757">
      <w:pPr>
        <w:spacing w:after="0" w:line="240" w:lineRule="auto"/>
        <w:rPr>
          <w:rFonts w:ascii="Calibri" w:eastAsia="Calibri" w:hAnsi="Calibri" w:cs="Times New Roman"/>
        </w:rPr>
      </w:pPr>
    </w:p>
    <w:p w14:paraId="316AD202" w14:textId="3787E2C0" w:rsidR="000045E7" w:rsidRDefault="000045E7" w:rsidP="000045E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234EE3B2" w14:textId="50CCCEA7" w:rsidR="000045E7" w:rsidRPr="00205C27" w:rsidRDefault="000045E7" w:rsidP="00D76757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r w:rsidRPr="000045E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r w:rsidRPr="000045E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 </w:t>
      </w:r>
      <w:hyperlink r:id="rId11" w:history="1">
        <w:r w:rsidRPr="000045E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DELETION of Graduate Program Post-Baccalaureate Graduate Certificate in the Teaching of W</w:t>
        </w:r>
      </w:hyperlink>
    </w:p>
    <w:p w14:paraId="5C20CE8F" w14:textId="51667523" w:rsidR="00205C27" w:rsidRPr="00205C27" w:rsidRDefault="00205C27" w:rsidP="00D76757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5C27"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  <w:t>Health Sciences:</w:t>
      </w:r>
      <w:r w:rsidRPr="00205C27"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</w:rPr>
        <w:t xml:space="preserve"> </w:t>
      </w:r>
      <w:hyperlink r:id="rId12" w:history="1">
        <w:r w:rsidRPr="00205C2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Public Health</w:t>
        </w:r>
      </w:hyperlink>
    </w:p>
    <w:p w14:paraId="62A88E2A" w14:textId="3E500537" w:rsidR="00205C27" w:rsidRPr="00205C27" w:rsidRDefault="00205C27" w:rsidP="00D76757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Marketing: </w:t>
      </w:r>
      <w:hyperlink r:id="rId13" w:history="1">
        <w:r w:rsidRPr="00205C2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Master of Science in Marketing Analytics </w:t>
        </w:r>
      </w:hyperlink>
    </w:p>
    <w:p w14:paraId="2903EF11" w14:textId="77777777" w:rsidR="00205C27" w:rsidRDefault="00205C2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DB97981" w14:textId="10D224CF" w:rsidR="00205EEF" w:rsidRPr="009A461E" w:rsidRDefault="00D76757" w:rsidP="009A461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 w:rsidR="009A461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</w:t>
      </w:r>
    </w:p>
    <w:p w14:paraId="446931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8C06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3DE0E29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Office of General Counsel and the Executive Committee: </w:t>
      </w:r>
    </w:p>
    <w:p w14:paraId="38D21329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02.18.22.04 Policy 5.1.5 Drug-Free Schools and Communities Act/Drug-Free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Act_Mark</w:t>
      </w:r>
      <w:proofErr w:type="spellEnd"/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6E35E4AF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</w:t>
      </w:r>
      <w:proofErr w:type="spell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Copy</w:t>
      </w:r>
    </w:p>
    <w:p w14:paraId="2492F0C8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42BEF04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147D3570" w14:textId="77777777" w:rsidR="009A461E" w:rsidRPr="00E5496B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01.20.22.19 Policy 2.1.12 Pass/No Pass – Credit/No Credit Current Copy</w:t>
      </w:r>
    </w:p>
    <w:p w14:paraId="2277BA05" w14:textId="77777777" w:rsidR="009A461E" w:rsidRPr="00E5496B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lastRenderedPageBreak/>
        <w:t>02.24.22.02 Policy 2.1.12 Pass/No Pass – Credit/No Credit Mark Up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br/>
        <w:t>02.23.22.01 Policy 2.1.12 Pass/No Pass – Credit/No Credit Clean Copy</w:t>
      </w:r>
    </w:p>
    <w:p w14:paraId="38748C34" w14:textId="77777777" w:rsidR="009A461E" w:rsidRDefault="009A461E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DAD118" w14:textId="77777777" w:rsidR="009A461E" w:rsidRDefault="009A461E" w:rsidP="009A461E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52DEAEA0" w14:textId="33086142" w:rsidR="009A461E" w:rsidRDefault="009A461E" w:rsidP="009A461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02.23.22.02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6387DEF1" w14:textId="77777777" w:rsidR="009A461E" w:rsidRDefault="009A461E" w:rsidP="009A461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EF683EB" w14:textId="6A337364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722FA150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03.03.22.03 9.6 Policy on Student Computer Ownership Current Copy</w:t>
      </w:r>
    </w:p>
    <w:p w14:paraId="284C7D30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03.03.22.04 Proposed 9.6 Student Access to Personal Computers Mark Up</w:t>
      </w:r>
    </w:p>
    <w:p w14:paraId="196B6F7C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385C6A">
        <w:rPr>
          <w:rFonts w:ascii="Cambria" w:eastAsia="Calibri" w:hAnsi="Cambria" w:cs="Times New Roman"/>
          <w:b/>
          <w:i/>
          <w:sz w:val="24"/>
          <w:szCs w:val="24"/>
        </w:rPr>
        <w:t xml:space="preserve">03.03.22.01 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Proposed 9.6 Student Access to Personal Computers 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>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49A0A1BE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269CA9E" w14:textId="42F01FDA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</w:t>
      </w:r>
    </w:p>
    <w:p w14:paraId="1F8EEC03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03.03.22.05 Policy 1.14 Sustainability Policy Current Copy</w:t>
      </w:r>
    </w:p>
    <w:p w14:paraId="4900F60C" w14:textId="77777777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03.03.22.06 Policy 1.14 Sustainability Policy Mark Up</w:t>
      </w:r>
    </w:p>
    <w:p w14:paraId="44EC04B9" w14:textId="5782F430" w:rsidR="00617089" w:rsidRDefault="0061708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4047D">
        <w:rPr>
          <w:rFonts w:ascii="Cambria" w:eastAsia="Calibri" w:hAnsi="Cambria" w:cs="Times New Roman"/>
          <w:b/>
          <w:i/>
          <w:sz w:val="24"/>
          <w:szCs w:val="24"/>
        </w:rPr>
        <w:t>03.03.22.02 Policy 1.14 Sustainability Policy 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55DEC30E" w14:textId="5DEDE652" w:rsidR="00F920A9" w:rsidRDefault="00F920A9" w:rsidP="0061708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EADD585" w14:textId="16C7B0AF" w:rsidR="00F920A9" w:rsidRDefault="00F920A9" w:rsidP="00F920A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5DE51213" w14:textId="77777777" w:rsidR="00F920A9" w:rsidRDefault="00F920A9" w:rsidP="00F920A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37F35D09" w14:textId="77777777" w:rsidR="00F920A9" w:rsidRDefault="00F920A9" w:rsidP="00F920A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F920A9">
        <w:rPr>
          <w:rFonts w:ascii="Cambria" w:eastAsia="Calibri" w:hAnsi="Cambria" w:cs="Times New Roman"/>
          <w:b/>
          <w:i/>
          <w:sz w:val="24"/>
          <w:szCs w:val="24"/>
        </w:rPr>
        <w:t>03.09.22.02 Policy 2.1.21 Undergraduate Academic Standing, Probation, and Reinstatement Mark Up</w:t>
      </w:r>
    </w:p>
    <w:p w14:paraId="0AA9C9C2" w14:textId="0E44FEF6" w:rsidR="00F920A9" w:rsidRDefault="00F920A9" w:rsidP="00F920A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03.03.22.09 Policy 2.1.21 Undergraduate Academic Good Standing Clean Copy</w:t>
      </w:r>
    </w:p>
    <w:p w14:paraId="6212FA4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1923FB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18861D0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6C13EB35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53333867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6F07B3D6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158B129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35478B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AA863E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CAAF3C" w14:textId="055F5E92" w:rsidR="009C3663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0"/>
    <w:sectPr w:rsidR="009C3663" w:rsidRPr="00D7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31130D0"/>
    <w:multiLevelType w:val="hybridMultilevel"/>
    <w:tmpl w:val="BAC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045E7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B4996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C2AD9"/>
    <w:rsid w:val="001D7E75"/>
    <w:rsid w:val="001F399F"/>
    <w:rsid w:val="00205C27"/>
    <w:rsid w:val="00205EEF"/>
    <w:rsid w:val="00233E21"/>
    <w:rsid w:val="00237EF3"/>
    <w:rsid w:val="00250DEC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70DEF"/>
    <w:rsid w:val="00383AF2"/>
    <w:rsid w:val="00385C6A"/>
    <w:rsid w:val="0039605C"/>
    <w:rsid w:val="003A3901"/>
    <w:rsid w:val="003F588F"/>
    <w:rsid w:val="00404B9F"/>
    <w:rsid w:val="0042046D"/>
    <w:rsid w:val="004241F3"/>
    <w:rsid w:val="0042625C"/>
    <w:rsid w:val="0044047D"/>
    <w:rsid w:val="004562DC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168B6"/>
    <w:rsid w:val="00521322"/>
    <w:rsid w:val="00531B8C"/>
    <w:rsid w:val="00554C5F"/>
    <w:rsid w:val="005559D4"/>
    <w:rsid w:val="0055690D"/>
    <w:rsid w:val="00565929"/>
    <w:rsid w:val="005673BE"/>
    <w:rsid w:val="005677A9"/>
    <w:rsid w:val="00571E2B"/>
    <w:rsid w:val="00573612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5F7919"/>
    <w:rsid w:val="00600961"/>
    <w:rsid w:val="00607318"/>
    <w:rsid w:val="00617089"/>
    <w:rsid w:val="006620A2"/>
    <w:rsid w:val="006765E8"/>
    <w:rsid w:val="00692B1E"/>
    <w:rsid w:val="006A0CFE"/>
    <w:rsid w:val="006A5CEC"/>
    <w:rsid w:val="006B0508"/>
    <w:rsid w:val="006B3351"/>
    <w:rsid w:val="006C1C6B"/>
    <w:rsid w:val="006C1DDA"/>
    <w:rsid w:val="006C55F5"/>
    <w:rsid w:val="006C7C80"/>
    <w:rsid w:val="006E1534"/>
    <w:rsid w:val="006E64FE"/>
    <w:rsid w:val="00701396"/>
    <w:rsid w:val="00703BB8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461E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34A92"/>
    <w:rsid w:val="00A365E1"/>
    <w:rsid w:val="00A55E86"/>
    <w:rsid w:val="00A62DC9"/>
    <w:rsid w:val="00A65C35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0461"/>
    <w:rsid w:val="00B62CC0"/>
    <w:rsid w:val="00B6705F"/>
    <w:rsid w:val="00B720AA"/>
    <w:rsid w:val="00B81417"/>
    <w:rsid w:val="00B87B69"/>
    <w:rsid w:val="00B94A0F"/>
    <w:rsid w:val="00B97B6A"/>
    <w:rsid w:val="00BB0B02"/>
    <w:rsid w:val="00BD6F66"/>
    <w:rsid w:val="00C025AD"/>
    <w:rsid w:val="00C04C2B"/>
    <w:rsid w:val="00C12FD2"/>
    <w:rsid w:val="00C1541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76757"/>
    <w:rsid w:val="00D80EDA"/>
    <w:rsid w:val="00D873A3"/>
    <w:rsid w:val="00D921E5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5496B"/>
    <w:rsid w:val="00E74DBE"/>
    <w:rsid w:val="00E869B3"/>
    <w:rsid w:val="00E954DE"/>
    <w:rsid w:val="00EA1D9E"/>
    <w:rsid w:val="00EB4913"/>
    <w:rsid w:val="00EC1576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20A9"/>
    <w:rsid w:val="00F96EED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illinoisstate.edu/fiscal/7-7-8.shtml" TargetMode="External"/><Relationship Id="rId13" Type="http://schemas.openxmlformats.org/officeDocument/2006/relationships/hyperlink" Target="https://academicsenate.illinoisstate.edu/consent/2022-03%20Master%20of%20Science%20in%20Marketing%20Analytic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fiscal/7-1-10.shtml" TargetMode="External"/><Relationship Id="rId12" Type="http://schemas.openxmlformats.org/officeDocument/2006/relationships/hyperlink" Target="https://academicsenate.illinoisstate.edu/consent/2022-03%20Public%20Healt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2-13.shtml" TargetMode="External"/><Relationship Id="rId11" Type="http://schemas.openxmlformats.org/officeDocument/2006/relationships/hyperlink" Target="https://academicsenate.illinoisstate.edu/consent/2022-02%20DELETION%20of%20Graduate%20Program%20Post-Baccalaureate%20Graduate%20Certificate%20in%20the%20Teaching%20of%20W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licy.illinoisstate.edu/fiscal/7-7-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illinoisstate.edu/fiscal/7-7-1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cp:lastPrinted>2022-01-06T21:29:00Z</cp:lastPrinted>
  <dcterms:created xsi:type="dcterms:W3CDTF">2022-03-03T19:03:00Z</dcterms:created>
  <dcterms:modified xsi:type="dcterms:W3CDTF">2022-03-10T16:14:00Z</dcterms:modified>
</cp:coreProperties>
</file>