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7B4355E5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FA127F">
        <w:rPr>
          <w:rFonts w:ascii="Cambria" w:eastAsia="Times New Roman" w:hAnsi="Cambria" w:cs="Times New Roman"/>
          <w:b/>
          <w:sz w:val="24"/>
          <w:szCs w:val="20"/>
        </w:rPr>
        <w:t>February 13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FA127F">
        <w:rPr>
          <w:rFonts w:ascii="Cambria" w:eastAsia="Times New Roman" w:hAnsi="Cambria" w:cs="Times New Roman"/>
          <w:b/>
          <w:sz w:val="24"/>
          <w:szCs w:val="20"/>
        </w:rPr>
        <w:t>3</w:t>
      </w:r>
    </w:p>
    <w:p w14:paraId="53CCD464" w14:textId="06AF7D42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F904C4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38971DA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 w:rsidR="00413611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18589E4E" w14:textId="2CFE76CD" w:rsidR="00413611" w:rsidRPr="004B6FC0" w:rsidRDefault="0041361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CA509E" w14:textId="1F37A9FB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Executive Committee minutes from</w:t>
      </w:r>
      <w:r w:rsidR="00C44A62">
        <w:rPr>
          <w:rFonts w:ascii="Cambria" w:eastAsia="Times New Roman" w:hAnsi="Cambria" w:cs="Times New Roman"/>
          <w:b/>
          <w:i/>
          <w:sz w:val="24"/>
          <w:szCs w:val="20"/>
        </w:rPr>
        <w:t xml:space="preserve"> 01/17/23.</w:t>
      </w:r>
      <w:r w:rsidR="0056592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688DD4A" w14:textId="77777777" w:rsidR="00FE741C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  <w:r w:rsidR="00781AF3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5EDB6671" w14:textId="76804DA8" w:rsidR="00E954DE" w:rsidRDefault="00FE741C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SGA Membership</w:t>
      </w:r>
      <w:r w:rsidR="00696EEB">
        <w:rPr>
          <w:rFonts w:ascii="Cambria" w:eastAsia="Times New Roman" w:hAnsi="Cambria" w:cs="Times New Roman"/>
          <w:b/>
          <w:i/>
          <w:sz w:val="24"/>
          <w:szCs w:val="20"/>
        </w:rPr>
        <w:t>- Alignment of SGA bylaws and Senate bylaws</w:t>
      </w:r>
      <w:r w:rsidR="00C04EBE">
        <w:rPr>
          <w:rFonts w:ascii="Cambria" w:eastAsia="Times New Roman" w:hAnsi="Cambria" w:cs="Times New Roman"/>
          <w:b/>
          <w:i/>
          <w:sz w:val="24"/>
          <w:szCs w:val="20"/>
        </w:rPr>
        <w:t xml:space="preserve"> and other structural issues</w:t>
      </w:r>
    </w:p>
    <w:p w14:paraId="07B3C49E" w14:textId="168A928E" w:rsidR="00FE741C" w:rsidRDefault="00FE741C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D250B0E" w14:textId="3B8B94CE" w:rsidR="00FE741C" w:rsidRDefault="00FE741C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Change meeting time of Senate</w:t>
      </w:r>
    </w:p>
    <w:p w14:paraId="5401C738" w14:textId="77777777" w:rsidR="00552A60" w:rsidRDefault="00C04EBE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54C7D911" w14:textId="0124BE8D" w:rsidR="00C04EBE" w:rsidRDefault="00C04EBE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For what </w:t>
      </w:r>
      <w:r w:rsidR="00D512A1">
        <w:rPr>
          <w:rFonts w:ascii="Cambria" w:eastAsia="Times New Roman" w:hAnsi="Cambria" w:cs="Times New Roman"/>
          <w:b/>
          <w:i/>
          <w:sz w:val="24"/>
          <w:szCs w:val="20"/>
        </w:rPr>
        <w:t xml:space="preserve">search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positions should Academic Senate have a separate forum?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85D1538" w14:textId="247F35D1" w:rsidR="00672AC8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1DB2CD71" w14:textId="427F4547" w:rsidR="0042702D" w:rsidRDefault="00427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Academic Affairs Committee: (Information Item 02/22/23)</w:t>
      </w:r>
    </w:p>
    <w:p w14:paraId="3F40602D" w14:textId="27919EAB" w:rsidR="0042702D" w:rsidRDefault="00427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02.10.23.02  Policy 4.1.17 Classroom </w:t>
      </w:r>
      <w:proofErr w:type="spellStart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Disruption_Current</w:t>
      </w:r>
      <w:proofErr w:type="spellEnd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880D2DA" w14:textId="32EB20EA" w:rsidR="0042702D" w:rsidRDefault="00427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02.10.23.03 Policy 4.1.17 Classroom </w:t>
      </w:r>
      <w:proofErr w:type="spellStart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Disruption_Mark</w:t>
      </w:r>
      <w:proofErr w:type="spellEnd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02.10.23.01 Policy 4.1.17 Classroom </w:t>
      </w:r>
      <w:proofErr w:type="spellStart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Disruption_Clean</w:t>
      </w:r>
      <w:proofErr w:type="spellEnd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BBD2922" w14:textId="77777777" w:rsidR="0042702D" w:rsidRDefault="00427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C031A4F" w14:textId="7F26009B" w:rsidR="00263A6E" w:rsidRDefault="00263A6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63A6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02.01.23.01 Taube Email_ Policy 4.1.16</w:t>
      </w:r>
      <w:r w:rsidR="00C04E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(Propose Deletion)</w:t>
      </w:r>
    </w:p>
    <w:p w14:paraId="7006DC5C" w14:textId="5240BB78" w:rsidR="00750942" w:rsidRDefault="00750942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864CE53" w14:textId="6C6DEB1A" w:rsidR="00750942" w:rsidRDefault="00750942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</w:t>
      </w:r>
      <w:r w:rsidRPr="0075094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iscussion of approval process for creation </w:t>
      </w:r>
      <w:r w:rsidR="00C04E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of a</w:t>
      </w:r>
      <w:r w:rsidRPr="0075094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School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75094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Guidelines for a Unit's Designation as a School at Illinois State University</w:t>
      </w:r>
    </w:p>
    <w:p w14:paraId="37E2532E" w14:textId="009DEE2C" w:rsidR="00263A6E" w:rsidRDefault="00263A6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5C6C07C" w14:textId="57E399F7" w:rsidR="00263A6E" w:rsidRDefault="00427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Senator Cobi Blair:</w:t>
      </w:r>
    </w:p>
    <w:p w14:paraId="51968767" w14:textId="408AD96C" w:rsidR="0042702D" w:rsidRDefault="00427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02.09.23.01 - ISU Syllabus Bank Proposal</w:t>
      </w:r>
    </w:p>
    <w:p w14:paraId="0DE8512F" w14:textId="29C3ED6F" w:rsidR="0042702D" w:rsidRDefault="0042702D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02.09.23.02 - Resolution Supporting the Adoption of a Syllabus Bank at ISU (Signed #1)</w:t>
      </w:r>
    </w:p>
    <w:p w14:paraId="3104AF4A" w14:textId="77777777" w:rsidR="00FF40AE" w:rsidRDefault="00FF40A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CB6B907" w14:textId="48AF2DA3" w:rsidR="00FE51E6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20FDD25E" w14:textId="77777777" w:rsidR="00615AD4" w:rsidRDefault="00615AD4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7D35C12" w14:textId="77777777" w:rsidR="006B4DD2" w:rsidRDefault="00DB43DF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3718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Policies up for policy review:</w:t>
      </w:r>
    </w:p>
    <w:p w14:paraId="625FD34C" w14:textId="219CFECA" w:rsidR="006B4DD2" w:rsidRDefault="00D512A1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6" w:history="1">
        <w:r w:rsidR="006B4DD2" w:rsidRPr="006B4DD2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6.1.3 Space Management and Planning</w:t>
        </w:r>
      </w:hyperlink>
      <w:r w:rsidR="006B4DD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(Non-Senate?)</w:t>
      </w:r>
    </w:p>
    <w:p w14:paraId="1EE74ED2" w14:textId="2AC7940D" w:rsidR="006B4DD2" w:rsidRDefault="006B4DD2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5876E52" w14:textId="565E602C" w:rsidR="006B4DD2" w:rsidRDefault="00D512A1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7" w:history="1">
        <w:r w:rsidR="006B4DD2" w:rsidRPr="006B4DD2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6.2.3 Space Planning</w:t>
        </w:r>
      </w:hyperlink>
      <w:r w:rsidR="006B4DD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(Non-Senate?)</w:t>
      </w:r>
    </w:p>
    <w:p w14:paraId="5BC313D4" w14:textId="627FF827" w:rsidR="00C2015A" w:rsidRDefault="00263A6E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hyperlink r:id="rId8" w:tooltip="ISU Compliance Program Policy" w:history="1">
        <w:r w:rsidRPr="00263A6E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1.18 ISU Compliance Program Policy</w:t>
        </w:r>
      </w:hyperlink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5F768D62" w14:textId="621AC510" w:rsidR="00263A6E" w:rsidRDefault="00263A6E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806D632" w14:textId="65BA165A" w:rsidR="00263A6E" w:rsidRDefault="00D512A1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9" w:history="1">
        <w:r w:rsidR="00263A6E" w:rsidRPr="00263A6E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4.1.6 Grading Practice</w:t>
        </w:r>
      </w:hyperlink>
      <w:r w:rsidR="00263A6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(Dist. to Academic Affairs Committee)</w:t>
      </w:r>
    </w:p>
    <w:p w14:paraId="671AE2C9" w14:textId="0D7B17CF" w:rsidR="00263A6E" w:rsidRDefault="00263A6E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64D0B0F" w14:textId="1A4D3E3D" w:rsidR="00263A6E" w:rsidRPr="00C2015A" w:rsidRDefault="00D512A1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10" w:history="1">
        <w:r w:rsidR="00263A6E" w:rsidRPr="00263A6E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7.7.6 Registration Blocks</w:t>
        </w:r>
      </w:hyperlink>
      <w:r w:rsidR="00263A6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(Dist. to Academic Affairs Committee)</w:t>
      </w:r>
    </w:p>
    <w:p w14:paraId="472E9EB3" w14:textId="5E7EBDB8" w:rsidR="00FA127F" w:rsidRDefault="00FA127F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F413275" w14:textId="4832542E" w:rsidR="00696EEB" w:rsidRDefault="00D512A1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11" w:history="1">
        <w:r w:rsidR="00696EEB" w:rsidRPr="00696EEB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3.2.4 Salary Adjustments</w:t>
        </w:r>
      </w:hyperlink>
      <w:r w:rsidR="00696EEB">
        <w:rPr>
          <w:rFonts w:ascii="Cambria" w:eastAsia="Calibri" w:hAnsi="Cambria" w:cs="Times New Roman"/>
          <w:b/>
          <w:i/>
          <w:sz w:val="24"/>
          <w:szCs w:val="24"/>
        </w:rPr>
        <w:t xml:space="preserve"> (Dist. to Faculty Affairs Committee)</w:t>
      </w:r>
    </w:p>
    <w:p w14:paraId="4DD4556E" w14:textId="65DE4C4D" w:rsidR="00696EEB" w:rsidRDefault="00696EEB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C222308" w14:textId="4725180F" w:rsidR="00696EEB" w:rsidRDefault="00D512A1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12" w:history="1">
        <w:r w:rsidR="00696EEB" w:rsidRPr="00696EEB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3.3.2 Faculty Hiring Procedure</w:t>
        </w:r>
      </w:hyperlink>
      <w:r w:rsidR="00696EEB">
        <w:rPr>
          <w:rFonts w:ascii="Cambria" w:eastAsia="Calibri" w:hAnsi="Cambria" w:cs="Times New Roman"/>
          <w:b/>
          <w:i/>
          <w:sz w:val="24"/>
          <w:szCs w:val="24"/>
        </w:rPr>
        <w:t xml:space="preserve"> (Dist. to Faculty Affairs Committee)</w:t>
      </w:r>
    </w:p>
    <w:p w14:paraId="0585128D" w14:textId="77777777" w:rsidR="00696EEB" w:rsidRDefault="00696EEB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B006BC0" w14:textId="6678E679" w:rsidR="002D622B" w:rsidRDefault="009055A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0" w:name="_Hlk80082152"/>
    </w:p>
    <w:p w14:paraId="3F26AF4D" w14:textId="1C94146B" w:rsidR="0042702D" w:rsidRDefault="0042702D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77E007C3" w14:textId="77777777" w:rsidR="006D477C" w:rsidRDefault="006D477C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CA433C" w14:textId="0D0E5C87" w:rsidR="009055AA" w:rsidRPr="004B6FC0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3B4897C5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 w:rsidR="00A807C0">
        <w:rPr>
          <w:rFonts w:ascii="Cambria" w:eastAsia="Times New Roman" w:hAnsi="Cambria" w:cs="Times New Roman"/>
          <w:b/>
          <w:sz w:val="24"/>
          <w:szCs w:val="24"/>
        </w:rPr>
        <w:t xml:space="preserve">, </w:t>
      </w:r>
      <w:r w:rsidR="00FA127F">
        <w:rPr>
          <w:rFonts w:ascii="Cambria" w:eastAsia="Times New Roman" w:hAnsi="Cambria" w:cs="Times New Roman"/>
          <w:b/>
          <w:sz w:val="24"/>
          <w:szCs w:val="24"/>
        </w:rPr>
        <w:t>February 22, 2023</w:t>
      </w:r>
    </w:p>
    <w:p w14:paraId="4CA4D6F0" w14:textId="2EF7CBE9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="0068281A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77CA25E8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0A181320" w:rsidR="006B0508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7D6959"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="007D6959"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7D6959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58A2583D" w14:textId="671FFD0A" w:rsidR="00762327" w:rsidRDefault="00762327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13B6384" w14:textId="26297343" w:rsidR="00762327" w:rsidRPr="00B5594E" w:rsidRDefault="00762327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Presentation: NCAA Constitution and New NIL Visualize Program (</w:t>
      </w:r>
      <w:r w:rsidR="00B93133">
        <w:rPr>
          <w:rFonts w:ascii="Cambria" w:eastAsia="Times New Roman" w:hAnsi="Cambria" w:cs="Times New Roman"/>
          <w:b/>
          <w:i/>
          <w:sz w:val="24"/>
          <w:szCs w:val="24"/>
        </w:rPr>
        <w:t xml:space="preserve">NCAA </w:t>
      </w:r>
      <w:r w:rsidR="00B93133" w:rsidRPr="00B93133">
        <w:rPr>
          <w:rFonts w:ascii="Cambria" w:eastAsia="Times New Roman" w:hAnsi="Cambria" w:cs="Times New Roman"/>
          <w:b/>
          <w:i/>
          <w:sz w:val="24"/>
          <w:szCs w:val="24"/>
        </w:rPr>
        <w:t>Division I Board of Directors</w:t>
      </w:r>
      <w:r w:rsidR="00B93133">
        <w:rPr>
          <w:rFonts w:ascii="Cambria" w:eastAsia="Times New Roman" w:hAnsi="Cambria" w:cs="Times New Roman"/>
          <w:b/>
          <w:i/>
          <w:sz w:val="24"/>
          <w:szCs w:val="24"/>
        </w:rPr>
        <w:t xml:space="preserve"> and Professor of Marketing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Jeri Beggs, </w:t>
      </w:r>
      <w:r w:rsidR="00B93133">
        <w:rPr>
          <w:rFonts w:ascii="Cambria" w:eastAsia="Times New Roman" w:hAnsi="Cambria" w:cs="Times New Roman"/>
          <w:b/>
          <w:i/>
          <w:sz w:val="24"/>
          <w:szCs w:val="24"/>
        </w:rPr>
        <w:t xml:space="preserve">Director of Athletics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Kyle Brennan, and </w:t>
      </w:r>
      <w:r w:rsidR="00B93133" w:rsidRPr="00B93133">
        <w:rPr>
          <w:rFonts w:ascii="Cambria" w:eastAsia="Times New Roman" w:hAnsi="Cambria" w:cs="Times New Roman"/>
          <w:b/>
          <w:i/>
          <w:sz w:val="24"/>
          <w:szCs w:val="24"/>
        </w:rPr>
        <w:t>Senior Deputy Director of Athletic</w:t>
      </w:r>
      <w:r w:rsidR="00B93133">
        <w:rPr>
          <w:rFonts w:ascii="Cambria" w:eastAsia="Times New Roman" w:hAnsi="Cambria" w:cs="Times New Roman"/>
          <w:b/>
          <w:i/>
          <w:sz w:val="24"/>
          <w:szCs w:val="24"/>
        </w:rPr>
        <w:t xml:space="preserve">s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Leanna Bordner)</w:t>
      </w:r>
    </w:p>
    <w:p w14:paraId="3EA02788" w14:textId="77777777" w:rsidR="006B0508" w:rsidRDefault="006B0508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3514BBF6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 w:rsidR="000E014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C44A62">
        <w:rPr>
          <w:rFonts w:ascii="Cambria" w:eastAsia="Times New Roman" w:hAnsi="Cambria" w:cs="Times New Roman"/>
          <w:b/>
          <w:i/>
          <w:sz w:val="24"/>
          <w:szCs w:val="20"/>
        </w:rPr>
        <w:t>01/25/23 and 02/08/23.</w:t>
      </w:r>
    </w:p>
    <w:p w14:paraId="4562B84A" w14:textId="77777777" w:rsidR="00883263" w:rsidRDefault="0088326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03BA9456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F86BC66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 w:rsidR="007D6959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1D589CF5" w14:textId="15529462" w:rsidR="000A0A1F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4B6FC0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032CC9B6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390D82BD" w14:textId="349822C3" w:rsidR="00EF3045" w:rsidRPr="0073739C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05C7BFAE" w14:textId="77777777" w:rsidR="00987041" w:rsidRDefault="00987041" w:rsidP="00233E21">
      <w:pPr>
        <w:spacing w:after="0" w:line="240" w:lineRule="auto"/>
      </w:pPr>
    </w:p>
    <w:p w14:paraId="34AB639B" w14:textId="54886699" w:rsidR="00987041" w:rsidRDefault="0098704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 w:rsidR="00C04E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  <w:r w:rsidR="00EC710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18E76E26" w14:textId="77777777" w:rsidR="00C04EBE" w:rsidRPr="00C94A73" w:rsidRDefault="00C04EBE" w:rsidP="00C04EBE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94A73">
        <w:rPr>
          <w:rFonts w:ascii="Cambria" w:eastAsia="Calibri" w:hAnsi="Cambria" w:cs="Times New Roman"/>
          <w:b/>
          <w:i/>
          <w:sz w:val="24"/>
          <w:szCs w:val="24"/>
        </w:rPr>
        <w:t xml:space="preserve">From Executive Committee: </w:t>
      </w:r>
    </w:p>
    <w:p w14:paraId="01796506" w14:textId="77777777" w:rsidR="00C04EBE" w:rsidRPr="00C94A73" w:rsidRDefault="00C04EBE" w:rsidP="00C04EBE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94A73">
        <w:rPr>
          <w:rFonts w:ascii="Cambria" w:eastAsia="Calibri" w:hAnsi="Cambria" w:cs="Times New Roman"/>
          <w:b/>
          <w:i/>
          <w:sz w:val="24"/>
          <w:szCs w:val="24"/>
        </w:rPr>
        <w:t xml:space="preserve">01.13.23.01 Barrett </w:t>
      </w:r>
      <w:proofErr w:type="spellStart"/>
      <w:r w:rsidRPr="00C94A73">
        <w:rPr>
          <w:rFonts w:ascii="Cambria" w:eastAsia="Calibri" w:hAnsi="Cambria" w:cs="Times New Roman"/>
          <w:b/>
          <w:i/>
          <w:sz w:val="24"/>
          <w:szCs w:val="24"/>
        </w:rPr>
        <w:t>Email_RE</w:t>
      </w:r>
      <w:proofErr w:type="spellEnd"/>
      <w:r w:rsidRPr="00C94A73">
        <w:rPr>
          <w:rFonts w:ascii="Cambria" w:eastAsia="Calibri" w:hAnsi="Cambria" w:cs="Times New Roman"/>
          <w:b/>
          <w:i/>
          <w:sz w:val="24"/>
          <w:szCs w:val="24"/>
        </w:rPr>
        <w:t>_ Bikes Skateboards Scooters and other Recreation and Transportation Devices on Campus</w:t>
      </w:r>
    </w:p>
    <w:p w14:paraId="29255A04" w14:textId="77777777" w:rsidR="00C04EBE" w:rsidRPr="00C94A73" w:rsidRDefault="00C04EBE" w:rsidP="00C04EBE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94A73">
        <w:rPr>
          <w:rFonts w:ascii="Cambria" w:eastAsia="Calibri" w:hAnsi="Cambria" w:cs="Times New Roman"/>
          <w:b/>
          <w:i/>
          <w:sz w:val="24"/>
          <w:szCs w:val="24"/>
        </w:rPr>
        <w:t>01.12.23.03 Policy 5.1.8 Bikes, Skateboards, and other Recreation and Transportation Devices Current Copy</w:t>
      </w:r>
    </w:p>
    <w:p w14:paraId="18FB2632" w14:textId="77777777" w:rsidR="00C04EBE" w:rsidRPr="00C94A73" w:rsidRDefault="00C04EBE" w:rsidP="00C04EBE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02.03.23.02</w:t>
      </w:r>
      <w:r w:rsidRPr="00C94A73">
        <w:rPr>
          <w:rFonts w:ascii="Cambria" w:eastAsia="Calibri" w:hAnsi="Cambria" w:cs="Times New Roman"/>
          <w:b/>
          <w:i/>
          <w:sz w:val="24"/>
          <w:szCs w:val="24"/>
        </w:rPr>
        <w:t xml:space="preserve"> Policy 5.1.8 Bikes, Skateboards, and other Recreation and Transportation Devices Mark Up</w:t>
      </w:r>
    </w:p>
    <w:p w14:paraId="75F509DD" w14:textId="77777777" w:rsidR="00C04EBE" w:rsidRPr="00C94A73" w:rsidRDefault="00C04EBE" w:rsidP="00C04EBE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01.30.23.01</w:t>
      </w:r>
      <w:r w:rsidRPr="00C94A73">
        <w:rPr>
          <w:rFonts w:ascii="Cambria" w:eastAsia="Calibri" w:hAnsi="Cambria" w:cs="Times New Roman"/>
          <w:b/>
          <w:i/>
          <w:sz w:val="24"/>
          <w:szCs w:val="24"/>
        </w:rPr>
        <w:t xml:space="preserve"> Policy5.1.8 Bikes, Skateboards, and other Recreation and Transportation Devices Clean Copy</w:t>
      </w:r>
    </w:p>
    <w:p w14:paraId="1AED33C3" w14:textId="77777777" w:rsidR="00C04EBE" w:rsidRDefault="00C04EBE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6533F4F" w14:textId="77777777" w:rsidR="00C04EBE" w:rsidRPr="00C94A73" w:rsidRDefault="00C04EBE" w:rsidP="00C04EB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52B0A479" w14:textId="77777777" w:rsidR="00C04EBE" w:rsidRPr="00C94A73" w:rsidRDefault="00C04EBE" w:rsidP="00C04EB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12.09.22.04 Policy 3.3.11 Endowed Chairs and </w:t>
      </w:r>
      <w:proofErr w:type="spellStart"/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Professorships_Current</w:t>
      </w:r>
      <w:proofErr w:type="spellEnd"/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DA28993" w14:textId="77777777" w:rsidR="00C04EBE" w:rsidRPr="00C94A73" w:rsidRDefault="00C04EBE" w:rsidP="00C04EB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12.09.22.05 Policy 3.3.11 Endowed Chairs and </w:t>
      </w:r>
      <w:proofErr w:type="spellStart"/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Professorships_Mark</w:t>
      </w:r>
      <w:proofErr w:type="spellEnd"/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3F84C184" w14:textId="77777777" w:rsidR="00C04EBE" w:rsidRPr="00C94A73" w:rsidRDefault="00C04EBE" w:rsidP="00C04EB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12.09.22.03 Policy 3.3.11 </w:t>
      </w:r>
      <w:proofErr w:type="spellStart"/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EndowedChairs-Professorships_Clean</w:t>
      </w:r>
      <w:proofErr w:type="spellEnd"/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300BB1E" w14:textId="77777777" w:rsidR="00C04EBE" w:rsidRPr="00C94A73" w:rsidRDefault="00C04EBE" w:rsidP="00C04EB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3D8EFC0" w14:textId="57D55A8D" w:rsidR="00AD7AB1" w:rsidRDefault="0042702D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Information Item: </w:t>
      </w:r>
    </w:p>
    <w:p w14:paraId="21B04FB6" w14:textId="2F7714FA" w:rsidR="0042702D" w:rsidRDefault="0042702D" w:rsidP="004270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03EEB9C9" w14:textId="77777777" w:rsidR="0042702D" w:rsidRDefault="0042702D" w:rsidP="004270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02.10.23.02  Policy 4.1.17 Classroom </w:t>
      </w:r>
      <w:proofErr w:type="spellStart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Disruption_Current</w:t>
      </w:r>
      <w:proofErr w:type="spellEnd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859FE20" w14:textId="77777777" w:rsidR="0042702D" w:rsidRDefault="0042702D" w:rsidP="004270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02.10.23.03 Policy 4.1.17 Classroom </w:t>
      </w:r>
      <w:proofErr w:type="spellStart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Disruption_Mark</w:t>
      </w:r>
      <w:proofErr w:type="spellEnd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02.10.23.01 Policy 4.1.17 Classroom </w:t>
      </w:r>
      <w:proofErr w:type="spellStart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Disruption_Clean</w:t>
      </w:r>
      <w:proofErr w:type="spellEnd"/>
      <w:r w:rsidRPr="004270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EFFAD83" w14:textId="77777777" w:rsidR="0042702D" w:rsidRDefault="0042702D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638C341" w14:textId="0C5A502B" w:rsidR="00C2015A" w:rsidRDefault="00C2015A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0F27CE70" w14:textId="450A1C07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7AE660F9" w14:textId="400F8390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48D7F537" w14:textId="0BA6DECB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1FF36CA9" w14:textId="7FA6169A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016FEC24" w14:textId="6D4B66EB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18FBD498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8:</w:t>
      </w:r>
      <w:r w:rsidR="00FA127F">
        <w:rPr>
          <w:rFonts w:ascii="Cambria" w:eastAsia="Times New Roman" w:hAnsi="Cambria" w:cs="Times New Roman"/>
          <w:b/>
          <w:i/>
          <w:sz w:val="24"/>
          <w:szCs w:val="20"/>
        </w:rPr>
        <w:t>30</w:t>
      </w:r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p.m.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8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4381A"/>
    <w:rsid w:val="00054CED"/>
    <w:rsid w:val="00057176"/>
    <w:rsid w:val="00064196"/>
    <w:rsid w:val="0006782A"/>
    <w:rsid w:val="00070087"/>
    <w:rsid w:val="00075843"/>
    <w:rsid w:val="00093EB0"/>
    <w:rsid w:val="000946E7"/>
    <w:rsid w:val="000A0A1F"/>
    <w:rsid w:val="000C37A3"/>
    <w:rsid w:val="000C4D25"/>
    <w:rsid w:val="000D3858"/>
    <w:rsid w:val="000E0149"/>
    <w:rsid w:val="0011278E"/>
    <w:rsid w:val="0013329A"/>
    <w:rsid w:val="00137188"/>
    <w:rsid w:val="001439E6"/>
    <w:rsid w:val="0015201B"/>
    <w:rsid w:val="00176D56"/>
    <w:rsid w:val="001C08C4"/>
    <w:rsid w:val="001C1A53"/>
    <w:rsid w:val="001C1E62"/>
    <w:rsid w:val="001D7E75"/>
    <w:rsid w:val="001F399F"/>
    <w:rsid w:val="002008D9"/>
    <w:rsid w:val="00233E21"/>
    <w:rsid w:val="00237EF3"/>
    <w:rsid w:val="002511F2"/>
    <w:rsid w:val="002559B7"/>
    <w:rsid w:val="00263A6E"/>
    <w:rsid w:val="00274923"/>
    <w:rsid w:val="00283A06"/>
    <w:rsid w:val="00285C66"/>
    <w:rsid w:val="00295EB3"/>
    <w:rsid w:val="002A4FA1"/>
    <w:rsid w:val="002B2605"/>
    <w:rsid w:val="002C1123"/>
    <w:rsid w:val="002D622B"/>
    <w:rsid w:val="00302B9A"/>
    <w:rsid w:val="00322868"/>
    <w:rsid w:val="003261FF"/>
    <w:rsid w:val="003324B3"/>
    <w:rsid w:val="003356FF"/>
    <w:rsid w:val="00354825"/>
    <w:rsid w:val="00365779"/>
    <w:rsid w:val="00366656"/>
    <w:rsid w:val="00383AF2"/>
    <w:rsid w:val="0039605C"/>
    <w:rsid w:val="003A3901"/>
    <w:rsid w:val="003F588F"/>
    <w:rsid w:val="00404B9F"/>
    <w:rsid w:val="00413611"/>
    <w:rsid w:val="0041486F"/>
    <w:rsid w:val="0041597B"/>
    <w:rsid w:val="0042046D"/>
    <w:rsid w:val="004241F3"/>
    <w:rsid w:val="0042625C"/>
    <w:rsid w:val="0042702D"/>
    <w:rsid w:val="004562DC"/>
    <w:rsid w:val="004747D1"/>
    <w:rsid w:val="00476D8D"/>
    <w:rsid w:val="00485CFC"/>
    <w:rsid w:val="004903F3"/>
    <w:rsid w:val="004955A9"/>
    <w:rsid w:val="00495EE4"/>
    <w:rsid w:val="004B6FC0"/>
    <w:rsid w:val="004C586C"/>
    <w:rsid w:val="004D4345"/>
    <w:rsid w:val="00513355"/>
    <w:rsid w:val="0052127B"/>
    <w:rsid w:val="00521322"/>
    <w:rsid w:val="00531B8C"/>
    <w:rsid w:val="00552A60"/>
    <w:rsid w:val="00554C5F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15AD4"/>
    <w:rsid w:val="0062202D"/>
    <w:rsid w:val="006620A2"/>
    <w:rsid w:val="00672AC8"/>
    <w:rsid w:val="00676FD3"/>
    <w:rsid w:val="0068281A"/>
    <w:rsid w:val="00692B1E"/>
    <w:rsid w:val="00696EEB"/>
    <w:rsid w:val="006A0CFE"/>
    <w:rsid w:val="006A5CEC"/>
    <w:rsid w:val="006B0508"/>
    <w:rsid w:val="006B3351"/>
    <w:rsid w:val="006B4DD2"/>
    <w:rsid w:val="006C1C6B"/>
    <w:rsid w:val="006C1DDA"/>
    <w:rsid w:val="006C7C80"/>
    <w:rsid w:val="006D477C"/>
    <w:rsid w:val="006E1534"/>
    <w:rsid w:val="006E57EA"/>
    <w:rsid w:val="006E64FE"/>
    <w:rsid w:val="00701396"/>
    <w:rsid w:val="00712C23"/>
    <w:rsid w:val="00715030"/>
    <w:rsid w:val="00724C63"/>
    <w:rsid w:val="00734579"/>
    <w:rsid w:val="007354DA"/>
    <w:rsid w:val="0073739C"/>
    <w:rsid w:val="00742B16"/>
    <w:rsid w:val="00750942"/>
    <w:rsid w:val="00751089"/>
    <w:rsid w:val="007577C9"/>
    <w:rsid w:val="00761925"/>
    <w:rsid w:val="00762327"/>
    <w:rsid w:val="00781AF3"/>
    <w:rsid w:val="00793D4C"/>
    <w:rsid w:val="007960A1"/>
    <w:rsid w:val="007A2240"/>
    <w:rsid w:val="007B33C0"/>
    <w:rsid w:val="007B5B71"/>
    <w:rsid w:val="007C0C66"/>
    <w:rsid w:val="007D035D"/>
    <w:rsid w:val="007D6959"/>
    <w:rsid w:val="007F40EC"/>
    <w:rsid w:val="00807B97"/>
    <w:rsid w:val="00824DEB"/>
    <w:rsid w:val="00883263"/>
    <w:rsid w:val="00883379"/>
    <w:rsid w:val="008B31BE"/>
    <w:rsid w:val="008B7B61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3717A"/>
    <w:rsid w:val="0096289C"/>
    <w:rsid w:val="0096294C"/>
    <w:rsid w:val="009753D5"/>
    <w:rsid w:val="00975B72"/>
    <w:rsid w:val="009848AC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D4CE7"/>
    <w:rsid w:val="009F5608"/>
    <w:rsid w:val="009F6F0C"/>
    <w:rsid w:val="00A07BC0"/>
    <w:rsid w:val="00A34A92"/>
    <w:rsid w:val="00A365E1"/>
    <w:rsid w:val="00A55E86"/>
    <w:rsid w:val="00A62DC9"/>
    <w:rsid w:val="00A62E73"/>
    <w:rsid w:val="00A72F65"/>
    <w:rsid w:val="00A807C0"/>
    <w:rsid w:val="00A81A5D"/>
    <w:rsid w:val="00A9386A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21FC6"/>
    <w:rsid w:val="00B22718"/>
    <w:rsid w:val="00B271A5"/>
    <w:rsid w:val="00B278EA"/>
    <w:rsid w:val="00B4017A"/>
    <w:rsid w:val="00B42D89"/>
    <w:rsid w:val="00B60382"/>
    <w:rsid w:val="00B62CC0"/>
    <w:rsid w:val="00B6705F"/>
    <w:rsid w:val="00B720AA"/>
    <w:rsid w:val="00B81417"/>
    <w:rsid w:val="00B93133"/>
    <w:rsid w:val="00B94A0F"/>
    <w:rsid w:val="00B97B6A"/>
    <w:rsid w:val="00BD6F66"/>
    <w:rsid w:val="00C025AD"/>
    <w:rsid w:val="00C04C2B"/>
    <w:rsid w:val="00C04EBE"/>
    <w:rsid w:val="00C12FD2"/>
    <w:rsid w:val="00C2015A"/>
    <w:rsid w:val="00C25939"/>
    <w:rsid w:val="00C418F4"/>
    <w:rsid w:val="00C44A62"/>
    <w:rsid w:val="00C60D8F"/>
    <w:rsid w:val="00C62017"/>
    <w:rsid w:val="00C916DF"/>
    <w:rsid w:val="00CB54AE"/>
    <w:rsid w:val="00CC37C3"/>
    <w:rsid w:val="00CC618C"/>
    <w:rsid w:val="00CD4B3B"/>
    <w:rsid w:val="00CE02C2"/>
    <w:rsid w:val="00CF444D"/>
    <w:rsid w:val="00D00B1F"/>
    <w:rsid w:val="00D226CE"/>
    <w:rsid w:val="00D24B34"/>
    <w:rsid w:val="00D34C57"/>
    <w:rsid w:val="00D512A1"/>
    <w:rsid w:val="00D6093F"/>
    <w:rsid w:val="00D6575B"/>
    <w:rsid w:val="00D74467"/>
    <w:rsid w:val="00D80EDA"/>
    <w:rsid w:val="00D873A3"/>
    <w:rsid w:val="00D96EF4"/>
    <w:rsid w:val="00DA1A2C"/>
    <w:rsid w:val="00DA35B7"/>
    <w:rsid w:val="00DB43DF"/>
    <w:rsid w:val="00DD1ED1"/>
    <w:rsid w:val="00DF4B50"/>
    <w:rsid w:val="00DF4DFB"/>
    <w:rsid w:val="00E01F85"/>
    <w:rsid w:val="00E30202"/>
    <w:rsid w:val="00E505ED"/>
    <w:rsid w:val="00E52881"/>
    <w:rsid w:val="00E74DBE"/>
    <w:rsid w:val="00E954DE"/>
    <w:rsid w:val="00EA1A0C"/>
    <w:rsid w:val="00EA1D9E"/>
    <w:rsid w:val="00EB4913"/>
    <w:rsid w:val="00EC24E3"/>
    <w:rsid w:val="00EC710B"/>
    <w:rsid w:val="00EE0F6A"/>
    <w:rsid w:val="00EE68B1"/>
    <w:rsid w:val="00EF3045"/>
    <w:rsid w:val="00F02870"/>
    <w:rsid w:val="00F17B48"/>
    <w:rsid w:val="00F23921"/>
    <w:rsid w:val="00F27C45"/>
    <w:rsid w:val="00F441D3"/>
    <w:rsid w:val="00F6757D"/>
    <w:rsid w:val="00F710D6"/>
    <w:rsid w:val="00F82772"/>
    <w:rsid w:val="00F86675"/>
    <w:rsid w:val="00F904C4"/>
    <w:rsid w:val="00F96EED"/>
    <w:rsid w:val="00FA0096"/>
    <w:rsid w:val="00FA127F"/>
    <w:rsid w:val="00FC53C0"/>
    <w:rsid w:val="00FD06B6"/>
    <w:rsid w:val="00FE51E6"/>
    <w:rsid w:val="00FE741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6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conduct/1.18%20Compliance%20Program%20Policy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licy.illinoisstate.edu/facilities/6-2-3.shtml" TargetMode="External"/><Relationship Id="rId12" Type="http://schemas.openxmlformats.org/officeDocument/2006/relationships/hyperlink" Target="https://policy.illinoisstate.edu/employee/3-3-2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facilities/6-1-3.shtml" TargetMode="External"/><Relationship Id="rId11" Type="http://schemas.openxmlformats.org/officeDocument/2006/relationships/hyperlink" Target="https://policy.illinoisstate.edu/employee/3-2-4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cy.illinoisstate.edu/fiscal/7-7-6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illinoisstate.edu/academic/4-1-6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19</cp:revision>
  <cp:lastPrinted>2022-08-17T15:28:00Z</cp:lastPrinted>
  <dcterms:created xsi:type="dcterms:W3CDTF">2023-01-26T15:41:00Z</dcterms:created>
  <dcterms:modified xsi:type="dcterms:W3CDTF">2023-02-10T15:29:00Z</dcterms:modified>
</cp:coreProperties>
</file>