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77777777"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Academic Senate Executive Committee Agenda</w:t>
      </w:r>
    </w:p>
    <w:p w14:paraId="1C44CB76" w14:textId="66EEA9BA" w:rsidR="00E85D9E" w:rsidRPr="00011CBF" w:rsidRDefault="00435DF4"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325FA2">
        <w:rPr>
          <w:rFonts w:ascii="Times New Roman" w:eastAsia="Times New Roman" w:hAnsi="Times New Roman" w:cs="Times New Roman"/>
          <w:b/>
          <w:sz w:val="24"/>
          <w:szCs w:val="20"/>
        </w:rPr>
        <w:t>January</w:t>
      </w:r>
      <w:r w:rsidR="00C402F7">
        <w:rPr>
          <w:rFonts w:ascii="Times New Roman" w:eastAsia="Times New Roman" w:hAnsi="Times New Roman" w:cs="Times New Roman"/>
          <w:b/>
          <w:sz w:val="24"/>
          <w:szCs w:val="20"/>
        </w:rPr>
        <w:t xml:space="preserve"> </w:t>
      </w:r>
      <w:r w:rsidR="00BA244A">
        <w:rPr>
          <w:rFonts w:ascii="Times New Roman" w:eastAsia="Times New Roman" w:hAnsi="Times New Roman" w:cs="Times New Roman"/>
          <w:b/>
          <w:sz w:val="24"/>
          <w:szCs w:val="20"/>
        </w:rPr>
        <w:t>27</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325FA2">
        <w:rPr>
          <w:rFonts w:ascii="Times New Roman" w:eastAsia="Times New Roman" w:hAnsi="Times New Roman" w:cs="Times New Roman"/>
          <w:b/>
          <w:sz w:val="24"/>
          <w:szCs w:val="20"/>
        </w:rPr>
        <w:t>5</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79AF6D91" w14:textId="0570BA61" w:rsidR="00B557C2" w:rsidRPr="00A81F66" w:rsidRDefault="00A81F66" w:rsidP="00E85D9E">
      <w:pPr>
        <w:tabs>
          <w:tab w:val="left" w:pos="540"/>
        </w:tabs>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 xml:space="preserve">Chairperson Horst called the meeting to order. </w:t>
      </w:r>
    </w:p>
    <w:p w14:paraId="299CE761" w14:textId="77777777" w:rsidR="00A81F66" w:rsidRDefault="00A81F66"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536E5263" w14:textId="01785CE2" w:rsidR="00846689" w:rsidRPr="00A81F66" w:rsidRDefault="00A81F66"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None.</w:t>
      </w:r>
    </w:p>
    <w:p w14:paraId="44D18841" w14:textId="77777777" w:rsidR="00A81F66" w:rsidRDefault="00A81F66" w:rsidP="009039B5">
      <w:pPr>
        <w:tabs>
          <w:tab w:val="left" w:pos="1080"/>
        </w:tabs>
        <w:spacing w:after="0" w:line="240" w:lineRule="auto"/>
        <w:rPr>
          <w:rFonts w:ascii="Cambria" w:eastAsia="Times New Roman" w:hAnsi="Cambria" w:cs="Times New Roman"/>
          <w:b/>
          <w:i/>
          <w:sz w:val="24"/>
          <w:szCs w:val="24"/>
        </w:rPr>
      </w:pPr>
    </w:p>
    <w:p w14:paraId="7644A2BC" w14:textId="6EBF2688" w:rsidR="00846689" w:rsidRPr="004B6FC0" w:rsidRDefault="00846689" w:rsidP="650D8323">
      <w:pPr>
        <w:tabs>
          <w:tab w:val="left" w:pos="540"/>
        </w:tabs>
        <w:spacing w:after="0" w:line="240" w:lineRule="auto"/>
        <w:rPr>
          <w:rFonts w:ascii="Cambria" w:eastAsia="Times New Roman" w:hAnsi="Cambria" w:cs="Times New Roman"/>
          <w:b/>
          <w:bCs/>
          <w:i/>
          <w:iCs/>
          <w:sz w:val="24"/>
          <w:szCs w:val="24"/>
        </w:rPr>
      </w:pPr>
      <w:r w:rsidRPr="650D8323">
        <w:rPr>
          <w:rFonts w:ascii="Cambria" w:eastAsia="Times New Roman" w:hAnsi="Cambria" w:cs="Times New Roman"/>
          <w:b/>
          <w:bCs/>
          <w:i/>
          <w:iCs/>
          <w:sz w:val="24"/>
          <w:szCs w:val="24"/>
        </w:rPr>
        <w:t xml:space="preserve">Approval of the minutes </w:t>
      </w:r>
      <w:r w:rsidR="29852AFA" w:rsidRPr="650D8323">
        <w:rPr>
          <w:rFonts w:ascii="Cambria" w:eastAsia="Times New Roman" w:hAnsi="Cambria" w:cs="Times New Roman"/>
          <w:b/>
          <w:bCs/>
          <w:i/>
          <w:iCs/>
          <w:sz w:val="24"/>
          <w:szCs w:val="24"/>
        </w:rPr>
        <w:t xml:space="preserve">of </w:t>
      </w:r>
      <w:hyperlink r:id="rId8">
        <w:r w:rsidR="7521B3A2" w:rsidRPr="650D8323">
          <w:rPr>
            <w:rStyle w:val="Hyperlink"/>
            <w:rFonts w:ascii="Cambria" w:eastAsia="Times New Roman" w:hAnsi="Cambria" w:cs="Times New Roman"/>
            <w:b/>
            <w:bCs/>
            <w:i/>
            <w:iCs/>
            <w:sz w:val="24"/>
            <w:szCs w:val="24"/>
          </w:rPr>
          <w:t>1-13-2025</w:t>
        </w:r>
      </w:hyperlink>
    </w:p>
    <w:p w14:paraId="49773E1C" w14:textId="62728526" w:rsidR="650D8323" w:rsidRDefault="00A81F66" w:rsidP="650D8323">
      <w:pPr>
        <w:tabs>
          <w:tab w:val="left" w:pos="5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Motion by Senator Cline.</w:t>
      </w:r>
    </w:p>
    <w:p w14:paraId="45F58839" w14:textId="48AE9810" w:rsidR="00A81F66" w:rsidRDefault="00A81F66" w:rsidP="650D8323">
      <w:pPr>
        <w:tabs>
          <w:tab w:val="left" w:pos="5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Second by Senator Sharp.</w:t>
      </w:r>
    </w:p>
    <w:p w14:paraId="14B877ED" w14:textId="521B3493" w:rsidR="00A81F66" w:rsidRPr="00A81F66" w:rsidRDefault="00A81F66" w:rsidP="650D8323">
      <w:pPr>
        <w:tabs>
          <w:tab w:val="left" w:pos="5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Unanimous approval.</w:t>
      </w:r>
    </w:p>
    <w:p w14:paraId="0B592FF1" w14:textId="77777777" w:rsidR="00A81F66" w:rsidRDefault="00A81F66" w:rsidP="650D8323">
      <w:pPr>
        <w:tabs>
          <w:tab w:val="left" w:pos="540"/>
        </w:tabs>
        <w:spacing w:after="0" w:line="240" w:lineRule="auto"/>
        <w:rPr>
          <w:rFonts w:ascii="Cambria" w:eastAsia="Times New Roman" w:hAnsi="Cambria" w:cs="Times New Roman"/>
          <w:b/>
          <w:bCs/>
          <w:i/>
          <w:iCs/>
          <w:sz w:val="24"/>
          <w:szCs w:val="24"/>
        </w:rPr>
      </w:pPr>
    </w:p>
    <w:p w14:paraId="3BF359BE" w14:textId="4B7944B3" w:rsidR="025E8349" w:rsidRDefault="025E8349" w:rsidP="650D8323">
      <w:pPr>
        <w:tabs>
          <w:tab w:val="left" w:pos="540"/>
        </w:tabs>
        <w:spacing w:after="0" w:line="240" w:lineRule="auto"/>
        <w:rPr>
          <w:rFonts w:ascii="Cambria" w:eastAsia="Times New Roman" w:hAnsi="Cambria" w:cs="Times New Roman"/>
          <w:b/>
          <w:bCs/>
          <w:i/>
          <w:iCs/>
          <w:sz w:val="24"/>
          <w:szCs w:val="24"/>
        </w:rPr>
      </w:pPr>
      <w:r w:rsidRPr="650D8323">
        <w:rPr>
          <w:rFonts w:ascii="Cambria" w:eastAsia="Times New Roman" w:hAnsi="Cambria" w:cs="Times New Roman"/>
          <w:b/>
          <w:bCs/>
          <w:i/>
          <w:iCs/>
          <w:sz w:val="24"/>
          <w:szCs w:val="24"/>
        </w:rPr>
        <w:t>Oral Communications</w:t>
      </w:r>
    </w:p>
    <w:p w14:paraId="6608C693" w14:textId="1FC30300" w:rsidR="009039B5" w:rsidRDefault="00A81F66"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Something happened with the Outlook approval system and that has caused </w:t>
      </w:r>
      <w:proofErr w:type="gramStart"/>
      <w:r>
        <w:rPr>
          <w:rFonts w:ascii="Cambria" w:eastAsia="Times New Roman" w:hAnsi="Cambria" w:cs="Times New Roman"/>
          <w:sz w:val="24"/>
          <w:szCs w:val="24"/>
        </w:rPr>
        <w:t>all of</w:t>
      </w:r>
      <w:proofErr w:type="gramEnd"/>
      <w:r>
        <w:rPr>
          <w:rFonts w:ascii="Cambria" w:eastAsia="Times New Roman" w:hAnsi="Cambria" w:cs="Times New Roman"/>
          <w:sz w:val="24"/>
          <w:szCs w:val="24"/>
        </w:rPr>
        <w:t xml:space="preserve"> the privileges to go away, even for people who have been on the Senate. We have been sending a lot of notes to Ryan Kraft who is going to try to help us. We are not quite sure why things aren’t working, but I am sure it has something to do with that update. </w:t>
      </w:r>
    </w:p>
    <w:p w14:paraId="4DD3C904" w14:textId="509E9682" w:rsidR="00A81F66" w:rsidRDefault="00A81F66"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We can just </w:t>
      </w:r>
      <w:proofErr w:type="gramStart"/>
      <w:r>
        <w:rPr>
          <w:rFonts w:ascii="Cambria" w:eastAsia="Times New Roman" w:hAnsi="Cambria" w:cs="Times New Roman"/>
          <w:sz w:val="24"/>
          <w:szCs w:val="24"/>
        </w:rPr>
        <w:t>revert back</w:t>
      </w:r>
      <w:proofErr w:type="gramEnd"/>
      <w:r>
        <w:rPr>
          <w:rFonts w:ascii="Cambria" w:eastAsia="Times New Roman" w:hAnsi="Cambria" w:cs="Times New Roman"/>
          <w:sz w:val="24"/>
          <w:szCs w:val="24"/>
        </w:rPr>
        <w:t xml:space="preserve"> to the old way we used to do things where we will send out the packet. </w:t>
      </w:r>
    </w:p>
    <w:p w14:paraId="0E887B06" w14:textId="77777777" w:rsidR="00A81F66" w:rsidRDefault="00A81F66" w:rsidP="10C0434A">
      <w:pPr>
        <w:tabs>
          <w:tab w:val="left" w:pos="1080"/>
        </w:tabs>
        <w:spacing w:after="0" w:line="240" w:lineRule="auto"/>
        <w:rPr>
          <w:rFonts w:ascii="Cambria" w:eastAsia="Times New Roman" w:hAnsi="Cambria" w:cs="Times New Roman"/>
          <w:sz w:val="24"/>
          <w:szCs w:val="24"/>
        </w:rPr>
      </w:pPr>
    </w:p>
    <w:p w14:paraId="7F1A2715" w14:textId="254DA6AE" w:rsidR="00A81F66" w:rsidRDefault="00A81F66"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Provost Yazedjian: Are you setting the permissions per document? That is the change. On December 18, Technology Solutions sent an email that when you have shared documents now, as a security measure you </w:t>
      </w:r>
      <w:proofErr w:type="gramStart"/>
      <w:r>
        <w:rPr>
          <w:rFonts w:ascii="Cambria" w:eastAsia="Times New Roman" w:hAnsi="Cambria" w:cs="Times New Roman"/>
          <w:sz w:val="24"/>
          <w:szCs w:val="24"/>
        </w:rPr>
        <w:t>have to</w:t>
      </w:r>
      <w:proofErr w:type="gramEnd"/>
      <w:r>
        <w:rPr>
          <w:rFonts w:ascii="Cambria" w:eastAsia="Times New Roman" w:hAnsi="Cambria" w:cs="Times New Roman"/>
          <w:sz w:val="24"/>
          <w:szCs w:val="24"/>
        </w:rPr>
        <w:t xml:space="preserve"> specify the users who can access each document. </w:t>
      </w:r>
    </w:p>
    <w:p w14:paraId="20F03559" w14:textId="77777777" w:rsidR="00A81F66" w:rsidRDefault="00A81F66" w:rsidP="10C0434A">
      <w:pPr>
        <w:tabs>
          <w:tab w:val="left" w:pos="1080"/>
        </w:tabs>
        <w:spacing w:after="0" w:line="240" w:lineRule="auto"/>
        <w:rPr>
          <w:rFonts w:ascii="Cambria" w:eastAsia="Times New Roman" w:hAnsi="Cambria" w:cs="Times New Roman"/>
          <w:sz w:val="24"/>
          <w:szCs w:val="24"/>
        </w:rPr>
      </w:pPr>
    </w:p>
    <w:p w14:paraId="0F9AB9E9" w14:textId="364946E1" w:rsidR="00A81F66" w:rsidRDefault="00A81F66"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We have a lot of stuff in our Senate Office that is increasingly out of </w:t>
      </w:r>
      <w:r w:rsidR="005062D9">
        <w:rPr>
          <w:rFonts w:ascii="Cambria" w:eastAsia="Times New Roman" w:hAnsi="Cambria" w:cs="Times New Roman"/>
          <w:sz w:val="24"/>
          <w:szCs w:val="24"/>
        </w:rPr>
        <w:t>date,</w:t>
      </w:r>
      <w:r>
        <w:rPr>
          <w:rFonts w:ascii="Cambria" w:eastAsia="Times New Roman" w:hAnsi="Cambria" w:cs="Times New Roman"/>
          <w:sz w:val="24"/>
          <w:szCs w:val="24"/>
        </w:rPr>
        <w:t xml:space="preserve"> and I don’t use it much. April Zorn, who is a librarian, has offered to put it in the university archives. I contacted Jeannie Barrett a couple years ago about some things that are in the Senate </w:t>
      </w:r>
      <w:proofErr w:type="gramStart"/>
      <w:r>
        <w:rPr>
          <w:rFonts w:ascii="Cambria" w:eastAsia="Times New Roman" w:hAnsi="Cambria" w:cs="Times New Roman"/>
          <w:sz w:val="24"/>
          <w:szCs w:val="24"/>
        </w:rPr>
        <w:t>Office</w:t>
      </w:r>
      <w:proofErr w:type="gramEnd"/>
      <w:r>
        <w:rPr>
          <w:rFonts w:ascii="Cambria" w:eastAsia="Times New Roman" w:hAnsi="Cambria" w:cs="Times New Roman"/>
          <w:sz w:val="24"/>
          <w:szCs w:val="24"/>
        </w:rPr>
        <w:t xml:space="preserve"> and she said that after 5 years there is no state requirement to keep things, but it is sort of the culture. I had a conversation with Angela Bonnell today, our librarian senator, does anybody see a reason for not the tape recordings of senate minutes from the 90’s and 2000’s in the archives? </w:t>
      </w:r>
    </w:p>
    <w:p w14:paraId="5771DAEA" w14:textId="77777777" w:rsidR="00A81F66" w:rsidRDefault="00A81F66" w:rsidP="10C0434A">
      <w:pPr>
        <w:tabs>
          <w:tab w:val="left" w:pos="1080"/>
        </w:tabs>
        <w:spacing w:after="0" w:line="240" w:lineRule="auto"/>
        <w:rPr>
          <w:rFonts w:ascii="Cambria" w:eastAsia="Times New Roman" w:hAnsi="Cambria" w:cs="Times New Roman"/>
          <w:sz w:val="24"/>
          <w:szCs w:val="24"/>
        </w:rPr>
      </w:pPr>
    </w:p>
    <w:p w14:paraId="74D2A090" w14:textId="60D82EFB" w:rsidR="00A81F66" w:rsidRDefault="00A81F66"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Blair: Would these just be the physical recordings put in a box somewhere, or transcribing them into something? </w:t>
      </w:r>
    </w:p>
    <w:p w14:paraId="7037CB6B" w14:textId="77777777" w:rsidR="00A81F66" w:rsidRDefault="00A81F66" w:rsidP="10C0434A">
      <w:pPr>
        <w:tabs>
          <w:tab w:val="left" w:pos="1080"/>
        </w:tabs>
        <w:spacing w:after="0" w:line="240" w:lineRule="auto"/>
        <w:rPr>
          <w:rFonts w:ascii="Cambria" w:eastAsia="Times New Roman" w:hAnsi="Cambria" w:cs="Times New Roman"/>
          <w:sz w:val="24"/>
          <w:szCs w:val="24"/>
        </w:rPr>
      </w:pPr>
    </w:p>
    <w:p w14:paraId="029CF550" w14:textId="6C82A211" w:rsidR="00A81F66" w:rsidRDefault="00A81F66"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They would probably digitize them and put them in a place that is safe. I can’t use the cassettes right now. </w:t>
      </w:r>
    </w:p>
    <w:p w14:paraId="3C5BFAF6" w14:textId="77777777" w:rsidR="00A81F66" w:rsidRDefault="00A81F66" w:rsidP="10C0434A">
      <w:pPr>
        <w:tabs>
          <w:tab w:val="left" w:pos="1080"/>
        </w:tabs>
        <w:spacing w:after="0" w:line="240" w:lineRule="auto"/>
        <w:rPr>
          <w:rFonts w:ascii="Cambria" w:eastAsia="Times New Roman" w:hAnsi="Cambria" w:cs="Times New Roman"/>
          <w:sz w:val="24"/>
          <w:szCs w:val="24"/>
        </w:rPr>
      </w:pPr>
    </w:p>
    <w:p w14:paraId="2C90C507" w14:textId="0D2385A6" w:rsidR="00A81F66" w:rsidRDefault="00A81F66"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Blair: If they are going to digitize them, I think we should do that. </w:t>
      </w:r>
    </w:p>
    <w:p w14:paraId="4F618DB8" w14:textId="77777777" w:rsidR="00A81F66" w:rsidRDefault="00A81F66" w:rsidP="10C0434A">
      <w:pPr>
        <w:tabs>
          <w:tab w:val="left" w:pos="1080"/>
        </w:tabs>
        <w:spacing w:after="0" w:line="240" w:lineRule="auto"/>
        <w:rPr>
          <w:rFonts w:ascii="Cambria" w:eastAsia="Times New Roman" w:hAnsi="Cambria" w:cs="Times New Roman"/>
          <w:sz w:val="24"/>
          <w:szCs w:val="24"/>
        </w:rPr>
      </w:pPr>
    </w:p>
    <w:p w14:paraId="033EAB62" w14:textId="6A5F19D3" w:rsidR="00A81F66" w:rsidRDefault="00A81F66"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They were really interested in them. The other thing is that we have </w:t>
      </w:r>
      <w:proofErr w:type="gramStart"/>
      <w:r>
        <w:rPr>
          <w:rFonts w:ascii="Cambria" w:eastAsia="Times New Roman" w:hAnsi="Cambria" w:cs="Times New Roman"/>
          <w:sz w:val="24"/>
          <w:szCs w:val="24"/>
        </w:rPr>
        <w:t>all of</w:t>
      </w:r>
      <w:proofErr w:type="gramEnd"/>
      <w:r>
        <w:rPr>
          <w:rFonts w:ascii="Cambria" w:eastAsia="Times New Roman" w:hAnsi="Cambria" w:cs="Times New Roman"/>
          <w:sz w:val="24"/>
          <w:szCs w:val="24"/>
        </w:rPr>
        <w:t xml:space="preserve"> the hardcopies of numbered communications</w:t>
      </w:r>
      <w:r w:rsidR="004C17F2">
        <w:rPr>
          <w:rFonts w:ascii="Cambria" w:eastAsia="Times New Roman" w:hAnsi="Cambria" w:cs="Times New Roman"/>
          <w:sz w:val="24"/>
          <w:szCs w:val="24"/>
        </w:rPr>
        <w:t xml:space="preserve"> from 1995 or so to 2010. We keep those </w:t>
      </w:r>
      <w:r w:rsidR="004C17F2">
        <w:rPr>
          <w:rFonts w:ascii="Cambria" w:eastAsia="Times New Roman" w:hAnsi="Cambria" w:cs="Times New Roman"/>
          <w:sz w:val="24"/>
          <w:szCs w:val="24"/>
        </w:rPr>
        <w:lastRenderedPageBreak/>
        <w:t xml:space="preserve">files which are sorted by topic. For instance, the ASPT has a section of all the material related to ASPT, which I just looked at when I was looking at the 2005 changes to the ASPT. The numbered communications I don’t look at. Angela was saying they could be digitized and then people could do searches on them. </w:t>
      </w:r>
    </w:p>
    <w:p w14:paraId="7997FA01" w14:textId="77777777" w:rsidR="004C17F2" w:rsidRDefault="004C17F2" w:rsidP="10C0434A">
      <w:pPr>
        <w:tabs>
          <w:tab w:val="left" w:pos="1080"/>
        </w:tabs>
        <w:spacing w:after="0" w:line="240" w:lineRule="auto"/>
        <w:rPr>
          <w:rFonts w:ascii="Cambria" w:eastAsia="Times New Roman" w:hAnsi="Cambria" w:cs="Times New Roman"/>
          <w:sz w:val="24"/>
          <w:szCs w:val="24"/>
        </w:rPr>
      </w:pPr>
    </w:p>
    <w:p w14:paraId="14FC9E38" w14:textId="2463F926" w:rsidR="004C17F2" w:rsidRDefault="004C17F2"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Bonnell: I did a search this afternoon. If you take, “1997.02.03” it pulls it right up in the university search. It would be more accessible that way if you want those to be accessible to the world. </w:t>
      </w:r>
    </w:p>
    <w:p w14:paraId="585C1CAF" w14:textId="77777777" w:rsidR="004C17F2" w:rsidRDefault="004C17F2" w:rsidP="10C0434A">
      <w:pPr>
        <w:tabs>
          <w:tab w:val="left" w:pos="1080"/>
        </w:tabs>
        <w:spacing w:after="0" w:line="240" w:lineRule="auto"/>
        <w:rPr>
          <w:rFonts w:ascii="Cambria" w:eastAsia="Times New Roman" w:hAnsi="Cambria" w:cs="Times New Roman"/>
          <w:sz w:val="24"/>
          <w:szCs w:val="24"/>
        </w:rPr>
      </w:pPr>
    </w:p>
    <w:p w14:paraId="68189807" w14:textId="5B4C3CCE" w:rsidR="004C17F2" w:rsidRDefault="004C17F2"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The university librarians would go through and take away things that were restricted? I think if you have asked this question in 2015 it would have been a little more controversial because some of the material was still in the recent past. I am thinking that things that are 15 years old are no longer applicable, but they would be historically significant. </w:t>
      </w:r>
    </w:p>
    <w:p w14:paraId="35A76E2E" w14:textId="77777777" w:rsidR="004C17F2" w:rsidRDefault="004C17F2" w:rsidP="10C0434A">
      <w:pPr>
        <w:tabs>
          <w:tab w:val="left" w:pos="1080"/>
        </w:tabs>
        <w:spacing w:after="0" w:line="240" w:lineRule="auto"/>
        <w:rPr>
          <w:rFonts w:ascii="Cambria" w:eastAsia="Times New Roman" w:hAnsi="Cambria" w:cs="Times New Roman"/>
          <w:sz w:val="24"/>
          <w:szCs w:val="24"/>
        </w:rPr>
      </w:pPr>
    </w:p>
    <w:p w14:paraId="2D0B03F5" w14:textId="48417B26" w:rsidR="004C17F2" w:rsidRDefault="004C17F2"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Blair: That would be a better way to access it than sorting through cassette tapes. </w:t>
      </w:r>
    </w:p>
    <w:p w14:paraId="08976ACF" w14:textId="77777777" w:rsidR="004C17F2" w:rsidRDefault="004C17F2" w:rsidP="10C0434A">
      <w:pPr>
        <w:tabs>
          <w:tab w:val="left" w:pos="1080"/>
        </w:tabs>
        <w:spacing w:after="0" w:line="240" w:lineRule="auto"/>
        <w:rPr>
          <w:rFonts w:ascii="Cambria" w:eastAsia="Times New Roman" w:hAnsi="Cambria" w:cs="Times New Roman"/>
          <w:sz w:val="24"/>
          <w:szCs w:val="24"/>
        </w:rPr>
      </w:pPr>
    </w:p>
    <w:p w14:paraId="152C5425" w14:textId="2A9EF747" w:rsidR="004C17F2" w:rsidRDefault="004C17F2"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Do we know what they were doing with executive sessions back then? Are they on the cassettes? </w:t>
      </w:r>
    </w:p>
    <w:p w14:paraId="06BAA654" w14:textId="77777777" w:rsidR="004C17F2" w:rsidRDefault="004C17F2" w:rsidP="10C0434A">
      <w:pPr>
        <w:tabs>
          <w:tab w:val="left" w:pos="1080"/>
        </w:tabs>
        <w:spacing w:after="0" w:line="240" w:lineRule="auto"/>
        <w:rPr>
          <w:rFonts w:ascii="Cambria" w:eastAsia="Times New Roman" w:hAnsi="Cambria" w:cs="Times New Roman"/>
          <w:sz w:val="24"/>
          <w:szCs w:val="24"/>
        </w:rPr>
      </w:pPr>
    </w:p>
    <w:p w14:paraId="2175926A" w14:textId="6BD01222" w:rsidR="004C17F2" w:rsidRDefault="004C17F2"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You might have legal look at anything they think is questionable in terms of the executive session thing. In county government we have a certain timeline. At some point Legal will look at things and say, “has it gone past enough time that we can make that public?” then we decide case by case. If it involves somebody’s hiring or firing… </w:t>
      </w:r>
    </w:p>
    <w:p w14:paraId="4CF66C7F" w14:textId="77777777" w:rsidR="004C17F2" w:rsidRDefault="004C17F2" w:rsidP="10C0434A">
      <w:pPr>
        <w:tabs>
          <w:tab w:val="left" w:pos="1080"/>
        </w:tabs>
        <w:spacing w:after="0" w:line="240" w:lineRule="auto"/>
        <w:rPr>
          <w:rFonts w:ascii="Cambria" w:eastAsia="Times New Roman" w:hAnsi="Cambria" w:cs="Times New Roman"/>
          <w:sz w:val="24"/>
          <w:szCs w:val="24"/>
        </w:rPr>
      </w:pPr>
    </w:p>
    <w:p w14:paraId="1E6148A5" w14:textId="2F40DB5F" w:rsidR="004C17F2" w:rsidRDefault="004C17F2"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But how would you know? You would have to go through the cassettes. </w:t>
      </w:r>
    </w:p>
    <w:p w14:paraId="54F3975D" w14:textId="77777777" w:rsidR="004C17F2" w:rsidRDefault="004C17F2" w:rsidP="10C0434A">
      <w:pPr>
        <w:tabs>
          <w:tab w:val="left" w:pos="1080"/>
        </w:tabs>
        <w:spacing w:after="0" w:line="240" w:lineRule="auto"/>
        <w:rPr>
          <w:rFonts w:ascii="Cambria" w:eastAsia="Times New Roman" w:hAnsi="Cambria" w:cs="Times New Roman"/>
          <w:sz w:val="24"/>
          <w:szCs w:val="24"/>
        </w:rPr>
      </w:pPr>
    </w:p>
    <w:p w14:paraId="754E4DE5" w14:textId="59FFA08B" w:rsidR="00275174" w:rsidRDefault="004C17F2"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Cline: They might need to be embargoed if it is an executive session</w:t>
      </w:r>
      <w:r w:rsidR="00275174">
        <w:rPr>
          <w:rFonts w:ascii="Cambria" w:eastAsia="Times New Roman" w:hAnsi="Cambria" w:cs="Times New Roman"/>
          <w:sz w:val="24"/>
          <w:szCs w:val="24"/>
        </w:rPr>
        <w:t>.</w:t>
      </w:r>
    </w:p>
    <w:p w14:paraId="3A829975" w14:textId="77777777" w:rsidR="00275174" w:rsidRDefault="00275174" w:rsidP="10C0434A">
      <w:pPr>
        <w:tabs>
          <w:tab w:val="left" w:pos="1080"/>
        </w:tabs>
        <w:spacing w:after="0" w:line="240" w:lineRule="auto"/>
        <w:rPr>
          <w:rFonts w:ascii="Cambria" w:eastAsia="Times New Roman" w:hAnsi="Cambria" w:cs="Times New Roman"/>
          <w:sz w:val="24"/>
          <w:szCs w:val="24"/>
        </w:rPr>
      </w:pPr>
    </w:p>
    <w:p w14:paraId="773ABEA6" w14:textId="22C30784" w:rsidR="00275174" w:rsidRDefault="00275174"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If April Zorn found an executive session she could contact the senate office. </w:t>
      </w:r>
    </w:p>
    <w:p w14:paraId="4DAA5FC1" w14:textId="77777777" w:rsidR="00275174" w:rsidRDefault="00275174" w:rsidP="10C0434A">
      <w:pPr>
        <w:tabs>
          <w:tab w:val="left" w:pos="1080"/>
        </w:tabs>
        <w:spacing w:after="0" w:line="240" w:lineRule="auto"/>
        <w:rPr>
          <w:rFonts w:ascii="Cambria" w:eastAsia="Times New Roman" w:hAnsi="Cambria" w:cs="Times New Roman"/>
          <w:sz w:val="24"/>
          <w:szCs w:val="24"/>
        </w:rPr>
      </w:pPr>
    </w:p>
    <w:p w14:paraId="51F659A1" w14:textId="7B2488F4" w:rsidR="00275174" w:rsidRDefault="00275174"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Cline: I think so. You don’t want anybody’s personal HR stuff.</w:t>
      </w:r>
    </w:p>
    <w:p w14:paraId="7671B5FA" w14:textId="77777777" w:rsidR="00275174" w:rsidRDefault="00275174" w:rsidP="10C0434A">
      <w:pPr>
        <w:tabs>
          <w:tab w:val="left" w:pos="1080"/>
        </w:tabs>
        <w:spacing w:after="0" w:line="240" w:lineRule="auto"/>
        <w:rPr>
          <w:rFonts w:ascii="Cambria" w:eastAsia="Times New Roman" w:hAnsi="Cambria" w:cs="Times New Roman"/>
          <w:sz w:val="24"/>
          <w:szCs w:val="24"/>
        </w:rPr>
      </w:pPr>
    </w:p>
    <w:p w14:paraId="0816AA1D" w14:textId="679C1545" w:rsidR="00275174" w:rsidRDefault="00275174"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I know there was a dismissal case that went in front of the Faculty Caucus for instance. That might be in a special box. </w:t>
      </w:r>
    </w:p>
    <w:p w14:paraId="24CC3751" w14:textId="77777777" w:rsidR="00275174" w:rsidRDefault="00275174" w:rsidP="10C0434A">
      <w:pPr>
        <w:tabs>
          <w:tab w:val="left" w:pos="1080"/>
        </w:tabs>
        <w:spacing w:after="0" w:line="240" w:lineRule="auto"/>
        <w:rPr>
          <w:rFonts w:ascii="Cambria" w:eastAsia="Times New Roman" w:hAnsi="Cambria" w:cs="Times New Roman"/>
          <w:sz w:val="24"/>
          <w:szCs w:val="24"/>
        </w:rPr>
      </w:pPr>
    </w:p>
    <w:p w14:paraId="56C2C761" w14:textId="1E9B721C" w:rsidR="00275174" w:rsidRDefault="00275174"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Bonnell: Wouldn’t we know. Is there a way we would know when there was an executive session if we had the agendas? You wouldn’t just jump into an executive session.</w:t>
      </w:r>
    </w:p>
    <w:p w14:paraId="4CBF567E" w14:textId="77777777" w:rsidR="00275174" w:rsidRDefault="00275174" w:rsidP="10C0434A">
      <w:pPr>
        <w:tabs>
          <w:tab w:val="left" w:pos="1080"/>
        </w:tabs>
        <w:spacing w:after="0" w:line="240" w:lineRule="auto"/>
        <w:rPr>
          <w:rFonts w:ascii="Cambria" w:eastAsia="Times New Roman" w:hAnsi="Cambria" w:cs="Times New Roman"/>
          <w:sz w:val="24"/>
          <w:szCs w:val="24"/>
        </w:rPr>
      </w:pPr>
    </w:p>
    <w:p w14:paraId="59E6908D" w14:textId="748B2111" w:rsidR="00275174" w:rsidRDefault="00275174"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We might if we slip into discussing an employee. I can bring that up with April and ask how she would handle anything in executive session. I don’t think she has the funds right now to digitize. </w:t>
      </w:r>
    </w:p>
    <w:p w14:paraId="174B32BE" w14:textId="77777777" w:rsidR="00275174" w:rsidRDefault="00275174" w:rsidP="10C0434A">
      <w:pPr>
        <w:tabs>
          <w:tab w:val="left" w:pos="1080"/>
        </w:tabs>
        <w:spacing w:after="0" w:line="240" w:lineRule="auto"/>
        <w:rPr>
          <w:rFonts w:ascii="Cambria" w:eastAsia="Times New Roman" w:hAnsi="Cambria" w:cs="Times New Roman"/>
          <w:sz w:val="24"/>
          <w:szCs w:val="24"/>
        </w:rPr>
      </w:pPr>
    </w:p>
    <w:p w14:paraId="0D027075" w14:textId="4C0F528F" w:rsidR="00275174" w:rsidRDefault="00275174"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Jeannie would have to at least weigh in on that, right? Even if April listens to these executive sessions, in theory no one outside the people from that time </w:t>
      </w:r>
      <w:r>
        <w:rPr>
          <w:rFonts w:ascii="Cambria" w:eastAsia="Times New Roman" w:hAnsi="Cambria" w:cs="Times New Roman"/>
          <w:sz w:val="24"/>
          <w:szCs w:val="24"/>
        </w:rPr>
        <w:lastRenderedPageBreak/>
        <w:t xml:space="preserve">should have access to the executive session. Let’s say April is listening to the cassettes and hears what is being discussed during that executive session, I don’t know how legal is going to feel about it. She would have to listen to know where the executive session ends so she can continue with the rest of the cassette. </w:t>
      </w:r>
    </w:p>
    <w:p w14:paraId="45B6E1A7" w14:textId="77777777" w:rsidR="00275174" w:rsidRDefault="00275174" w:rsidP="10C0434A">
      <w:pPr>
        <w:tabs>
          <w:tab w:val="left" w:pos="1080"/>
        </w:tabs>
        <w:spacing w:after="0" w:line="240" w:lineRule="auto"/>
        <w:rPr>
          <w:rFonts w:ascii="Cambria" w:eastAsia="Times New Roman" w:hAnsi="Cambria" w:cs="Times New Roman"/>
          <w:sz w:val="24"/>
          <w:szCs w:val="24"/>
        </w:rPr>
      </w:pPr>
    </w:p>
    <w:p w14:paraId="4444391F" w14:textId="77777777" w:rsidR="00A41067" w:rsidRDefault="00A41067"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Is she allowed? Jeannie would have to weigh in on that. </w:t>
      </w:r>
    </w:p>
    <w:p w14:paraId="06DA8768" w14:textId="77777777" w:rsidR="00A41067" w:rsidRDefault="00A41067" w:rsidP="10C0434A">
      <w:pPr>
        <w:tabs>
          <w:tab w:val="left" w:pos="1080"/>
        </w:tabs>
        <w:spacing w:after="0" w:line="240" w:lineRule="auto"/>
        <w:rPr>
          <w:rFonts w:ascii="Cambria" w:eastAsia="Times New Roman" w:hAnsi="Cambria" w:cs="Times New Roman"/>
          <w:sz w:val="24"/>
          <w:szCs w:val="24"/>
        </w:rPr>
      </w:pPr>
    </w:p>
    <w:p w14:paraId="4DE68185" w14:textId="77777777" w:rsidR="00A41067" w:rsidRDefault="00A41067"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Chairperson Horst: I understand. I have no idea what is on those tapes.</w:t>
      </w:r>
    </w:p>
    <w:p w14:paraId="6B5F3021" w14:textId="77777777" w:rsidR="00A41067" w:rsidRDefault="00A41067" w:rsidP="10C0434A">
      <w:pPr>
        <w:tabs>
          <w:tab w:val="left" w:pos="1080"/>
        </w:tabs>
        <w:spacing w:after="0" w:line="240" w:lineRule="auto"/>
        <w:rPr>
          <w:rFonts w:ascii="Cambria" w:eastAsia="Times New Roman" w:hAnsi="Cambria" w:cs="Times New Roman"/>
          <w:sz w:val="24"/>
          <w:szCs w:val="24"/>
        </w:rPr>
      </w:pPr>
    </w:p>
    <w:p w14:paraId="5B13AE03" w14:textId="77777777" w:rsidR="00A41067" w:rsidRDefault="00A41067"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Probably better to do our diligence and ask Legal to have a conversation with her as she </w:t>
      </w:r>
      <w:proofErr w:type="gramStart"/>
      <w:r>
        <w:rPr>
          <w:rFonts w:ascii="Cambria" w:eastAsia="Times New Roman" w:hAnsi="Cambria" w:cs="Times New Roman"/>
          <w:sz w:val="24"/>
          <w:szCs w:val="24"/>
        </w:rPr>
        <w:t>enters into</w:t>
      </w:r>
      <w:proofErr w:type="gramEnd"/>
      <w:r>
        <w:rPr>
          <w:rFonts w:ascii="Cambria" w:eastAsia="Times New Roman" w:hAnsi="Cambria" w:cs="Times New Roman"/>
          <w:sz w:val="24"/>
          <w:szCs w:val="24"/>
        </w:rPr>
        <w:t xml:space="preserve"> this. </w:t>
      </w:r>
    </w:p>
    <w:p w14:paraId="476FB104" w14:textId="77777777" w:rsidR="00A41067" w:rsidRDefault="00A41067" w:rsidP="10C0434A">
      <w:pPr>
        <w:tabs>
          <w:tab w:val="left" w:pos="1080"/>
        </w:tabs>
        <w:spacing w:after="0" w:line="240" w:lineRule="auto"/>
        <w:rPr>
          <w:rFonts w:ascii="Cambria" w:eastAsia="Times New Roman" w:hAnsi="Cambria" w:cs="Times New Roman"/>
          <w:sz w:val="24"/>
          <w:szCs w:val="24"/>
        </w:rPr>
      </w:pPr>
    </w:p>
    <w:p w14:paraId="0A269A8D" w14:textId="4F852C68" w:rsidR="00A41067" w:rsidRDefault="00A41067"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That sounds good. </w:t>
      </w:r>
      <w:r w:rsidR="005062D9">
        <w:rPr>
          <w:rFonts w:ascii="Cambria" w:eastAsia="Times New Roman" w:hAnsi="Cambria" w:cs="Times New Roman"/>
          <w:sz w:val="24"/>
          <w:szCs w:val="24"/>
        </w:rPr>
        <w:t>Otherwise,</w:t>
      </w:r>
      <w:r>
        <w:rPr>
          <w:rFonts w:ascii="Cambria" w:eastAsia="Times New Roman" w:hAnsi="Cambria" w:cs="Times New Roman"/>
          <w:sz w:val="24"/>
          <w:szCs w:val="24"/>
        </w:rPr>
        <w:t xml:space="preserve"> the tapes will start deteriorating. </w:t>
      </w:r>
    </w:p>
    <w:p w14:paraId="58526510" w14:textId="77777777" w:rsidR="00A41067" w:rsidRDefault="00A41067" w:rsidP="10C0434A">
      <w:pPr>
        <w:tabs>
          <w:tab w:val="left" w:pos="1080"/>
        </w:tabs>
        <w:spacing w:after="0" w:line="240" w:lineRule="auto"/>
        <w:rPr>
          <w:rFonts w:ascii="Cambria" w:eastAsia="Times New Roman" w:hAnsi="Cambria" w:cs="Times New Roman"/>
          <w:sz w:val="24"/>
          <w:szCs w:val="24"/>
        </w:rPr>
      </w:pPr>
    </w:p>
    <w:p w14:paraId="3937D17C" w14:textId="4B5072EC" w:rsidR="00275174" w:rsidRDefault="00A41067"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I had an extensive meeting with General Counsel regarding college councils and the Open Meetings Act</w:t>
      </w:r>
      <w:r w:rsidR="006A587C">
        <w:rPr>
          <w:rFonts w:ascii="Cambria" w:eastAsia="Times New Roman" w:hAnsi="Cambria" w:cs="Times New Roman"/>
          <w:sz w:val="24"/>
          <w:szCs w:val="24"/>
        </w:rPr>
        <w:t xml:space="preserve">. We had an extensive discussion of the case law related to that and they have advised that the college councils are subject to the Open Meetings Act. I have talked to Mennonite and offered to go to their meeting when they discuss their bylaws. They had language regarding joining remotely. That is what flagged it for the Office of General Counsel. </w:t>
      </w:r>
    </w:p>
    <w:p w14:paraId="37F93804" w14:textId="77777777" w:rsidR="006A587C" w:rsidRDefault="006A587C" w:rsidP="10C0434A">
      <w:pPr>
        <w:tabs>
          <w:tab w:val="left" w:pos="1080"/>
        </w:tabs>
        <w:spacing w:after="0" w:line="240" w:lineRule="auto"/>
        <w:rPr>
          <w:rFonts w:ascii="Cambria" w:eastAsia="Times New Roman" w:hAnsi="Cambria" w:cs="Times New Roman"/>
          <w:sz w:val="24"/>
          <w:szCs w:val="24"/>
        </w:rPr>
      </w:pPr>
    </w:p>
    <w:p w14:paraId="24C4886F" w14:textId="61A1E1B1" w:rsidR="006A587C" w:rsidRDefault="006A587C"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I had a conversation with LJ regarding the Code. I kept signaling that it was getting later and </w:t>
      </w:r>
      <w:r w:rsidR="005062D9">
        <w:rPr>
          <w:rFonts w:ascii="Cambria" w:eastAsia="Times New Roman" w:hAnsi="Cambria" w:cs="Times New Roman"/>
          <w:sz w:val="24"/>
          <w:szCs w:val="24"/>
        </w:rPr>
        <w:t>later,</w:t>
      </w:r>
      <w:r>
        <w:rPr>
          <w:rFonts w:ascii="Cambria" w:eastAsia="Times New Roman" w:hAnsi="Cambria" w:cs="Times New Roman"/>
          <w:sz w:val="24"/>
          <w:szCs w:val="24"/>
        </w:rPr>
        <w:t xml:space="preserve"> and he is now hoping that they will send the Code once it has gone through Legal and Legal has had sufficient time to address </w:t>
      </w:r>
      <w:proofErr w:type="gramStart"/>
      <w:r>
        <w:rPr>
          <w:rFonts w:ascii="Cambria" w:eastAsia="Times New Roman" w:hAnsi="Cambria" w:cs="Times New Roman"/>
          <w:sz w:val="24"/>
          <w:szCs w:val="24"/>
        </w:rPr>
        <w:t>all of</w:t>
      </w:r>
      <w:proofErr w:type="gramEnd"/>
      <w:r>
        <w:rPr>
          <w:rFonts w:ascii="Cambria" w:eastAsia="Times New Roman" w:hAnsi="Cambria" w:cs="Times New Roman"/>
          <w:sz w:val="24"/>
          <w:szCs w:val="24"/>
        </w:rPr>
        <w:t xml:space="preserve"> their concerns. The now is that it gets to the Student Caucus this spring and then it would go in front of the full senate in the fall. They are no longer trying to get it through this year, it is just impossible. We are doing February meetings now, so we have a limited number of meetings. </w:t>
      </w:r>
    </w:p>
    <w:p w14:paraId="35E232A7" w14:textId="77777777" w:rsidR="006A587C" w:rsidRDefault="006A587C" w:rsidP="10C0434A">
      <w:pPr>
        <w:tabs>
          <w:tab w:val="left" w:pos="1080"/>
        </w:tabs>
        <w:spacing w:after="0" w:line="240" w:lineRule="auto"/>
        <w:rPr>
          <w:rFonts w:ascii="Cambria" w:eastAsia="Times New Roman" w:hAnsi="Cambria" w:cs="Times New Roman"/>
          <w:sz w:val="24"/>
          <w:szCs w:val="24"/>
        </w:rPr>
      </w:pPr>
    </w:p>
    <w:p w14:paraId="3247132B" w14:textId="1D0BD0C8" w:rsidR="006A587C" w:rsidRDefault="006A587C"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Blair: I followed up on it last week and the last I heard is it is still sitting with Legal analysis. They are waiting on that to be done before they send us a Senate Action Request.  </w:t>
      </w:r>
    </w:p>
    <w:p w14:paraId="0A26A588" w14:textId="77777777" w:rsidR="006A587C" w:rsidRDefault="006A587C" w:rsidP="10C0434A">
      <w:pPr>
        <w:tabs>
          <w:tab w:val="left" w:pos="1080"/>
        </w:tabs>
        <w:spacing w:after="0" w:line="240" w:lineRule="auto"/>
        <w:rPr>
          <w:rFonts w:ascii="Cambria" w:eastAsia="Times New Roman" w:hAnsi="Cambria" w:cs="Times New Roman"/>
          <w:sz w:val="24"/>
          <w:szCs w:val="24"/>
        </w:rPr>
      </w:pPr>
    </w:p>
    <w:p w14:paraId="78A1744C" w14:textId="4D170C92" w:rsidR="006A587C" w:rsidRPr="00A81F66" w:rsidRDefault="006A587C" w:rsidP="10C0434A">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Very soon it is going to be too late for you guys. You shouldn’t feel pressure to get through the Code if it gets to us in late March. </w:t>
      </w:r>
    </w:p>
    <w:p w14:paraId="7D8B85D2" w14:textId="77777777" w:rsidR="00A81F66" w:rsidRDefault="00A81F66" w:rsidP="10C0434A">
      <w:pPr>
        <w:tabs>
          <w:tab w:val="left" w:pos="1080"/>
        </w:tabs>
        <w:spacing w:after="0" w:line="240" w:lineRule="auto"/>
        <w:rPr>
          <w:rFonts w:ascii="Cambria" w:eastAsia="Times New Roman" w:hAnsi="Cambria" w:cs="Times New Roman"/>
          <w:b/>
          <w:bCs/>
          <w:i/>
          <w:iCs/>
          <w:sz w:val="24"/>
          <w:szCs w:val="24"/>
        </w:rPr>
      </w:pPr>
    </w:p>
    <w:p w14:paraId="0B911454" w14:textId="77777777" w:rsidR="005D7BBE" w:rsidRDefault="00E85D9E" w:rsidP="10C0434A">
      <w:pPr>
        <w:tabs>
          <w:tab w:val="left" w:pos="2160"/>
          <w:tab w:val="right" w:pos="8640"/>
        </w:tabs>
        <w:spacing w:after="0" w:line="240" w:lineRule="auto"/>
        <w:rPr>
          <w:rFonts w:ascii="Times New Roman" w:eastAsia="Times New Roman" w:hAnsi="Times New Roman" w:cs="Times New Roman"/>
          <w:b/>
          <w:bCs/>
          <w:i/>
          <w:iCs/>
          <w:sz w:val="24"/>
          <w:szCs w:val="24"/>
        </w:rPr>
      </w:pPr>
      <w:r w:rsidRPr="10C0434A">
        <w:rPr>
          <w:rFonts w:ascii="Times New Roman" w:eastAsia="Times New Roman" w:hAnsi="Times New Roman" w:cs="Times New Roman"/>
          <w:b/>
          <w:bCs/>
          <w:i/>
          <w:iCs/>
          <w:sz w:val="24"/>
          <w:szCs w:val="24"/>
        </w:rPr>
        <w:t>Distributed Communications:</w:t>
      </w:r>
      <w:r w:rsidR="001D3EB3" w:rsidRPr="10C0434A">
        <w:rPr>
          <w:rFonts w:ascii="Times New Roman" w:eastAsia="Times New Roman" w:hAnsi="Times New Roman" w:cs="Times New Roman"/>
          <w:b/>
          <w:bCs/>
          <w:i/>
          <w:iCs/>
          <w:sz w:val="24"/>
          <w:szCs w:val="24"/>
        </w:rPr>
        <w:t xml:space="preserve"> </w:t>
      </w:r>
    </w:p>
    <w:p w14:paraId="4E7CDAE5" w14:textId="59DF0C41" w:rsidR="10C0434A" w:rsidRDefault="10C0434A" w:rsidP="10C0434A">
      <w:pPr>
        <w:tabs>
          <w:tab w:val="left" w:pos="2160"/>
          <w:tab w:val="right" w:pos="8640"/>
        </w:tabs>
        <w:spacing w:after="0" w:line="240" w:lineRule="auto"/>
        <w:rPr>
          <w:rFonts w:ascii="Times New Roman" w:eastAsia="Times New Roman" w:hAnsi="Times New Roman" w:cs="Times New Roman"/>
          <w:b/>
          <w:bCs/>
          <w:i/>
          <w:iCs/>
          <w:sz w:val="24"/>
          <w:szCs w:val="24"/>
        </w:rPr>
      </w:pPr>
    </w:p>
    <w:p w14:paraId="33DCB432" w14:textId="7C18EABF" w:rsidR="5CCDC09A" w:rsidRDefault="5CCDC09A" w:rsidP="10C0434A">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10C0434A">
        <w:rPr>
          <w:rFonts w:ascii="Times New Roman" w:eastAsia="Times New Roman" w:hAnsi="Times New Roman" w:cs="Times New Roman"/>
          <w:b/>
          <w:bCs/>
          <w:i/>
          <w:iCs/>
          <w:sz w:val="24"/>
          <w:szCs w:val="24"/>
          <w:u w:val="single"/>
        </w:rPr>
        <w:t>From Todd Stewart</w:t>
      </w:r>
      <w:r w:rsidR="5BA44301" w:rsidRPr="10C0434A">
        <w:rPr>
          <w:rFonts w:ascii="Times New Roman" w:eastAsia="Times New Roman" w:hAnsi="Times New Roman" w:cs="Times New Roman"/>
          <w:b/>
          <w:bCs/>
          <w:i/>
          <w:iCs/>
          <w:sz w:val="24"/>
          <w:szCs w:val="24"/>
          <w:u w:val="single"/>
        </w:rPr>
        <w:t>:</w:t>
      </w:r>
      <w:r w:rsidRPr="10C0434A">
        <w:rPr>
          <w:rFonts w:ascii="Times New Roman" w:eastAsia="Times New Roman" w:hAnsi="Times New Roman" w:cs="Times New Roman"/>
          <w:b/>
          <w:bCs/>
          <w:i/>
          <w:iCs/>
          <w:sz w:val="24"/>
          <w:szCs w:val="24"/>
          <w:u w:val="single"/>
        </w:rPr>
        <w:t xml:space="preserve"> University Policy Committee</w:t>
      </w:r>
      <w:r w:rsidR="1EEDC77E" w:rsidRPr="10C0434A">
        <w:rPr>
          <w:rFonts w:ascii="Times New Roman" w:eastAsia="Times New Roman" w:hAnsi="Times New Roman" w:cs="Times New Roman"/>
          <w:b/>
          <w:bCs/>
          <w:i/>
          <w:iCs/>
          <w:sz w:val="24"/>
          <w:szCs w:val="24"/>
          <w:u w:val="single"/>
        </w:rPr>
        <w:t xml:space="preserve"> (Advisory item 2-5-2025)</w:t>
      </w:r>
    </w:p>
    <w:p w14:paraId="1772AB5F" w14:textId="71F3C0C5" w:rsidR="5CCDC09A" w:rsidRDefault="005062D9" w:rsidP="75DE47DB">
      <w:pPr>
        <w:tabs>
          <w:tab w:val="left" w:pos="2160"/>
          <w:tab w:val="right" w:pos="8640"/>
        </w:tabs>
        <w:spacing w:after="0" w:line="240" w:lineRule="auto"/>
        <w:rPr>
          <w:rFonts w:ascii="Times New Roman" w:eastAsia="Times New Roman" w:hAnsi="Times New Roman" w:cs="Times New Roman"/>
          <w:b/>
          <w:bCs/>
          <w:i/>
          <w:iCs/>
          <w:sz w:val="24"/>
          <w:szCs w:val="24"/>
        </w:rPr>
      </w:pPr>
      <w:hyperlink r:id="rId9">
        <w:r w:rsidR="75693B75" w:rsidRPr="75DE47DB">
          <w:rPr>
            <w:rStyle w:val="Hyperlink"/>
            <w:rFonts w:ascii="Times New Roman" w:eastAsia="Times New Roman" w:hAnsi="Times New Roman" w:cs="Times New Roman"/>
            <w:b/>
            <w:bCs/>
            <w:i/>
            <w:iCs/>
            <w:sz w:val="24"/>
            <w:szCs w:val="24"/>
          </w:rPr>
          <w:t xml:space="preserve">07.23.2024.01 - </w:t>
        </w:r>
        <w:r w:rsidR="5CCDC09A" w:rsidRPr="75DE47DB">
          <w:rPr>
            <w:rStyle w:val="Hyperlink"/>
            <w:rFonts w:ascii="Times New Roman" w:eastAsia="Times New Roman" w:hAnsi="Times New Roman" w:cs="Times New Roman"/>
            <w:b/>
            <w:bCs/>
            <w:i/>
            <w:iCs/>
            <w:sz w:val="24"/>
            <w:szCs w:val="24"/>
          </w:rPr>
          <w:t>Textbook Affordability Committee FY24 Annual Report</w:t>
        </w:r>
      </w:hyperlink>
    </w:p>
    <w:p w14:paraId="3CB95CF0" w14:textId="2028D0FF" w:rsidR="75DE47DB" w:rsidRPr="006A587C" w:rsidRDefault="006A587C" w:rsidP="75DE47D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decided that this report did not need to go in front of the </w:t>
      </w:r>
      <w:r w:rsidR="003C71B1">
        <w:rPr>
          <w:rFonts w:ascii="Times New Roman" w:eastAsia="Times New Roman" w:hAnsi="Times New Roman" w:cs="Times New Roman"/>
          <w:sz w:val="24"/>
          <w:szCs w:val="24"/>
        </w:rPr>
        <w:t xml:space="preserve">full </w:t>
      </w:r>
      <w:r>
        <w:rPr>
          <w:rFonts w:ascii="Times New Roman" w:eastAsia="Times New Roman" w:hAnsi="Times New Roman" w:cs="Times New Roman"/>
          <w:sz w:val="24"/>
          <w:szCs w:val="24"/>
        </w:rPr>
        <w:t xml:space="preserve">Senate. </w:t>
      </w:r>
    </w:p>
    <w:p w14:paraId="1BCCF964" w14:textId="77777777" w:rsidR="006A587C" w:rsidRDefault="006A587C" w:rsidP="75DE47DB">
      <w:pPr>
        <w:tabs>
          <w:tab w:val="left" w:pos="2160"/>
          <w:tab w:val="right" w:pos="8640"/>
        </w:tabs>
        <w:spacing w:after="0" w:line="240" w:lineRule="auto"/>
        <w:rPr>
          <w:rFonts w:ascii="Times New Roman" w:eastAsia="Times New Roman" w:hAnsi="Times New Roman" w:cs="Times New Roman"/>
          <w:b/>
          <w:bCs/>
          <w:i/>
          <w:iCs/>
          <w:sz w:val="24"/>
          <w:szCs w:val="24"/>
        </w:rPr>
      </w:pPr>
    </w:p>
    <w:p w14:paraId="46B929F5" w14:textId="185F32FB" w:rsidR="23AB1161" w:rsidRDefault="23AB1161" w:rsidP="75DE47DB">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75DE47DB">
        <w:rPr>
          <w:rFonts w:ascii="Times New Roman" w:eastAsia="Times New Roman" w:hAnsi="Times New Roman" w:cs="Times New Roman"/>
          <w:b/>
          <w:bCs/>
          <w:i/>
          <w:iCs/>
          <w:sz w:val="24"/>
          <w:szCs w:val="24"/>
          <w:u w:val="single"/>
        </w:rPr>
        <w:t>From Dimitrios Nikolaou: Academic Affairs Committee (Information item 2-5-2025)</w:t>
      </w:r>
    </w:p>
    <w:p w14:paraId="02D46EF6" w14:textId="20B7A33B" w:rsidR="412EA287" w:rsidRDefault="412EA287" w:rsidP="75DE47DB">
      <w:pPr>
        <w:tabs>
          <w:tab w:val="left" w:pos="2160"/>
          <w:tab w:val="right" w:pos="8640"/>
        </w:tabs>
        <w:spacing w:after="0" w:line="240" w:lineRule="auto"/>
        <w:rPr>
          <w:rFonts w:ascii="Times New Roman" w:eastAsia="Times New Roman" w:hAnsi="Times New Roman" w:cs="Times New Roman"/>
          <w:b/>
          <w:bCs/>
          <w:i/>
          <w:iCs/>
          <w:sz w:val="24"/>
          <w:szCs w:val="24"/>
        </w:rPr>
      </w:pPr>
      <w:r w:rsidRPr="75DE47DB">
        <w:rPr>
          <w:rFonts w:ascii="Times New Roman" w:eastAsia="Times New Roman" w:hAnsi="Times New Roman" w:cs="Times New Roman"/>
          <w:b/>
          <w:bCs/>
          <w:i/>
          <w:iCs/>
          <w:sz w:val="24"/>
          <w:szCs w:val="24"/>
        </w:rPr>
        <w:t>08.21.2024.01 - Policy 4.1.21 Distance Education</w:t>
      </w:r>
    </w:p>
    <w:p w14:paraId="0D367C2C" w14:textId="46EABD42" w:rsidR="429B347B" w:rsidRDefault="005062D9" w:rsidP="75DE47DB">
      <w:pPr>
        <w:tabs>
          <w:tab w:val="left" w:pos="2160"/>
          <w:tab w:val="right" w:pos="8640"/>
        </w:tabs>
        <w:spacing w:after="0" w:line="240" w:lineRule="auto"/>
        <w:rPr>
          <w:rFonts w:ascii="Times New Roman" w:eastAsia="Times New Roman" w:hAnsi="Times New Roman" w:cs="Times New Roman"/>
          <w:b/>
          <w:bCs/>
          <w:i/>
          <w:iCs/>
          <w:sz w:val="24"/>
          <w:szCs w:val="24"/>
        </w:rPr>
      </w:pPr>
      <w:hyperlink r:id="rId10">
        <w:r w:rsidR="429B347B" w:rsidRPr="75DE47DB">
          <w:rPr>
            <w:rStyle w:val="Hyperlink"/>
            <w:rFonts w:ascii="Times New Roman" w:eastAsia="Times New Roman" w:hAnsi="Times New Roman" w:cs="Times New Roman"/>
            <w:b/>
            <w:bCs/>
            <w:i/>
            <w:iCs/>
            <w:sz w:val="24"/>
            <w:szCs w:val="24"/>
          </w:rPr>
          <w:t>Link to current policy</w:t>
        </w:r>
      </w:hyperlink>
    </w:p>
    <w:p w14:paraId="416B1D10" w14:textId="6A25494D" w:rsidR="412EA287"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1">
        <w:r w:rsidR="412EA287" w:rsidRPr="5231F20D">
          <w:rPr>
            <w:rStyle w:val="Hyperlink"/>
            <w:rFonts w:ascii="Times New Roman" w:eastAsia="Times New Roman" w:hAnsi="Times New Roman" w:cs="Times New Roman"/>
            <w:b/>
            <w:bCs/>
            <w:i/>
            <w:iCs/>
            <w:sz w:val="24"/>
            <w:szCs w:val="24"/>
          </w:rPr>
          <w:t>Link to markup</w:t>
        </w:r>
      </w:hyperlink>
    </w:p>
    <w:p w14:paraId="6408EAF4" w14:textId="651A58F1" w:rsidR="001B1B07" w:rsidRDefault="003C71B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Thank you to Lea for working on this policy the majority of last year. In our last meeting we had Cooper, Alice, and Sue talk to us about Distance Ed, especially for </w:t>
      </w:r>
      <w:r>
        <w:rPr>
          <w:rFonts w:ascii="Cambria" w:eastAsia="Times New Roman" w:hAnsi="Cambria" w:cs="Times New Roman"/>
          <w:sz w:val="24"/>
          <w:szCs w:val="24"/>
        </w:rPr>
        <w:lastRenderedPageBreak/>
        <w:t xml:space="preserve">the second half which is mandated by the Department of Education and HLC changes. That is from the point where it says, “substantive interaction.” After that </w:t>
      </w:r>
      <w:proofErr w:type="gramStart"/>
      <w:r>
        <w:rPr>
          <w:rFonts w:ascii="Cambria" w:eastAsia="Times New Roman" w:hAnsi="Cambria" w:cs="Times New Roman"/>
          <w:sz w:val="24"/>
          <w:szCs w:val="24"/>
        </w:rPr>
        <w:t>the majority of</w:t>
      </w:r>
      <w:proofErr w:type="gramEnd"/>
      <w:r>
        <w:rPr>
          <w:rFonts w:ascii="Cambria" w:eastAsia="Times New Roman" w:hAnsi="Cambria" w:cs="Times New Roman"/>
          <w:sz w:val="24"/>
          <w:szCs w:val="24"/>
        </w:rPr>
        <w:t xml:space="preserve"> it comes from legal language. We talked to them about a couple questions that we had. I saw Martha and Lea’s comment about professional practice in clinical experiences. I can check with Alice Maginnis if it is fine to add it there or if we need to do some wordsmithing. In the part before that, the majority is codifying what was not officially a policy right now. If you look at the memo that Lea created when it first appeared in the Executive Committee, most of these definitions came from the website of the Registrar’s Office. We are specifying what happens when we have a program, which is the first two main sections, and what happens when we talk about courses. Withing courses, what are the different modalities that we have. The main confusion when we discussed the policy was about the online enhanced, because it is not something we have seen a lot before. We asked Cooper to clarify about the percentages. </w:t>
      </w:r>
    </w:p>
    <w:p w14:paraId="3E64736C" w14:textId="77777777" w:rsidR="003C71B1" w:rsidRDefault="003C71B1" w:rsidP="75DE47DB">
      <w:pPr>
        <w:tabs>
          <w:tab w:val="left" w:pos="2160"/>
          <w:tab w:val="right" w:pos="8640"/>
        </w:tabs>
        <w:spacing w:after="0" w:line="240" w:lineRule="auto"/>
        <w:rPr>
          <w:rFonts w:ascii="Cambria" w:eastAsia="Times New Roman" w:hAnsi="Cambria" w:cs="Times New Roman"/>
          <w:sz w:val="24"/>
          <w:szCs w:val="24"/>
        </w:rPr>
      </w:pPr>
    </w:p>
    <w:p w14:paraId="350AEDD8" w14:textId="7E573A6D" w:rsidR="003C71B1" w:rsidRDefault="003C71B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Chairperson Horst: “Online enhanced: 75% of the instruction must be remote?”</w:t>
      </w:r>
    </w:p>
    <w:p w14:paraId="2B50315C" w14:textId="77777777" w:rsidR="003C71B1" w:rsidRDefault="003C71B1" w:rsidP="75DE47DB">
      <w:pPr>
        <w:tabs>
          <w:tab w:val="left" w:pos="2160"/>
          <w:tab w:val="right" w:pos="8640"/>
        </w:tabs>
        <w:spacing w:after="0" w:line="240" w:lineRule="auto"/>
        <w:rPr>
          <w:rFonts w:ascii="Cambria" w:eastAsia="Times New Roman" w:hAnsi="Cambria" w:cs="Times New Roman"/>
          <w:sz w:val="24"/>
          <w:szCs w:val="24"/>
        </w:rPr>
      </w:pPr>
    </w:p>
    <w:p w14:paraId="2B2B2242" w14:textId="243465B0" w:rsidR="003C71B1" w:rsidRDefault="003C71B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Nikolaou: The difference is that there needs to be at least 1% in person</w:t>
      </w:r>
      <w:r w:rsidR="00697489">
        <w:rPr>
          <w:rFonts w:ascii="Cambria" w:eastAsia="Times New Roman" w:hAnsi="Cambria" w:cs="Times New Roman"/>
          <w:sz w:val="24"/>
          <w:szCs w:val="24"/>
        </w:rPr>
        <w:t xml:space="preserve">. In terms of less than or equal, it is much </w:t>
      </w:r>
      <w:proofErr w:type="gramStart"/>
      <w:r w:rsidR="00697489">
        <w:rPr>
          <w:rFonts w:ascii="Cambria" w:eastAsia="Times New Roman" w:hAnsi="Cambria" w:cs="Times New Roman"/>
          <w:sz w:val="24"/>
          <w:szCs w:val="24"/>
        </w:rPr>
        <w:t>more clear</w:t>
      </w:r>
      <w:proofErr w:type="gramEnd"/>
      <w:r w:rsidR="00697489">
        <w:rPr>
          <w:rFonts w:ascii="Cambria" w:eastAsia="Times New Roman" w:hAnsi="Cambria" w:cs="Times New Roman"/>
          <w:sz w:val="24"/>
          <w:szCs w:val="24"/>
        </w:rPr>
        <w:t xml:space="preserve"> compared to seeing it in words. Each one moves from fully in-person to majority in-person to kind of in-person to no in-person. We could include it in the memo when we present it to the senate so at least they can see the thresholds. </w:t>
      </w:r>
    </w:p>
    <w:p w14:paraId="07959734" w14:textId="77777777" w:rsidR="00697489" w:rsidRDefault="00697489" w:rsidP="75DE47DB">
      <w:pPr>
        <w:tabs>
          <w:tab w:val="left" w:pos="2160"/>
          <w:tab w:val="right" w:pos="8640"/>
        </w:tabs>
        <w:spacing w:after="0" w:line="240" w:lineRule="auto"/>
        <w:rPr>
          <w:rFonts w:ascii="Cambria" w:eastAsia="Times New Roman" w:hAnsi="Cambria" w:cs="Times New Roman"/>
          <w:sz w:val="24"/>
          <w:szCs w:val="24"/>
        </w:rPr>
      </w:pPr>
    </w:p>
    <w:p w14:paraId="79327B5D" w14:textId="19A69C9C" w:rsidR="00697489" w:rsidRDefault="00697489"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Bonnell: Under the course modality, when I see the exceptions for Mennonite College of Nursing I think, “is there an exception for Milner?” We have the one course, but it is taught through IDS. I think we have gone through this, but I don’t remember the answer. When it is not through a department or a college, but through an IDS course, who gets to determine that? In Milner’s case we just have this one little class, IDS 117. Who gets to determine the modality?  </w:t>
      </w:r>
    </w:p>
    <w:p w14:paraId="5F7211D0" w14:textId="77777777" w:rsidR="00697489" w:rsidRDefault="00697489" w:rsidP="75DE47DB">
      <w:pPr>
        <w:tabs>
          <w:tab w:val="left" w:pos="2160"/>
          <w:tab w:val="right" w:pos="8640"/>
        </w:tabs>
        <w:spacing w:after="0" w:line="240" w:lineRule="auto"/>
        <w:rPr>
          <w:rFonts w:ascii="Cambria" w:eastAsia="Times New Roman" w:hAnsi="Cambria" w:cs="Times New Roman"/>
          <w:sz w:val="24"/>
          <w:szCs w:val="24"/>
        </w:rPr>
      </w:pPr>
    </w:p>
    <w:p w14:paraId="7E4AB5E7" w14:textId="540DCC39" w:rsidR="00697489" w:rsidRDefault="00697489"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Who is the authority when you don’t have a director? </w:t>
      </w:r>
    </w:p>
    <w:p w14:paraId="0235E0C4" w14:textId="77777777" w:rsidR="00697489" w:rsidRDefault="00697489" w:rsidP="75DE47DB">
      <w:pPr>
        <w:tabs>
          <w:tab w:val="left" w:pos="2160"/>
          <w:tab w:val="right" w:pos="8640"/>
        </w:tabs>
        <w:spacing w:after="0" w:line="240" w:lineRule="auto"/>
        <w:rPr>
          <w:rFonts w:ascii="Cambria" w:eastAsia="Times New Roman" w:hAnsi="Cambria" w:cs="Times New Roman"/>
          <w:sz w:val="24"/>
          <w:szCs w:val="24"/>
        </w:rPr>
      </w:pPr>
    </w:p>
    <w:p w14:paraId="5C01A0CA" w14:textId="2C0FAE10" w:rsidR="00697489" w:rsidRDefault="00697489"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Bonnell: Right. You were mentioning department or school or college. Where does Milner fit in with that. </w:t>
      </w:r>
    </w:p>
    <w:p w14:paraId="2CA20973" w14:textId="77777777" w:rsidR="00697489" w:rsidRDefault="00697489" w:rsidP="75DE47DB">
      <w:pPr>
        <w:tabs>
          <w:tab w:val="left" w:pos="2160"/>
          <w:tab w:val="right" w:pos="8640"/>
        </w:tabs>
        <w:spacing w:after="0" w:line="240" w:lineRule="auto"/>
        <w:rPr>
          <w:rFonts w:ascii="Cambria" w:eastAsia="Times New Roman" w:hAnsi="Cambria" w:cs="Times New Roman"/>
          <w:sz w:val="24"/>
          <w:szCs w:val="24"/>
        </w:rPr>
      </w:pPr>
    </w:p>
    <w:p w14:paraId="4EC9342C" w14:textId="4A90CFDE" w:rsidR="00697489" w:rsidRDefault="00697489"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Milner has courses? </w:t>
      </w:r>
    </w:p>
    <w:p w14:paraId="397DD2B6" w14:textId="77777777" w:rsidR="00697489" w:rsidRDefault="00697489" w:rsidP="75DE47DB">
      <w:pPr>
        <w:tabs>
          <w:tab w:val="left" w:pos="2160"/>
          <w:tab w:val="right" w:pos="8640"/>
        </w:tabs>
        <w:spacing w:after="0" w:line="240" w:lineRule="auto"/>
        <w:rPr>
          <w:rFonts w:ascii="Cambria" w:eastAsia="Times New Roman" w:hAnsi="Cambria" w:cs="Times New Roman"/>
          <w:sz w:val="24"/>
          <w:szCs w:val="24"/>
        </w:rPr>
      </w:pPr>
    </w:p>
    <w:p w14:paraId="19610132" w14:textId="7B5BE16E" w:rsidR="00EF0FD1" w:rsidRDefault="00697489"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Bonnell: One course. </w:t>
      </w:r>
    </w:p>
    <w:p w14:paraId="6107F951"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069055AD" w14:textId="75D77159"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Provost Yazedjian: I guess it would be the dean. </w:t>
      </w:r>
    </w:p>
    <w:p w14:paraId="3E95A154"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7516E4CE" w14:textId="388D8EF0"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I asked about the Milner </w:t>
      </w:r>
      <w:r w:rsidR="005062D9">
        <w:rPr>
          <w:rFonts w:ascii="Cambria" w:eastAsia="Times New Roman" w:hAnsi="Cambria" w:cs="Times New Roman"/>
          <w:sz w:val="24"/>
          <w:szCs w:val="24"/>
        </w:rPr>
        <w:t>course,</w:t>
      </w:r>
      <w:r>
        <w:rPr>
          <w:rFonts w:ascii="Cambria" w:eastAsia="Times New Roman" w:hAnsi="Cambria" w:cs="Times New Roman"/>
          <w:sz w:val="24"/>
          <w:szCs w:val="24"/>
        </w:rPr>
        <w:t xml:space="preserve"> and they told us it is not offered through Milner, it is through IDS, so we don’t need to include it. </w:t>
      </w:r>
    </w:p>
    <w:p w14:paraId="2A1B7589"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09B456B2" w14:textId="0CBE2A1C"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I guess what she is asking is, who receives the authority to determine modalities in Milner? </w:t>
      </w:r>
    </w:p>
    <w:p w14:paraId="784783FA"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72FB0D26" w14:textId="3652C19F"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lastRenderedPageBreak/>
        <w:t xml:space="preserve">Senator Bonnell: Milner isn’t really represented here. That’s all I’m saying. I know Dallas said he is the one who got to determine it. </w:t>
      </w:r>
    </w:p>
    <w:p w14:paraId="2534234B"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56DE7537" w14:textId="317BF45E"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At some point we did ask </w:t>
      </w:r>
      <w:proofErr w:type="gramStart"/>
      <w:r>
        <w:rPr>
          <w:rFonts w:ascii="Cambria" w:eastAsia="Times New Roman" w:hAnsi="Cambria" w:cs="Times New Roman"/>
          <w:sz w:val="24"/>
          <w:szCs w:val="24"/>
        </w:rPr>
        <w:t>this, because</w:t>
      </w:r>
      <w:proofErr w:type="gramEnd"/>
      <w:r>
        <w:rPr>
          <w:rFonts w:ascii="Cambria" w:eastAsia="Times New Roman" w:hAnsi="Cambria" w:cs="Times New Roman"/>
          <w:sz w:val="24"/>
          <w:szCs w:val="24"/>
        </w:rPr>
        <w:t xml:space="preserve"> I think you mentioned it before. They told us that there is not an actual class from Milner. </w:t>
      </w:r>
    </w:p>
    <w:p w14:paraId="5D61FD47"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5F527FB9" w14:textId="0BFD4A76"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The sentence reads, “The modality of a course is determined at the department/school level (or in the college level in the case of the Mennonite College of Nursing)” we could just say, “the Mennonite College of Nursing and Milner Library.” Should they ever in the future decide to start offering classes that would clarify that their dean, as is the case with Mennonite, has the role of determining modality. </w:t>
      </w:r>
    </w:p>
    <w:p w14:paraId="18A944B4"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6BBE5BE1" w14:textId="5CE2F8EE"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Nikolaou: For all the other IDS courses would it create a problem?</w:t>
      </w:r>
    </w:p>
    <w:p w14:paraId="2DB3DC91"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6906F137" w14:textId="1CF379A0"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Who makes the decision now for IDS classes? </w:t>
      </w:r>
    </w:p>
    <w:p w14:paraId="2D670B50"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11B4E872" w14:textId="25927F39"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Provost Yazedjian: I think it depends on the IDS class. I don’t know that Amy makes it for all IDS classes. I think it is a conversation with Amy. Angela is saying Dallas made the recommendation, so maybe the authority has been given to the dean in that instance, because it is a Milner class even though it is through IDS. </w:t>
      </w:r>
    </w:p>
    <w:p w14:paraId="06EC9E85"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4F2364C3" w14:textId="20E902BE" w:rsidR="00EF0FD1" w:rsidRDefault="00EF0FD1"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We added the language for Mennonite throughout. Depending on what Amy says, we can add a small clause in each one of them. </w:t>
      </w:r>
    </w:p>
    <w:p w14:paraId="744568EC" w14:textId="77777777" w:rsidR="00EF0FD1" w:rsidRDefault="00EF0FD1" w:rsidP="75DE47DB">
      <w:pPr>
        <w:tabs>
          <w:tab w:val="left" w:pos="2160"/>
          <w:tab w:val="right" w:pos="8640"/>
        </w:tabs>
        <w:spacing w:after="0" w:line="240" w:lineRule="auto"/>
        <w:rPr>
          <w:rFonts w:ascii="Cambria" w:eastAsia="Times New Roman" w:hAnsi="Cambria" w:cs="Times New Roman"/>
          <w:sz w:val="24"/>
          <w:szCs w:val="24"/>
        </w:rPr>
      </w:pPr>
    </w:p>
    <w:p w14:paraId="1D409833" w14:textId="5DB5148E" w:rsidR="003C71B1" w:rsidRDefault="00BC4067"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For the internships and student teachers Amy had some language. </w:t>
      </w:r>
    </w:p>
    <w:p w14:paraId="3856A161" w14:textId="77777777" w:rsidR="00BC4067" w:rsidRDefault="00BC4067" w:rsidP="75DE47DB">
      <w:pPr>
        <w:tabs>
          <w:tab w:val="left" w:pos="2160"/>
          <w:tab w:val="right" w:pos="8640"/>
        </w:tabs>
        <w:spacing w:after="0" w:line="240" w:lineRule="auto"/>
        <w:rPr>
          <w:rFonts w:ascii="Cambria" w:eastAsia="Times New Roman" w:hAnsi="Cambria" w:cs="Times New Roman"/>
          <w:sz w:val="24"/>
          <w:szCs w:val="24"/>
        </w:rPr>
      </w:pPr>
    </w:p>
    <w:p w14:paraId="5470D29E" w14:textId="2C5FE0ED" w:rsidR="00BC4067" w:rsidRDefault="00BC4067"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We are going to check with Alice. </w:t>
      </w:r>
    </w:p>
    <w:p w14:paraId="6817FECA" w14:textId="77777777" w:rsidR="00BC4067" w:rsidRDefault="00BC4067" w:rsidP="75DE47DB">
      <w:pPr>
        <w:tabs>
          <w:tab w:val="left" w:pos="2160"/>
          <w:tab w:val="right" w:pos="8640"/>
        </w:tabs>
        <w:spacing w:after="0" w:line="240" w:lineRule="auto"/>
        <w:rPr>
          <w:rFonts w:ascii="Cambria" w:eastAsia="Times New Roman" w:hAnsi="Cambria" w:cs="Times New Roman"/>
          <w:sz w:val="24"/>
          <w:szCs w:val="24"/>
        </w:rPr>
      </w:pPr>
    </w:p>
    <w:p w14:paraId="57EEDCC0" w14:textId="687AA87B" w:rsidR="00BC4067" w:rsidRDefault="00BC4067"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Chairperson Horst: For the zero-credit-hour, Lea conveyed that we don’t have to worry about that. We have this course where people basically go to recitals and it is part of the degree requirements, but they a</w:t>
      </w:r>
      <w:r w:rsidR="001F1654">
        <w:rPr>
          <w:rFonts w:ascii="Cambria" w:eastAsia="Times New Roman" w:hAnsi="Cambria" w:cs="Times New Roman"/>
          <w:sz w:val="24"/>
          <w:szCs w:val="24"/>
        </w:rPr>
        <w:t>re</w:t>
      </w:r>
      <w:r>
        <w:rPr>
          <w:rFonts w:ascii="Cambria" w:eastAsia="Times New Roman" w:hAnsi="Cambria" w:cs="Times New Roman"/>
          <w:sz w:val="24"/>
          <w:szCs w:val="24"/>
        </w:rPr>
        <w:t xml:space="preserve"> zero credit hour</w:t>
      </w:r>
      <w:r w:rsidR="001F1654">
        <w:rPr>
          <w:rFonts w:ascii="Cambria" w:eastAsia="Times New Roman" w:hAnsi="Cambria" w:cs="Times New Roman"/>
          <w:sz w:val="24"/>
          <w:szCs w:val="24"/>
        </w:rPr>
        <w:t xml:space="preserve">. What if we decided to make that a credit hour? How would you treat a course like that in terms of who is delivering the instruction? </w:t>
      </w:r>
    </w:p>
    <w:p w14:paraId="0BD3F034"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4F8FEA08" w14:textId="03FEF26B"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You would have someone listed as the instructor of record. </w:t>
      </w:r>
    </w:p>
    <w:p w14:paraId="216DFFD6"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561733ED" w14:textId="434A5EC4"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But they wouldn’t be delivering the content. </w:t>
      </w:r>
    </w:p>
    <w:p w14:paraId="1E1D89BB"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2E37B961" w14:textId="11BEAA4C"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The students would be required to go to things in </w:t>
      </w:r>
      <w:proofErr w:type="gramStart"/>
      <w:r>
        <w:rPr>
          <w:rFonts w:ascii="Cambria" w:eastAsia="Times New Roman" w:hAnsi="Cambria" w:cs="Times New Roman"/>
          <w:sz w:val="24"/>
          <w:szCs w:val="24"/>
        </w:rPr>
        <w:t>person?</w:t>
      </w:r>
      <w:proofErr w:type="gramEnd"/>
      <w:r>
        <w:rPr>
          <w:rFonts w:ascii="Cambria" w:eastAsia="Times New Roman" w:hAnsi="Cambria" w:cs="Times New Roman"/>
          <w:sz w:val="24"/>
          <w:szCs w:val="24"/>
        </w:rPr>
        <w:t xml:space="preserve"> </w:t>
      </w:r>
    </w:p>
    <w:p w14:paraId="0E619350"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21621805" w14:textId="1AA3B5AF"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They would be in person, but they wouldn’t be by the instructor of record. </w:t>
      </w:r>
    </w:p>
    <w:p w14:paraId="12515179"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65E467D8" w14:textId="2FCCC7DB"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This is a Distance Education course, so it is moderating how remote instruction is offered. </w:t>
      </w:r>
    </w:p>
    <w:p w14:paraId="6E7B5EBF"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19A6A00E" w14:textId="79E32D44"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lastRenderedPageBreak/>
        <w:t xml:space="preserve">Chairperson Horst: The in-person courses definition is, “courses for which designated course instruction time is conducted primarily in person. 75% must be in person by the instructor of record.” </w:t>
      </w:r>
    </w:p>
    <w:p w14:paraId="5E73A7B8"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1F55EAF6" w14:textId="1B2C33D4"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The language I gave to Dimitrios I think would cover this issue. This would be considered a professional practices course, which is to say it is not a traditional course. If a version of that language </w:t>
      </w:r>
      <w:proofErr w:type="gramStart"/>
      <w:r>
        <w:rPr>
          <w:rFonts w:ascii="Cambria" w:eastAsia="Times New Roman" w:hAnsi="Cambria" w:cs="Times New Roman"/>
          <w:sz w:val="24"/>
          <w:szCs w:val="24"/>
        </w:rPr>
        <w:t>works</w:t>
      </w:r>
      <w:proofErr w:type="gramEnd"/>
      <w:r>
        <w:rPr>
          <w:rFonts w:ascii="Cambria" w:eastAsia="Times New Roman" w:hAnsi="Cambria" w:cs="Times New Roman"/>
          <w:sz w:val="24"/>
          <w:szCs w:val="24"/>
        </w:rPr>
        <w:t xml:space="preserve"> its way out it would cover all of those circumstances. </w:t>
      </w:r>
    </w:p>
    <w:p w14:paraId="1D0CE16D"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73DB1C31" w14:textId="2629CA22"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That is how we do the professional practice. I am listed as the instructor of record doing the evaluation of the students. Based on how they do I go and do some observations of where they are doing their internship, but they are supervised by whoever is in that specific company. </w:t>
      </w:r>
    </w:p>
    <w:p w14:paraId="1E4EFD51"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05F89DCD" w14:textId="3E119155"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There is a category, professional practice courses? </w:t>
      </w:r>
    </w:p>
    <w:p w14:paraId="22AF5A18"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1098C464" w14:textId="1E445737"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Nikolaou: If that is how it is going to be classified.</w:t>
      </w:r>
    </w:p>
    <w:p w14:paraId="30FE182C" w14:textId="77777777" w:rsidR="001F1654" w:rsidRDefault="001F1654" w:rsidP="75DE47DB">
      <w:pPr>
        <w:tabs>
          <w:tab w:val="left" w:pos="2160"/>
          <w:tab w:val="right" w:pos="8640"/>
        </w:tabs>
        <w:spacing w:after="0" w:line="240" w:lineRule="auto"/>
        <w:rPr>
          <w:rFonts w:ascii="Cambria" w:eastAsia="Times New Roman" w:hAnsi="Cambria" w:cs="Times New Roman"/>
          <w:sz w:val="24"/>
          <w:szCs w:val="24"/>
        </w:rPr>
      </w:pPr>
    </w:p>
    <w:p w14:paraId="4B9D10ED" w14:textId="4673B4A8" w:rsidR="001F1654" w:rsidRDefault="001F1654"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It is all common sense, but on the other hand, in my department none of this has ever been discussed. I am wondering what is the mechanism for when federal law requires universities to demonstrate that a student participated in a course? By what mechanism does this happen? </w:t>
      </w:r>
      <w:r w:rsidR="00E6058D">
        <w:rPr>
          <w:rFonts w:ascii="Cambria" w:eastAsia="Times New Roman" w:hAnsi="Cambria" w:cs="Times New Roman"/>
          <w:sz w:val="24"/>
          <w:szCs w:val="24"/>
        </w:rPr>
        <w:t xml:space="preserve">Is financial aid used for this as well? </w:t>
      </w:r>
    </w:p>
    <w:p w14:paraId="266DB560"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306F188E" w14:textId="5866EC86" w:rsidR="00E6058D"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Financial aid is contingent upon the universities ability to demonstrate. </w:t>
      </w:r>
    </w:p>
    <w:p w14:paraId="53F1F0EB"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37727147" w14:textId="4C5B1981" w:rsidR="00E6058D"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I thought maybe the financial aid thing was a separate and private thing for individuals. </w:t>
      </w:r>
    </w:p>
    <w:p w14:paraId="169459FE"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2BEF389B" w14:textId="641B2FE3" w:rsidR="00E6058D"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Cline: That is the stick. If you don’t get it right, that is what they will take away. </w:t>
      </w:r>
    </w:p>
    <w:p w14:paraId="2F93672D"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5FF97794" w14:textId="1F15E173" w:rsidR="00E6058D"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That criteria of participation in the course is coming from the Federal Government and our accreditor. This is new to a lot of campuses who finally got the rule from the feds and had to implement it. It is not as though we were behind the 8 ball that much. Post-Covid there was so much pandemonium that they had to make some decisions federally and then roll those out. </w:t>
      </w:r>
    </w:p>
    <w:p w14:paraId="5847626B"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5FD760F1" w14:textId="2E321606" w:rsidR="00E6058D"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Somebody in my department might come up with something they think is a </w:t>
      </w:r>
      <w:proofErr w:type="gramStart"/>
      <w:r>
        <w:rPr>
          <w:rFonts w:ascii="Cambria" w:eastAsia="Times New Roman" w:hAnsi="Cambria" w:cs="Times New Roman"/>
          <w:sz w:val="24"/>
          <w:szCs w:val="24"/>
        </w:rPr>
        <w:t>really new</w:t>
      </w:r>
      <w:proofErr w:type="gramEnd"/>
      <w:r>
        <w:rPr>
          <w:rFonts w:ascii="Cambria" w:eastAsia="Times New Roman" w:hAnsi="Cambria" w:cs="Times New Roman"/>
          <w:sz w:val="24"/>
          <w:szCs w:val="24"/>
        </w:rPr>
        <w:t xml:space="preserve"> and innovative way of teaching that just doesn’t fall into the criteria of being enough interactivity or contact or whatever. Would somebody get in trouble for that? </w:t>
      </w:r>
    </w:p>
    <w:p w14:paraId="1E2710A7"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07906014" w14:textId="57D4EC8E" w:rsidR="00E6058D"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Cline: That is all determined by their chair. I don’t see my chair going around counting, but if they want to count how many hours in person…</w:t>
      </w:r>
    </w:p>
    <w:p w14:paraId="46EBCC93"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1EDB2EB2" w14:textId="1B197C46" w:rsidR="00E6058D"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Edwards: I am sure nobody wants that. It is federal law now and that always worries me. </w:t>
      </w:r>
    </w:p>
    <w:p w14:paraId="7F6A0087"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596D1B82" w14:textId="0EDC0604" w:rsidR="00E6058D"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When you present this can you call on Lea to give a basic overview? To say, “these definitions are coming from HLC, these definitions are coming from the federal government.” </w:t>
      </w:r>
    </w:p>
    <w:p w14:paraId="006CEC41"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6E612C35" w14:textId="61886492" w:rsidR="00E6058D"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Nikolaou: We do have the memo. They are listed there. I can add the table. </w:t>
      </w:r>
    </w:p>
    <w:p w14:paraId="035D9C5E" w14:textId="77777777" w:rsidR="00E6058D" w:rsidRDefault="00E6058D" w:rsidP="75DE47DB">
      <w:pPr>
        <w:tabs>
          <w:tab w:val="left" w:pos="2160"/>
          <w:tab w:val="right" w:pos="8640"/>
        </w:tabs>
        <w:spacing w:after="0" w:line="240" w:lineRule="auto"/>
        <w:rPr>
          <w:rFonts w:ascii="Cambria" w:eastAsia="Times New Roman" w:hAnsi="Cambria" w:cs="Times New Roman"/>
          <w:sz w:val="24"/>
          <w:szCs w:val="24"/>
        </w:rPr>
      </w:pPr>
    </w:p>
    <w:p w14:paraId="42E7CCF0" w14:textId="049FDE31" w:rsidR="001F1654" w:rsidRDefault="00E6058D" w:rsidP="75DE47DB">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Provost Yazedjian: You were talking about going back to the modality and clarifying it. On the Registrar’s page, and maybe you want to link that somewhere, it does only show it in one way. I think the language is confusing because, in the document, it says “this percentage in person. This percentage online…” and then it flips it around. In this one it says, for this very reason, “Percent of class offered in person”. Then it makes a lot more sense because you are going from most to least, vs a little bit of this, little bit of that. I understand for the policy, but as a reference</w:t>
      </w:r>
      <w:r w:rsidR="00AD59A0">
        <w:rPr>
          <w:rFonts w:ascii="Cambria" w:eastAsia="Times New Roman" w:hAnsi="Cambria" w:cs="Times New Roman"/>
          <w:sz w:val="24"/>
          <w:szCs w:val="24"/>
        </w:rPr>
        <w:t>, if people want to look at it, just direct them to the page. I think they are saying the same thing. One is more visual.</w:t>
      </w:r>
    </w:p>
    <w:p w14:paraId="27B65C07" w14:textId="77777777" w:rsidR="00BC4067" w:rsidRDefault="00BC4067" w:rsidP="75DE47DB">
      <w:pPr>
        <w:tabs>
          <w:tab w:val="left" w:pos="2160"/>
          <w:tab w:val="right" w:pos="8640"/>
        </w:tabs>
        <w:spacing w:after="0" w:line="240" w:lineRule="auto"/>
        <w:rPr>
          <w:rFonts w:ascii="Cambria" w:eastAsia="Times New Roman" w:hAnsi="Cambria" w:cs="Times New Roman"/>
          <w:b/>
          <w:bCs/>
          <w:i/>
          <w:iCs/>
          <w:sz w:val="24"/>
          <w:szCs w:val="24"/>
        </w:rPr>
      </w:pPr>
    </w:p>
    <w:p w14:paraId="77AA8E07" w14:textId="1DFA4164" w:rsidR="005D7BBE" w:rsidRDefault="26BB2840" w:rsidP="2EB5BB9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2EB5BB91">
        <w:rPr>
          <w:rFonts w:ascii="Times New Roman" w:eastAsia="Times New Roman" w:hAnsi="Times New Roman" w:cs="Times New Roman"/>
          <w:b/>
          <w:bCs/>
          <w:i/>
          <w:iCs/>
          <w:color w:val="000000" w:themeColor="text1"/>
          <w:sz w:val="24"/>
          <w:szCs w:val="24"/>
          <w:u w:val="single"/>
        </w:rPr>
        <w:t xml:space="preserve">From Rick Valentin: Rules Committee </w:t>
      </w:r>
      <w:r w:rsidRPr="2EB5BB91">
        <w:rPr>
          <w:rFonts w:ascii="Times New Roman" w:eastAsia="Times New Roman" w:hAnsi="Times New Roman" w:cs="Times New Roman"/>
          <w:b/>
          <w:bCs/>
          <w:i/>
          <w:iCs/>
          <w:color w:val="000000" w:themeColor="text1"/>
          <w:sz w:val="24"/>
          <w:szCs w:val="24"/>
        </w:rPr>
        <w:t>(Information</w:t>
      </w:r>
      <w:r w:rsidR="64307A33" w:rsidRPr="2EB5BB91">
        <w:rPr>
          <w:rFonts w:ascii="Times New Roman" w:eastAsia="Times New Roman" w:hAnsi="Times New Roman" w:cs="Times New Roman"/>
          <w:b/>
          <w:bCs/>
          <w:i/>
          <w:iCs/>
          <w:color w:val="000000" w:themeColor="text1"/>
          <w:sz w:val="24"/>
          <w:szCs w:val="24"/>
        </w:rPr>
        <w:t xml:space="preserve"> item</w:t>
      </w:r>
      <w:r w:rsidRPr="2EB5BB91">
        <w:rPr>
          <w:rFonts w:ascii="Times New Roman" w:eastAsia="Times New Roman" w:hAnsi="Times New Roman" w:cs="Times New Roman"/>
          <w:b/>
          <w:bCs/>
          <w:i/>
          <w:iCs/>
          <w:color w:val="000000" w:themeColor="text1"/>
          <w:sz w:val="24"/>
          <w:szCs w:val="24"/>
        </w:rPr>
        <w:t xml:space="preserve"> </w:t>
      </w:r>
      <w:r w:rsidRPr="2EB5BB91">
        <w:rPr>
          <w:rFonts w:ascii="Times New Roman" w:eastAsia="Times New Roman" w:hAnsi="Times New Roman" w:cs="Times New Roman"/>
          <w:b/>
          <w:bCs/>
          <w:i/>
          <w:iCs/>
          <w:sz w:val="24"/>
          <w:szCs w:val="24"/>
          <w:u w:val="single"/>
        </w:rPr>
        <w:t>2-5-2025</w:t>
      </w:r>
      <w:r w:rsidRPr="2EB5BB91">
        <w:rPr>
          <w:rFonts w:ascii="Times New Roman" w:eastAsia="Times New Roman" w:hAnsi="Times New Roman" w:cs="Times New Roman"/>
          <w:b/>
          <w:bCs/>
          <w:i/>
          <w:iCs/>
          <w:color w:val="000000" w:themeColor="text1"/>
          <w:sz w:val="24"/>
          <w:szCs w:val="24"/>
        </w:rPr>
        <w:t>)</w:t>
      </w:r>
    </w:p>
    <w:p w14:paraId="2AED3478" w14:textId="7896D111" w:rsidR="005D7BBE" w:rsidRDefault="26BB2840" w:rsidP="5231F20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5231F20D">
        <w:rPr>
          <w:rFonts w:ascii="Times New Roman" w:eastAsia="Times New Roman" w:hAnsi="Times New Roman" w:cs="Times New Roman"/>
          <w:b/>
          <w:bCs/>
          <w:i/>
          <w:iCs/>
          <w:color w:val="000000" w:themeColor="text1"/>
          <w:sz w:val="24"/>
          <w:szCs w:val="24"/>
        </w:rPr>
        <w:t>06.04.2024.24 - Public Comment Time Frame for Int. and Ext. Committees</w:t>
      </w:r>
    </w:p>
    <w:p w14:paraId="74976156" w14:textId="524E2DBD" w:rsidR="005D7BBE"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12">
        <w:r w:rsidR="37699AF5" w:rsidRPr="5231F20D">
          <w:rPr>
            <w:rStyle w:val="Hyperlink"/>
            <w:rFonts w:ascii="Times New Roman" w:eastAsia="Times New Roman" w:hAnsi="Times New Roman" w:cs="Times New Roman"/>
            <w:b/>
            <w:bCs/>
            <w:i/>
            <w:iCs/>
            <w:sz w:val="24"/>
            <w:szCs w:val="24"/>
          </w:rPr>
          <w:t>Link to current bylaws</w:t>
        </w:r>
      </w:hyperlink>
    </w:p>
    <w:p w14:paraId="3357D7B1" w14:textId="20828C50" w:rsidR="005D7BBE"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3" w:anchor="Appendix-Two">
        <w:r w:rsidR="37699AF5" w:rsidRPr="5231F20D">
          <w:rPr>
            <w:rStyle w:val="Hyperlink"/>
            <w:rFonts w:ascii="Times New Roman" w:eastAsia="Times New Roman" w:hAnsi="Times New Roman" w:cs="Times New Roman"/>
            <w:b/>
            <w:bCs/>
            <w:i/>
            <w:iCs/>
            <w:sz w:val="24"/>
            <w:szCs w:val="24"/>
          </w:rPr>
          <w:t>Link to current appendix II</w:t>
        </w:r>
      </w:hyperlink>
    </w:p>
    <w:p w14:paraId="68381BFB" w14:textId="72332BE0" w:rsidR="005D7BBE"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4">
        <w:r w:rsidR="26BB2840" w:rsidRPr="5231F20D">
          <w:rPr>
            <w:rStyle w:val="Hyperlink"/>
            <w:rFonts w:ascii="Times New Roman" w:eastAsia="Times New Roman" w:hAnsi="Times New Roman" w:cs="Times New Roman"/>
            <w:b/>
            <w:bCs/>
            <w:i/>
            <w:iCs/>
            <w:sz w:val="24"/>
            <w:szCs w:val="24"/>
          </w:rPr>
          <w:t>Appendix II</w:t>
        </w:r>
        <w:r w:rsidR="6749950B" w:rsidRPr="5231F20D">
          <w:rPr>
            <w:rStyle w:val="Hyperlink"/>
            <w:rFonts w:ascii="Times New Roman" w:eastAsia="Times New Roman" w:hAnsi="Times New Roman" w:cs="Times New Roman"/>
            <w:b/>
            <w:bCs/>
            <w:i/>
            <w:iCs/>
            <w:sz w:val="24"/>
            <w:szCs w:val="24"/>
          </w:rPr>
          <w:t xml:space="preserve"> - Markup</w:t>
        </w:r>
      </w:hyperlink>
    </w:p>
    <w:p w14:paraId="29FA1AE9" w14:textId="54C29EF9" w:rsidR="005D7BBE"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5">
        <w:r w:rsidR="26BB2840" w:rsidRPr="5231F20D">
          <w:rPr>
            <w:rStyle w:val="Hyperlink"/>
            <w:rFonts w:ascii="Times New Roman" w:eastAsia="Times New Roman" w:hAnsi="Times New Roman" w:cs="Times New Roman"/>
            <w:b/>
            <w:bCs/>
            <w:i/>
            <w:iCs/>
            <w:sz w:val="24"/>
            <w:szCs w:val="24"/>
          </w:rPr>
          <w:t>Article 6.6</w:t>
        </w:r>
        <w:r w:rsidR="34265B5A" w:rsidRPr="5231F20D">
          <w:rPr>
            <w:rStyle w:val="Hyperlink"/>
            <w:rFonts w:ascii="Times New Roman" w:eastAsia="Times New Roman" w:hAnsi="Times New Roman" w:cs="Times New Roman"/>
            <w:b/>
            <w:bCs/>
            <w:i/>
            <w:iCs/>
            <w:sz w:val="24"/>
            <w:szCs w:val="24"/>
          </w:rPr>
          <w:t xml:space="preserve"> - Markup</w:t>
        </w:r>
      </w:hyperlink>
    </w:p>
    <w:p w14:paraId="100E299B" w14:textId="3954806B" w:rsidR="005D7BBE"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16">
        <w:r w:rsidR="26BB2840" w:rsidRPr="5231F20D">
          <w:rPr>
            <w:rStyle w:val="Hyperlink"/>
            <w:rFonts w:ascii="Times New Roman" w:eastAsia="Times New Roman" w:hAnsi="Times New Roman" w:cs="Times New Roman"/>
            <w:b/>
            <w:bCs/>
            <w:i/>
            <w:iCs/>
            <w:sz w:val="24"/>
            <w:szCs w:val="24"/>
          </w:rPr>
          <w:t>Article 5.4</w:t>
        </w:r>
        <w:r w:rsidR="36B1F257" w:rsidRPr="5231F20D">
          <w:rPr>
            <w:rStyle w:val="Hyperlink"/>
            <w:rFonts w:ascii="Times New Roman" w:eastAsia="Times New Roman" w:hAnsi="Times New Roman" w:cs="Times New Roman"/>
            <w:b/>
            <w:bCs/>
            <w:i/>
            <w:iCs/>
            <w:sz w:val="24"/>
            <w:szCs w:val="24"/>
          </w:rPr>
          <w:t xml:space="preserve"> - Markup</w:t>
        </w:r>
      </w:hyperlink>
    </w:p>
    <w:p w14:paraId="321B238D" w14:textId="562FB941" w:rsidR="00AD59A0" w:rsidRDefault="00AD59A0"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We reviewed this but Legal had some wordsmithing they suggested, so they are changing the reference to Article 6.6.T in </w:t>
      </w:r>
      <w:proofErr w:type="gramStart"/>
      <w:r>
        <w:rPr>
          <w:rFonts w:ascii="Times New Roman" w:eastAsia="Times New Roman" w:hAnsi="Times New Roman" w:cs="Times New Roman"/>
          <w:color w:val="000000" w:themeColor="text1"/>
          <w:sz w:val="24"/>
          <w:szCs w:val="24"/>
        </w:rPr>
        <w:t>all of</w:t>
      </w:r>
      <w:proofErr w:type="gramEnd"/>
      <w:r>
        <w:rPr>
          <w:rFonts w:ascii="Times New Roman" w:eastAsia="Times New Roman" w:hAnsi="Times New Roman" w:cs="Times New Roman"/>
          <w:color w:val="000000" w:themeColor="text1"/>
          <w:sz w:val="24"/>
          <w:szCs w:val="24"/>
        </w:rPr>
        <w:t xml:space="preserve"> the internal committees, and the names are wrong. That is all that is in Appendix II, then we are missing the word, “Senate.” </w:t>
      </w:r>
    </w:p>
    <w:p w14:paraId="2180A95E" w14:textId="77777777" w:rsidR="00822D60" w:rsidRDefault="00AD59A0"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 is where the new 6.6.T language shows up. </w:t>
      </w:r>
      <w:r w:rsidR="007D6987">
        <w:rPr>
          <w:rFonts w:ascii="Times New Roman" w:eastAsia="Times New Roman" w:hAnsi="Times New Roman" w:cs="Times New Roman"/>
          <w:color w:val="000000" w:themeColor="text1"/>
          <w:sz w:val="24"/>
          <w:szCs w:val="24"/>
        </w:rPr>
        <w:t>This is basically Legal refining our opportunity for public comment</w:t>
      </w:r>
      <w:r w:rsidR="0078170E">
        <w:rPr>
          <w:rFonts w:ascii="Times New Roman" w:eastAsia="Times New Roman" w:hAnsi="Times New Roman" w:cs="Times New Roman"/>
          <w:color w:val="000000" w:themeColor="text1"/>
          <w:sz w:val="24"/>
          <w:szCs w:val="24"/>
        </w:rPr>
        <w:t xml:space="preserve"> for all committees. It says up to ten percent of the allotted meeting time.</w:t>
      </w:r>
      <w:r w:rsidR="00822D60">
        <w:rPr>
          <w:rFonts w:ascii="Times New Roman" w:eastAsia="Times New Roman" w:hAnsi="Times New Roman" w:cs="Times New Roman"/>
          <w:color w:val="000000" w:themeColor="text1"/>
          <w:sz w:val="24"/>
          <w:szCs w:val="24"/>
        </w:rPr>
        <w:t xml:space="preserve"> </w:t>
      </w:r>
    </w:p>
    <w:p w14:paraId="501ABAD0" w14:textId="77777777" w:rsidR="00822D60" w:rsidRDefault="00822D60"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C14E0F1" w14:textId="19953AEE" w:rsidR="00AD59A0" w:rsidRDefault="00822D60"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Nikolaou: I had a question about the “allotted meeting time.” It is not about the scheduled meeting </w:t>
      </w:r>
      <w:proofErr w:type="gramStart"/>
      <w:r>
        <w:rPr>
          <w:rFonts w:ascii="Times New Roman" w:eastAsia="Times New Roman" w:hAnsi="Times New Roman" w:cs="Times New Roman"/>
          <w:color w:val="000000" w:themeColor="text1"/>
          <w:sz w:val="24"/>
          <w:szCs w:val="24"/>
        </w:rPr>
        <w:t>time?</w:t>
      </w:r>
      <w:proofErr w:type="gramEnd"/>
      <w:r>
        <w:rPr>
          <w:rFonts w:ascii="Times New Roman" w:eastAsia="Times New Roman" w:hAnsi="Times New Roman" w:cs="Times New Roman"/>
          <w:color w:val="000000" w:themeColor="text1"/>
          <w:sz w:val="24"/>
          <w:szCs w:val="24"/>
        </w:rPr>
        <w:t xml:space="preserve"> When we say allotted meeting time, is it that I am allotting ten minutes to public comment and we are taking ten percent, or that the AAC is scheduled </w:t>
      </w:r>
      <w:proofErr w:type="gramStart"/>
      <w:r>
        <w:rPr>
          <w:rFonts w:ascii="Times New Roman" w:eastAsia="Times New Roman" w:hAnsi="Times New Roman" w:cs="Times New Roman"/>
          <w:color w:val="000000" w:themeColor="text1"/>
          <w:sz w:val="24"/>
          <w:szCs w:val="24"/>
        </w:rPr>
        <w:t>form</w:t>
      </w:r>
      <w:proofErr w:type="gramEnd"/>
      <w:r>
        <w:rPr>
          <w:rFonts w:ascii="Times New Roman" w:eastAsia="Times New Roman" w:hAnsi="Times New Roman" w:cs="Times New Roman"/>
          <w:color w:val="000000" w:themeColor="text1"/>
          <w:sz w:val="24"/>
          <w:szCs w:val="24"/>
        </w:rPr>
        <w:t xml:space="preserve"> 6 to 7 and we are taking ten percent of the scheduled meeting time? I didn’t know if they had something else in mind with “allotted”.  </w:t>
      </w:r>
      <w:r w:rsidR="0078170E">
        <w:rPr>
          <w:rFonts w:ascii="Times New Roman" w:eastAsia="Times New Roman" w:hAnsi="Times New Roman" w:cs="Times New Roman"/>
          <w:color w:val="000000" w:themeColor="text1"/>
          <w:sz w:val="24"/>
          <w:szCs w:val="24"/>
        </w:rPr>
        <w:t xml:space="preserve"> </w:t>
      </w:r>
    </w:p>
    <w:p w14:paraId="349DD88E" w14:textId="77777777" w:rsidR="00822D60" w:rsidRDefault="00822D60"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5DE72A6" w14:textId="3BC33EA5" w:rsidR="00822D60" w:rsidRDefault="00822D60"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w:t>
      </w:r>
      <w:r w:rsidR="00E722DA">
        <w:rPr>
          <w:rFonts w:ascii="Times New Roman" w:eastAsia="Times New Roman" w:hAnsi="Times New Roman" w:cs="Times New Roman"/>
          <w:color w:val="000000" w:themeColor="text1"/>
          <w:sz w:val="24"/>
          <w:szCs w:val="24"/>
        </w:rPr>
        <w:t xml:space="preserve"> I think it is the scheduled time. If you have a meeting for an hour and it </w:t>
      </w:r>
      <w:proofErr w:type="gramStart"/>
      <w:r w:rsidR="00E722DA">
        <w:rPr>
          <w:rFonts w:ascii="Times New Roman" w:eastAsia="Times New Roman" w:hAnsi="Times New Roman" w:cs="Times New Roman"/>
          <w:color w:val="000000" w:themeColor="text1"/>
          <w:sz w:val="24"/>
          <w:szCs w:val="24"/>
        </w:rPr>
        <w:t>actually goes</w:t>
      </w:r>
      <w:proofErr w:type="gramEnd"/>
      <w:r w:rsidR="00E722DA">
        <w:rPr>
          <w:rFonts w:ascii="Times New Roman" w:eastAsia="Times New Roman" w:hAnsi="Times New Roman" w:cs="Times New Roman"/>
          <w:color w:val="000000" w:themeColor="text1"/>
          <w:sz w:val="24"/>
          <w:szCs w:val="24"/>
        </w:rPr>
        <w:t xml:space="preserve"> for a half an hour, it is the amount that is scheduled. </w:t>
      </w:r>
    </w:p>
    <w:p w14:paraId="5D4AAF9F" w14:textId="77777777"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5FFD82F5" w14:textId="056D3CF8"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Cline: You are going to have to be consistent about making sure that we have a scheduled hard stop time. That would become the allotted time. Committee meetings have one hour, but we are going to have to make sure we have rules. </w:t>
      </w:r>
    </w:p>
    <w:p w14:paraId="00934E8B" w14:textId="77777777"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707A24A4" w14:textId="0AEB5ABB"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We have 50 minutes for the committees, so based on that it is 5 minutes.</w:t>
      </w:r>
    </w:p>
    <w:p w14:paraId="7EF288CE" w14:textId="77777777"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DF62A04" w14:textId="3BB943E4"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Cline: Is this an OMA rule? The 10 percent? </w:t>
      </w:r>
    </w:p>
    <w:p w14:paraId="1B1BFF30" w14:textId="77777777"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1BD5FE4B" w14:textId="47C3F301"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No, this is what the Rules Committee came up with, because we have no rule. </w:t>
      </w:r>
    </w:p>
    <w:p w14:paraId="2EF151D6" w14:textId="77777777"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1845E1AF" w14:textId="1992A3D7"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Bonnell: There is some kind of language like, at the discretion of the chair they can choose to extend, but that language isn’t in here. </w:t>
      </w:r>
    </w:p>
    <w:p w14:paraId="1B398400" w14:textId="77777777"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34CAC1B" w14:textId="091FABF4"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Cline: Some governmental bodies give the chair a discretion with the consent of the committee to extend public comment time when extenuating circumstances arise.  </w:t>
      </w:r>
    </w:p>
    <w:p w14:paraId="6D957746" w14:textId="77777777" w:rsidR="00E722D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7D20B185" w14:textId="50ABF64A" w:rsidR="0039162A" w:rsidRDefault="00E722D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Has it gone through </w:t>
      </w:r>
      <w:r w:rsidR="0039162A">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 xml:space="preserve">egal? Even the verbs have constitutional implications. </w:t>
      </w:r>
      <w:r w:rsidR="0039162A">
        <w:rPr>
          <w:rFonts w:ascii="Times New Roman" w:eastAsia="Times New Roman" w:hAnsi="Times New Roman" w:cs="Times New Roman"/>
          <w:color w:val="000000" w:themeColor="text1"/>
          <w:sz w:val="24"/>
          <w:szCs w:val="24"/>
        </w:rPr>
        <w:t>I don’t think they considered it. 5.4 Meetings, this is our public comment language that has been refined by Legal.</w:t>
      </w:r>
    </w:p>
    <w:p w14:paraId="3ECBC60A" w14:textId="77777777" w:rsidR="00697489" w:rsidRDefault="00697489" w:rsidP="75DE47DB">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3F7EA72E" w14:textId="6C3EBFA5" w:rsidR="005D7BBE" w:rsidRDefault="16FB4AF2"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75DE47DB">
        <w:rPr>
          <w:rFonts w:ascii="Times New Roman" w:eastAsia="Times New Roman" w:hAnsi="Times New Roman" w:cs="Times New Roman"/>
          <w:b/>
          <w:bCs/>
          <w:i/>
          <w:iCs/>
          <w:color w:val="000000" w:themeColor="text1"/>
          <w:sz w:val="24"/>
          <w:szCs w:val="24"/>
          <w:u w:val="single"/>
        </w:rPr>
        <w:t xml:space="preserve">From Rick Valentin: Rules Committee </w:t>
      </w:r>
      <w:r w:rsidRPr="75DE47DB">
        <w:rPr>
          <w:rFonts w:ascii="Times New Roman" w:eastAsia="Times New Roman" w:hAnsi="Times New Roman" w:cs="Times New Roman"/>
          <w:b/>
          <w:bCs/>
          <w:i/>
          <w:iCs/>
          <w:color w:val="000000" w:themeColor="text1"/>
          <w:sz w:val="24"/>
          <w:szCs w:val="24"/>
        </w:rPr>
        <w:t xml:space="preserve">(Information item </w:t>
      </w:r>
      <w:r w:rsidRPr="75DE47DB">
        <w:rPr>
          <w:rFonts w:ascii="Times New Roman" w:eastAsia="Times New Roman" w:hAnsi="Times New Roman" w:cs="Times New Roman"/>
          <w:b/>
          <w:bCs/>
          <w:i/>
          <w:iCs/>
          <w:sz w:val="24"/>
          <w:szCs w:val="24"/>
          <w:u w:val="single"/>
        </w:rPr>
        <w:t>2-5-2025</w:t>
      </w:r>
      <w:r w:rsidRPr="75DE47DB">
        <w:rPr>
          <w:rFonts w:ascii="Times New Roman" w:eastAsia="Times New Roman" w:hAnsi="Times New Roman" w:cs="Times New Roman"/>
          <w:b/>
          <w:bCs/>
          <w:i/>
          <w:iCs/>
          <w:color w:val="000000" w:themeColor="text1"/>
          <w:sz w:val="24"/>
          <w:szCs w:val="24"/>
        </w:rPr>
        <w:t>)</w:t>
      </w:r>
    </w:p>
    <w:p w14:paraId="4617538D" w14:textId="124317AE" w:rsidR="005D7BBE" w:rsidRDefault="6007C353" w:rsidP="75DE47DB">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5231F20D">
        <w:rPr>
          <w:rFonts w:ascii="Times New Roman" w:eastAsia="Times New Roman" w:hAnsi="Times New Roman" w:cs="Times New Roman"/>
          <w:b/>
          <w:bCs/>
          <w:i/>
          <w:iCs/>
          <w:color w:val="000000" w:themeColor="text1"/>
          <w:sz w:val="24"/>
          <w:szCs w:val="24"/>
        </w:rPr>
        <w:t>09.26.2024.01 - Changes to Ex-Officio Members of Senate Internal Committees</w:t>
      </w:r>
    </w:p>
    <w:p w14:paraId="502DE56C" w14:textId="524E2DBD" w:rsidR="0CE2B84F"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17">
        <w:r w:rsidR="0CE2B84F" w:rsidRPr="5231F20D">
          <w:rPr>
            <w:rStyle w:val="Hyperlink"/>
            <w:rFonts w:ascii="Times New Roman" w:eastAsia="Times New Roman" w:hAnsi="Times New Roman" w:cs="Times New Roman"/>
            <w:b/>
            <w:bCs/>
            <w:i/>
            <w:iCs/>
            <w:sz w:val="24"/>
            <w:szCs w:val="24"/>
          </w:rPr>
          <w:t>Link to current bylaws</w:t>
        </w:r>
      </w:hyperlink>
    </w:p>
    <w:p w14:paraId="5A003155" w14:textId="2B1FF54B" w:rsidR="0CE2B84F"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8" w:anchor="Appendix-Two">
        <w:r w:rsidR="0CE2B84F" w:rsidRPr="5231F20D">
          <w:rPr>
            <w:rStyle w:val="Hyperlink"/>
            <w:rFonts w:ascii="Times New Roman" w:eastAsia="Times New Roman" w:hAnsi="Times New Roman" w:cs="Times New Roman"/>
            <w:b/>
            <w:bCs/>
            <w:i/>
            <w:iCs/>
            <w:sz w:val="24"/>
            <w:szCs w:val="24"/>
          </w:rPr>
          <w:t>Link to current appendix II</w:t>
        </w:r>
      </w:hyperlink>
    </w:p>
    <w:p w14:paraId="5F3FE87D" w14:textId="33688F6B" w:rsidR="005D7BBE"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19">
        <w:r w:rsidR="6007C353" w:rsidRPr="5231F20D">
          <w:rPr>
            <w:rStyle w:val="Hyperlink"/>
            <w:rFonts w:ascii="Times New Roman" w:eastAsia="Times New Roman" w:hAnsi="Times New Roman" w:cs="Times New Roman"/>
            <w:b/>
            <w:bCs/>
            <w:i/>
            <w:iCs/>
            <w:sz w:val="24"/>
            <w:szCs w:val="24"/>
          </w:rPr>
          <w:t xml:space="preserve">Appendix II </w:t>
        </w:r>
        <w:r w:rsidR="0372EB1B" w:rsidRPr="5231F20D">
          <w:rPr>
            <w:rStyle w:val="Hyperlink"/>
            <w:rFonts w:ascii="Times New Roman" w:eastAsia="Times New Roman" w:hAnsi="Times New Roman" w:cs="Times New Roman"/>
            <w:b/>
            <w:bCs/>
            <w:i/>
            <w:iCs/>
            <w:sz w:val="24"/>
            <w:szCs w:val="24"/>
          </w:rPr>
          <w:t xml:space="preserve">B </w:t>
        </w:r>
        <w:r w:rsidR="6007C353" w:rsidRPr="5231F20D">
          <w:rPr>
            <w:rStyle w:val="Hyperlink"/>
            <w:rFonts w:ascii="Times New Roman" w:eastAsia="Times New Roman" w:hAnsi="Times New Roman" w:cs="Times New Roman"/>
            <w:b/>
            <w:bCs/>
            <w:i/>
            <w:iCs/>
            <w:sz w:val="24"/>
            <w:szCs w:val="24"/>
          </w:rPr>
          <w:t>- Markup</w:t>
        </w:r>
      </w:hyperlink>
    </w:p>
    <w:p w14:paraId="7DD2EB66" w14:textId="4122E8B6" w:rsidR="005D7BBE"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20">
        <w:r w:rsidR="6007C353" w:rsidRPr="5231F20D">
          <w:rPr>
            <w:rStyle w:val="Hyperlink"/>
            <w:rFonts w:ascii="Times New Roman" w:eastAsia="Times New Roman" w:hAnsi="Times New Roman" w:cs="Times New Roman"/>
            <w:b/>
            <w:bCs/>
            <w:i/>
            <w:iCs/>
            <w:sz w:val="24"/>
            <w:szCs w:val="24"/>
          </w:rPr>
          <w:t>Article 6.7 - Markup</w:t>
        </w:r>
      </w:hyperlink>
    </w:p>
    <w:p w14:paraId="0D9B59CF" w14:textId="77777777" w:rsidR="0039162A" w:rsidRDefault="0039162A" w:rsidP="0039162A">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Appendix II B, we wanted to have a way to have the Chief Equity and Inclusion Officer be included in the internal committees. We did this at the beginning of the year, and this is refining the Ex-officio position that comes from the Vice President of Academic Affairs and Provost. </w:t>
      </w:r>
    </w:p>
    <w:p w14:paraId="2CF69A93" w14:textId="1245F99F" w:rsidR="005D7BBE" w:rsidRPr="0039162A" w:rsidRDefault="0039162A"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 the names aren’t necessarily correct in this. They have some language for liaisons, I am not sure where that came from.</w:t>
      </w:r>
    </w:p>
    <w:p w14:paraId="563F5F53" w14:textId="77777777" w:rsidR="0039162A" w:rsidRDefault="0039162A" w:rsidP="75DE47DB">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5EFF338C" w14:textId="6C3EBFA5" w:rsidR="005D7BBE" w:rsidRDefault="6007C353"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75DE47DB">
        <w:rPr>
          <w:rFonts w:ascii="Times New Roman" w:eastAsia="Times New Roman" w:hAnsi="Times New Roman" w:cs="Times New Roman"/>
          <w:b/>
          <w:bCs/>
          <w:i/>
          <w:iCs/>
          <w:color w:val="000000" w:themeColor="text1"/>
          <w:sz w:val="24"/>
          <w:szCs w:val="24"/>
          <w:u w:val="single"/>
        </w:rPr>
        <w:t xml:space="preserve">From Rick Valentin: Rules Committee </w:t>
      </w:r>
      <w:r w:rsidRPr="75DE47DB">
        <w:rPr>
          <w:rFonts w:ascii="Times New Roman" w:eastAsia="Times New Roman" w:hAnsi="Times New Roman" w:cs="Times New Roman"/>
          <w:b/>
          <w:bCs/>
          <w:i/>
          <w:iCs/>
          <w:color w:val="000000" w:themeColor="text1"/>
          <w:sz w:val="24"/>
          <w:szCs w:val="24"/>
        </w:rPr>
        <w:t xml:space="preserve">(Information item </w:t>
      </w:r>
      <w:r w:rsidRPr="75DE47DB">
        <w:rPr>
          <w:rFonts w:ascii="Times New Roman" w:eastAsia="Times New Roman" w:hAnsi="Times New Roman" w:cs="Times New Roman"/>
          <w:b/>
          <w:bCs/>
          <w:i/>
          <w:iCs/>
          <w:sz w:val="24"/>
          <w:szCs w:val="24"/>
          <w:u w:val="single"/>
        </w:rPr>
        <w:t>2-5-2025</w:t>
      </w:r>
      <w:r w:rsidRPr="75DE47DB">
        <w:rPr>
          <w:rFonts w:ascii="Times New Roman" w:eastAsia="Times New Roman" w:hAnsi="Times New Roman" w:cs="Times New Roman"/>
          <w:b/>
          <w:bCs/>
          <w:i/>
          <w:iCs/>
          <w:color w:val="000000" w:themeColor="text1"/>
          <w:sz w:val="24"/>
          <w:szCs w:val="24"/>
        </w:rPr>
        <w:t>)</w:t>
      </w:r>
    </w:p>
    <w:p w14:paraId="4832443E" w14:textId="72D7E7CD" w:rsidR="005D7BBE" w:rsidRDefault="5DADB2F8" w:rsidP="75DE47DB">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5231F20D">
        <w:rPr>
          <w:rFonts w:ascii="Times New Roman" w:eastAsia="Times New Roman" w:hAnsi="Times New Roman" w:cs="Times New Roman"/>
          <w:b/>
          <w:bCs/>
          <w:i/>
          <w:iCs/>
          <w:color w:val="000000" w:themeColor="text1"/>
          <w:sz w:val="24"/>
          <w:szCs w:val="24"/>
        </w:rPr>
        <w:t>10.25.2024.01 - Appendix II Update Re Faculty Affairs Committee</w:t>
      </w:r>
    </w:p>
    <w:p w14:paraId="2070CB97" w14:textId="524E2DBD" w:rsidR="630048FD"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21">
        <w:r w:rsidR="630048FD" w:rsidRPr="5231F20D">
          <w:rPr>
            <w:rStyle w:val="Hyperlink"/>
            <w:rFonts w:ascii="Times New Roman" w:eastAsia="Times New Roman" w:hAnsi="Times New Roman" w:cs="Times New Roman"/>
            <w:b/>
            <w:bCs/>
            <w:i/>
            <w:iCs/>
            <w:sz w:val="24"/>
            <w:szCs w:val="24"/>
          </w:rPr>
          <w:t>Link to current bylaws</w:t>
        </w:r>
      </w:hyperlink>
    </w:p>
    <w:p w14:paraId="7E44BF95" w14:textId="76A6F0C6" w:rsidR="630048FD"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22" w:anchor="Appendix-Two">
        <w:r w:rsidR="630048FD" w:rsidRPr="5231F20D">
          <w:rPr>
            <w:rStyle w:val="Hyperlink"/>
            <w:rFonts w:ascii="Times New Roman" w:eastAsia="Times New Roman" w:hAnsi="Times New Roman" w:cs="Times New Roman"/>
            <w:b/>
            <w:bCs/>
            <w:i/>
            <w:iCs/>
            <w:sz w:val="24"/>
            <w:szCs w:val="24"/>
          </w:rPr>
          <w:t>Link to current appendix II</w:t>
        </w:r>
      </w:hyperlink>
    </w:p>
    <w:p w14:paraId="75ADBCA1" w14:textId="09726550" w:rsidR="005D7BBE"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23">
        <w:r w:rsidR="43FFB082" w:rsidRPr="5231F20D">
          <w:rPr>
            <w:rStyle w:val="Hyperlink"/>
            <w:rFonts w:ascii="Times New Roman" w:eastAsia="Times New Roman" w:hAnsi="Times New Roman" w:cs="Times New Roman"/>
            <w:b/>
            <w:bCs/>
            <w:i/>
            <w:iCs/>
            <w:sz w:val="24"/>
            <w:szCs w:val="24"/>
          </w:rPr>
          <w:t>Appendix II – Markup</w:t>
        </w:r>
      </w:hyperlink>
    </w:p>
    <w:p w14:paraId="395496BA" w14:textId="77FCCE56" w:rsidR="005D7BBE"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24">
        <w:r w:rsidR="43FFB082" w:rsidRPr="5231F20D">
          <w:rPr>
            <w:rStyle w:val="Hyperlink"/>
            <w:rFonts w:ascii="Times New Roman" w:eastAsia="Times New Roman" w:hAnsi="Times New Roman" w:cs="Times New Roman"/>
            <w:b/>
            <w:bCs/>
            <w:i/>
            <w:iCs/>
            <w:sz w:val="24"/>
            <w:szCs w:val="24"/>
          </w:rPr>
          <w:t>Article 6.7 - Markup</w:t>
        </w:r>
      </w:hyperlink>
    </w:p>
    <w:p w14:paraId="04DAAC8A" w14:textId="408A03B6" w:rsidR="41FD9C25" w:rsidRDefault="005062D9" w:rsidP="6A82B17E">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w:hyperlink r:id="rId25">
          <w:r w:rsidR="41FD9C25" w:rsidRPr="6A82B17E">
            <w:rPr>
              <w:rStyle w:val="Hyperlink"/>
              <w:rFonts w:ascii="Times New Roman" w:eastAsia="Times New Roman" w:hAnsi="Times New Roman" w:cs="Times New Roman"/>
              <w:b/>
              <w:bCs/>
              <w:i/>
              <w:iCs/>
              <w:sz w:val="24"/>
              <w:szCs w:val="24"/>
            </w:rPr>
            <w:t>Committee on committees memo</w:t>
          </w:r>
        </w:hyperlink>
      </w:hyperlink>
    </w:p>
    <w:p w14:paraId="5872DCE0" w14:textId="77777777" w:rsidR="0039162A" w:rsidRDefault="0039162A" w:rsidP="0039162A">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Style w:val="Hyperlink"/>
          <w:rFonts w:ascii="Times New Roman" w:eastAsia="Times New Roman" w:hAnsi="Times New Roman" w:cs="Times New Roman"/>
          <w:color w:val="auto"/>
          <w:sz w:val="24"/>
          <w:szCs w:val="24"/>
          <w:u w:val="none"/>
        </w:rPr>
        <w:t xml:space="preserve">Chairperson Horst: </w:t>
      </w:r>
      <w:r>
        <w:rPr>
          <w:rFonts w:ascii="Times New Roman" w:eastAsia="Times New Roman" w:hAnsi="Times New Roman" w:cs="Times New Roman"/>
          <w:color w:val="000000" w:themeColor="text1"/>
          <w:sz w:val="24"/>
          <w:szCs w:val="24"/>
        </w:rPr>
        <w:t xml:space="preserve">We have another version of Appendix II B. This is this Faculty and Governance Committee idea. </w:t>
      </w:r>
    </w:p>
    <w:p w14:paraId="2EEDA205" w14:textId="29A24499" w:rsidR="0039162A" w:rsidRPr="002D3513" w:rsidRDefault="0039162A" w:rsidP="6A82B17E">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6.7, now they are revising the name Faculty Affairs and Governance. I think we will just have it as one document in the end. </w:t>
      </w:r>
    </w:p>
    <w:p w14:paraId="1DC7DB5A" w14:textId="38BBD8CB" w:rsidR="005D7BBE" w:rsidRDefault="005D7BBE" w:rsidP="75DE47DB">
      <w:pPr>
        <w:tabs>
          <w:tab w:val="left" w:pos="2160"/>
          <w:tab w:val="right" w:pos="8640"/>
        </w:tabs>
        <w:spacing w:after="0" w:line="240" w:lineRule="auto"/>
        <w:rPr>
          <w:rFonts w:ascii="Cambria" w:eastAsia="Times New Roman" w:hAnsi="Cambria" w:cs="Times New Roman"/>
          <w:b/>
          <w:bCs/>
          <w:i/>
          <w:iCs/>
          <w:sz w:val="24"/>
          <w:szCs w:val="24"/>
        </w:rPr>
      </w:pPr>
    </w:p>
    <w:p w14:paraId="1B744559" w14:textId="5A0142D3" w:rsidR="002667B3" w:rsidRDefault="002667B3" w:rsidP="5231F20D">
      <w:pPr>
        <w:tabs>
          <w:tab w:val="left" w:pos="2160"/>
          <w:tab w:val="right" w:pos="8640"/>
        </w:tabs>
        <w:spacing w:after="0" w:line="240" w:lineRule="auto"/>
        <w:rPr>
          <w:rFonts w:ascii="Times New Roman" w:eastAsia="Calibri" w:hAnsi="Times New Roman" w:cs="Times New Roman"/>
          <w:b/>
          <w:bCs/>
          <w:i/>
          <w:iCs/>
          <w:sz w:val="24"/>
          <w:szCs w:val="24"/>
        </w:rPr>
      </w:pPr>
      <w:r w:rsidRPr="5231F20D">
        <w:rPr>
          <w:rFonts w:ascii="Times New Roman" w:eastAsia="Calibri" w:hAnsi="Times New Roman" w:cs="Times New Roman"/>
          <w:b/>
          <w:bCs/>
          <w:i/>
          <w:iCs/>
          <w:sz w:val="24"/>
          <w:szCs w:val="24"/>
        </w:rPr>
        <w:t>**Approval of Proposed Senate Agenda– See pages below**</w:t>
      </w:r>
    </w:p>
    <w:p w14:paraId="1A2766B4" w14:textId="5DFB4500" w:rsidR="0039162A" w:rsidRDefault="0039162A" w:rsidP="5231F20D">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by Senator Blair.</w:t>
      </w:r>
    </w:p>
    <w:p w14:paraId="1F89FD4C" w14:textId="2652CE41" w:rsidR="0039162A" w:rsidRDefault="0039162A" w:rsidP="5231F20D">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Second by Senator Nikolaou. </w:t>
      </w:r>
    </w:p>
    <w:p w14:paraId="35054D46" w14:textId="30F32798" w:rsidR="0039162A" w:rsidRPr="0039162A" w:rsidRDefault="002D3513" w:rsidP="5231F20D">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Unanimous approval. </w:t>
      </w:r>
    </w:p>
    <w:p w14:paraId="1E6ABE47" w14:textId="2DB16BDB" w:rsidR="5231F20D" w:rsidRDefault="5231F20D" w:rsidP="5231F20D">
      <w:pPr>
        <w:tabs>
          <w:tab w:val="left" w:pos="2160"/>
          <w:tab w:val="right" w:pos="8640"/>
        </w:tabs>
        <w:spacing w:after="0" w:line="240" w:lineRule="auto"/>
        <w:rPr>
          <w:rFonts w:ascii="Times New Roman" w:eastAsia="Calibri" w:hAnsi="Times New Roman" w:cs="Times New Roman"/>
          <w:b/>
          <w:bCs/>
          <w:i/>
          <w:iCs/>
          <w:sz w:val="24"/>
          <w:szCs w:val="24"/>
        </w:rPr>
      </w:pPr>
    </w:p>
    <w:p w14:paraId="3A15D688" w14:textId="67C9DD74" w:rsidR="00E85D9E" w:rsidRDefault="00E85D9E" w:rsidP="5231F20D">
      <w:pPr>
        <w:tabs>
          <w:tab w:val="left" w:pos="2160"/>
          <w:tab w:val="right" w:pos="8640"/>
        </w:tabs>
        <w:spacing w:after="0" w:line="240" w:lineRule="auto"/>
        <w:rPr>
          <w:rFonts w:ascii="Times New Roman" w:eastAsia="Calibri" w:hAnsi="Times New Roman" w:cs="Times New Roman"/>
          <w:b/>
          <w:bCs/>
          <w:i/>
          <w:iCs/>
          <w:sz w:val="24"/>
          <w:szCs w:val="24"/>
        </w:rPr>
      </w:pPr>
      <w:r w:rsidRPr="5231F20D">
        <w:rPr>
          <w:rFonts w:ascii="Times New Roman" w:eastAsia="Calibri" w:hAnsi="Times New Roman" w:cs="Times New Roman"/>
          <w:b/>
          <w:bCs/>
          <w:i/>
          <w:iCs/>
          <w:sz w:val="24"/>
          <w:szCs w:val="24"/>
        </w:rPr>
        <w:t>Adjournment</w:t>
      </w:r>
    </w:p>
    <w:p w14:paraId="76841F17" w14:textId="77777777" w:rsidR="002D3513" w:rsidRDefault="002D3513"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Motion by Senator Sharp. </w:t>
      </w:r>
    </w:p>
    <w:p w14:paraId="20DF94E6" w14:textId="77777777" w:rsidR="002D3513" w:rsidRDefault="002D3513"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Second by Senator Cline. </w:t>
      </w:r>
    </w:p>
    <w:p w14:paraId="72D3EA2F" w14:textId="74883D3D" w:rsidR="00E85D9E" w:rsidRDefault="002D3513" w:rsidP="00E85D9E">
      <w:pPr>
        <w:spacing w:after="160" w:line="259" w:lineRule="auto"/>
        <w:rPr>
          <w:rFonts w:ascii="Times New Roman" w:eastAsia="Calibri" w:hAnsi="Times New Roman" w:cs="Times New Roman"/>
          <w:b/>
          <w:i/>
          <w:sz w:val="24"/>
          <w:szCs w:val="24"/>
        </w:rPr>
      </w:pPr>
      <w:r>
        <w:rPr>
          <w:rFonts w:ascii="Times New Roman" w:eastAsia="Calibri" w:hAnsi="Times New Roman" w:cs="Times New Roman"/>
          <w:bCs/>
          <w:iCs/>
          <w:sz w:val="24"/>
          <w:szCs w:val="24"/>
        </w:rPr>
        <w:t xml:space="preserve">Unanimous approval. </w:t>
      </w:r>
      <w:r w:rsidR="00E85D9E">
        <w:rPr>
          <w:rFonts w:ascii="Times New Roman" w:eastAsia="Calibri" w:hAnsi="Times New Roman" w:cs="Times New Roman"/>
          <w:b/>
          <w:i/>
          <w:sz w:val="24"/>
          <w:szCs w:val="24"/>
        </w:rPr>
        <w:br w:type="page"/>
      </w:r>
    </w:p>
    <w:p w14:paraId="46CBF18E" w14:textId="05996825" w:rsidR="00E85D9E" w:rsidRPr="008C1DA2" w:rsidRDefault="00E85D9E" w:rsidP="00E85D9E">
      <w:pPr>
        <w:spacing w:after="0" w:line="240" w:lineRule="auto"/>
        <w:jc w:val="center"/>
        <w:rPr>
          <w:rFonts w:ascii="Times New Roman" w:eastAsia="Times New Roman" w:hAnsi="Times New Roman" w:cs="Times New Roman"/>
          <w:b/>
          <w:sz w:val="28"/>
          <w:szCs w:val="28"/>
        </w:rPr>
      </w:pPr>
      <w:r w:rsidRPr="00BA5517">
        <w:rPr>
          <w:rFonts w:ascii="Times New Roman" w:eastAsia="Times New Roman" w:hAnsi="Times New Roman" w:cs="Times New Roman"/>
          <w:b/>
          <w:i/>
          <w:sz w:val="28"/>
          <w:szCs w:val="28"/>
        </w:rPr>
        <w:t>Proposed</w:t>
      </w:r>
      <w:r w:rsidRPr="00BA5517">
        <w:rPr>
          <w:rFonts w:ascii="Times New Roman" w:eastAsia="Times New Roman" w:hAnsi="Times New Roman" w:cs="Times New Roman"/>
          <w:b/>
          <w:sz w:val="28"/>
          <w:szCs w:val="28"/>
        </w:rPr>
        <w:t xml:space="preserve"> </w:t>
      </w:r>
      <w:r w:rsidRPr="008C1DA2">
        <w:rPr>
          <w:rFonts w:ascii="Times New Roman" w:eastAsia="Times New Roman" w:hAnsi="Times New Roman" w:cs="Times New Roman"/>
          <w:b/>
          <w:sz w:val="28"/>
          <w:szCs w:val="28"/>
        </w:rPr>
        <w:t>Academic Senate Meeting Agenda</w:t>
      </w:r>
    </w:p>
    <w:p w14:paraId="18FE9E65" w14:textId="4CCE36CC" w:rsidR="00E85D9E" w:rsidRPr="008C1DA2" w:rsidRDefault="00E85D9E" w:rsidP="5231F20D">
      <w:pPr>
        <w:spacing w:after="0" w:line="240" w:lineRule="auto"/>
        <w:jc w:val="center"/>
        <w:rPr>
          <w:rFonts w:ascii="Times New Roman" w:eastAsia="Times New Roman" w:hAnsi="Times New Roman" w:cs="Times New Roman"/>
          <w:b/>
          <w:bCs/>
          <w:sz w:val="24"/>
          <w:szCs w:val="24"/>
        </w:rPr>
      </w:pPr>
      <w:r w:rsidRPr="5231F20D">
        <w:rPr>
          <w:rFonts w:ascii="Times New Roman" w:eastAsia="Times New Roman" w:hAnsi="Times New Roman" w:cs="Times New Roman"/>
          <w:b/>
          <w:bCs/>
          <w:sz w:val="24"/>
          <w:szCs w:val="24"/>
        </w:rPr>
        <w:t>Wednesday,</w:t>
      </w:r>
      <w:r w:rsidR="00B557C2" w:rsidRPr="5231F20D">
        <w:rPr>
          <w:rFonts w:ascii="Times New Roman" w:eastAsia="Times New Roman" w:hAnsi="Times New Roman" w:cs="Times New Roman"/>
          <w:b/>
          <w:bCs/>
          <w:sz w:val="24"/>
          <w:szCs w:val="24"/>
        </w:rPr>
        <w:t xml:space="preserve"> </w:t>
      </w:r>
      <w:r w:rsidR="00BA244A" w:rsidRPr="5231F20D">
        <w:rPr>
          <w:rFonts w:ascii="Times New Roman" w:eastAsia="Times New Roman" w:hAnsi="Times New Roman" w:cs="Times New Roman"/>
          <w:b/>
          <w:bCs/>
          <w:sz w:val="24"/>
          <w:szCs w:val="24"/>
        </w:rPr>
        <w:t>February</w:t>
      </w:r>
      <w:r w:rsidR="00B557C2" w:rsidRPr="5231F20D">
        <w:rPr>
          <w:rFonts w:ascii="Times New Roman" w:eastAsia="Times New Roman" w:hAnsi="Times New Roman" w:cs="Times New Roman"/>
          <w:b/>
          <w:bCs/>
          <w:sz w:val="24"/>
          <w:szCs w:val="24"/>
        </w:rPr>
        <w:t xml:space="preserve"> </w:t>
      </w:r>
      <w:r w:rsidR="00BA244A" w:rsidRPr="5231F20D">
        <w:rPr>
          <w:rFonts w:ascii="Times New Roman" w:eastAsia="Times New Roman" w:hAnsi="Times New Roman" w:cs="Times New Roman"/>
          <w:b/>
          <w:bCs/>
          <w:sz w:val="24"/>
          <w:szCs w:val="24"/>
        </w:rPr>
        <w:t>05</w:t>
      </w:r>
      <w:r w:rsidRPr="5231F20D">
        <w:rPr>
          <w:rFonts w:ascii="Times New Roman" w:eastAsia="Times New Roman" w:hAnsi="Times New Roman" w:cs="Times New Roman"/>
          <w:b/>
          <w:bCs/>
          <w:sz w:val="24"/>
          <w:szCs w:val="24"/>
        </w:rPr>
        <w:t>, 20</w:t>
      </w:r>
      <w:r w:rsidR="008503A7" w:rsidRPr="5231F20D">
        <w:rPr>
          <w:rFonts w:ascii="Times New Roman" w:eastAsia="Times New Roman" w:hAnsi="Times New Roman" w:cs="Times New Roman"/>
          <w:b/>
          <w:bCs/>
          <w:sz w:val="24"/>
          <w:szCs w:val="24"/>
        </w:rPr>
        <w:t>2</w:t>
      </w:r>
      <w:r w:rsidR="00325FA2" w:rsidRPr="5231F20D">
        <w:rPr>
          <w:rFonts w:ascii="Times New Roman" w:eastAsia="Times New Roman" w:hAnsi="Times New Roman" w:cs="Times New Roman"/>
          <w:b/>
          <w:bCs/>
          <w:sz w:val="24"/>
          <w:szCs w:val="24"/>
        </w:rPr>
        <w:t>5</w:t>
      </w:r>
      <w:r w:rsidR="4A4A48B0" w:rsidRPr="5231F20D">
        <w:rPr>
          <w:rFonts w:ascii="Times New Roman" w:eastAsia="Times New Roman" w:hAnsi="Times New Roman" w:cs="Times New Roman"/>
          <w:b/>
          <w:bCs/>
          <w:sz w:val="24"/>
          <w:szCs w:val="24"/>
        </w:rPr>
        <w:t xml:space="preserve"> </w:t>
      </w:r>
    </w:p>
    <w:p w14:paraId="7B0F38F1" w14:textId="11AD19DD" w:rsidR="00E85D9E" w:rsidRPr="008C1DA2" w:rsidRDefault="00E85D9E" w:rsidP="5231F20D">
      <w:pPr>
        <w:spacing w:after="0" w:line="240" w:lineRule="auto"/>
        <w:jc w:val="center"/>
        <w:rPr>
          <w:rFonts w:ascii="Times New Roman" w:eastAsia="Times New Roman" w:hAnsi="Times New Roman" w:cs="Times New Roman"/>
          <w:b/>
          <w:bCs/>
          <w:sz w:val="24"/>
          <w:szCs w:val="24"/>
        </w:rPr>
      </w:pPr>
      <w:r w:rsidRPr="5231F20D">
        <w:rPr>
          <w:rFonts w:ascii="Times New Roman" w:eastAsia="Times New Roman" w:hAnsi="Times New Roman" w:cs="Times New Roman"/>
          <w:b/>
          <w:bCs/>
          <w:sz w:val="24"/>
          <w:szCs w:val="24"/>
        </w:rPr>
        <w:t>7:00 P.M.</w:t>
      </w:r>
      <w:r w:rsidR="665DBD5E" w:rsidRPr="5231F20D">
        <w:rPr>
          <w:rFonts w:ascii="Times New Roman" w:eastAsia="Times New Roman" w:hAnsi="Times New Roman" w:cs="Times New Roman"/>
          <w:b/>
          <w:bCs/>
          <w:sz w:val="24"/>
          <w:szCs w:val="24"/>
        </w:rPr>
        <w:t xml:space="preserve"> (Hard stop 9:00)</w:t>
      </w:r>
    </w:p>
    <w:p w14:paraId="120874DB" w14:textId="77777777" w:rsidR="00E85D9E" w:rsidRPr="008C1DA2" w:rsidRDefault="00E85D9E" w:rsidP="00E85D9E">
      <w:pPr>
        <w:tabs>
          <w:tab w:val="left" w:pos="1080"/>
        </w:tabs>
        <w:spacing w:after="0" w:line="240" w:lineRule="auto"/>
        <w:jc w:val="center"/>
        <w:rPr>
          <w:rFonts w:ascii="Times New Roman" w:eastAsia="Times New Roman" w:hAnsi="Times New Roman" w:cs="Times New Roman"/>
          <w:b/>
          <w:i/>
          <w:sz w:val="24"/>
          <w:szCs w:val="24"/>
        </w:rPr>
      </w:pPr>
      <w:r w:rsidRPr="008C1DA2">
        <w:rPr>
          <w:rFonts w:ascii="Times New Roman" w:eastAsia="Times New Roman" w:hAnsi="Times New Roman" w:cs="Times New Roman"/>
          <w:b/>
          <w:sz w:val="24"/>
          <w:szCs w:val="24"/>
        </w:rPr>
        <w:t>OLD MAIN ROOM, BONE STUDENT CENTER</w:t>
      </w:r>
    </w:p>
    <w:p w14:paraId="6977C069" w14:textId="77777777" w:rsidR="00E85D9E" w:rsidRPr="008C1DA2" w:rsidRDefault="00E85D9E" w:rsidP="00E85D9E">
      <w:pPr>
        <w:tabs>
          <w:tab w:val="left" w:pos="1080"/>
        </w:tabs>
        <w:spacing w:after="0" w:line="240" w:lineRule="auto"/>
        <w:ind w:left="540"/>
        <w:rPr>
          <w:rFonts w:ascii="Times New Roman" w:eastAsia="Times New Roman" w:hAnsi="Times New Roman" w:cs="Times New Roman"/>
          <w:b/>
          <w:i/>
          <w:sz w:val="24"/>
          <w:szCs w:val="20"/>
        </w:rPr>
      </w:pPr>
    </w:p>
    <w:p w14:paraId="321D6798"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Call to Order </w:t>
      </w:r>
    </w:p>
    <w:p w14:paraId="2D1BF7D4" w14:textId="77777777" w:rsidR="00E85D9E" w:rsidRPr="008C1DA2" w:rsidRDefault="00E85D9E" w:rsidP="00E85D9E">
      <w:pPr>
        <w:tabs>
          <w:tab w:val="left" w:pos="1080"/>
        </w:tabs>
        <w:spacing w:after="0" w:line="240" w:lineRule="auto"/>
        <w:rPr>
          <w:rFonts w:ascii="Times New Roman" w:eastAsia="Times New Roman" w:hAnsi="Times New Roman" w:cs="Times New Roman"/>
          <w:b/>
          <w:i/>
          <w:sz w:val="24"/>
          <w:szCs w:val="20"/>
        </w:rPr>
      </w:pPr>
    </w:p>
    <w:p w14:paraId="24FF500B" w14:textId="2647661C"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Roll Call </w:t>
      </w:r>
    </w:p>
    <w:p w14:paraId="77EEB3A3" w14:textId="77777777" w:rsidR="009039B5" w:rsidRDefault="009039B5" w:rsidP="009039B5">
      <w:pPr>
        <w:tabs>
          <w:tab w:val="left" w:pos="1080"/>
        </w:tabs>
        <w:spacing w:after="0" w:line="240" w:lineRule="auto"/>
        <w:rPr>
          <w:rFonts w:ascii="Cambria" w:eastAsia="Times New Roman" w:hAnsi="Cambria" w:cs="Times New Roman"/>
          <w:b/>
          <w:i/>
          <w:sz w:val="24"/>
          <w:szCs w:val="24"/>
        </w:rPr>
      </w:pPr>
    </w:p>
    <w:p w14:paraId="521F67E8" w14:textId="225FBB76"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34841B29" w14:textId="364F116B" w:rsidR="124AFD42" w:rsidRDefault="124AFD42" w:rsidP="5231F20D">
      <w:pPr>
        <w:tabs>
          <w:tab w:val="left" w:pos="1080"/>
        </w:tabs>
        <w:spacing w:after="0" w:line="240" w:lineRule="auto"/>
        <w:rPr>
          <w:rFonts w:ascii="Cambria" w:eastAsia="Times New Roman" w:hAnsi="Cambria" w:cs="Times New Roman"/>
          <w:b/>
          <w:bCs/>
          <w:i/>
          <w:iCs/>
          <w:sz w:val="24"/>
          <w:szCs w:val="24"/>
        </w:rPr>
      </w:pPr>
    </w:p>
    <w:p w14:paraId="7912AEE0" w14:textId="4971AFF5" w:rsidR="7CBA77C3" w:rsidRDefault="7CBA77C3" w:rsidP="5231F20D">
      <w:pPr>
        <w:tabs>
          <w:tab w:val="left" w:pos="1080"/>
        </w:tabs>
        <w:spacing w:after="0" w:line="240" w:lineRule="auto"/>
        <w:rPr>
          <w:rFonts w:ascii="Cambria" w:eastAsia="Times New Roman" w:hAnsi="Cambria" w:cs="Times New Roman"/>
          <w:b/>
          <w:bCs/>
          <w:i/>
          <w:iCs/>
          <w:sz w:val="24"/>
          <w:szCs w:val="24"/>
        </w:rPr>
      </w:pPr>
      <w:r w:rsidRPr="5231F20D">
        <w:rPr>
          <w:rFonts w:ascii="Cambria" w:eastAsia="Times New Roman" w:hAnsi="Cambria" w:cs="Times New Roman"/>
          <w:b/>
          <w:bCs/>
          <w:i/>
          <w:iCs/>
          <w:sz w:val="24"/>
          <w:szCs w:val="24"/>
        </w:rPr>
        <w:t xml:space="preserve">Presentation: </w:t>
      </w:r>
    </w:p>
    <w:p w14:paraId="7052134A" w14:textId="6FDE7ED8" w:rsidR="7CBA77C3" w:rsidRDefault="7CBA77C3" w:rsidP="5231F20D">
      <w:pPr>
        <w:tabs>
          <w:tab w:val="left" w:pos="1080"/>
        </w:tabs>
        <w:spacing w:after="0" w:line="240" w:lineRule="auto"/>
        <w:rPr>
          <w:rFonts w:ascii="Cambria" w:eastAsia="Times New Roman" w:hAnsi="Cambria" w:cs="Times New Roman"/>
          <w:b/>
          <w:bCs/>
          <w:i/>
          <w:iCs/>
          <w:sz w:val="24"/>
          <w:szCs w:val="24"/>
          <w:u w:val="single"/>
        </w:rPr>
      </w:pPr>
      <w:r w:rsidRPr="5231F20D">
        <w:rPr>
          <w:rFonts w:ascii="Cambria" w:eastAsia="Times New Roman" w:hAnsi="Cambria" w:cs="Times New Roman"/>
          <w:b/>
          <w:bCs/>
          <w:i/>
          <w:iCs/>
          <w:sz w:val="24"/>
          <w:szCs w:val="24"/>
          <w:u w:val="single"/>
        </w:rPr>
        <w:t>Gregory Ferrence, IBHE-FAC Representative</w:t>
      </w:r>
    </w:p>
    <w:p w14:paraId="286D8976" w14:textId="4B42AD77" w:rsidR="5231F20D" w:rsidRDefault="5231F20D" w:rsidP="5231F20D">
      <w:pPr>
        <w:tabs>
          <w:tab w:val="left" w:pos="1080"/>
        </w:tabs>
        <w:spacing w:after="0" w:line="240" w:lineRule="auto"/>
        <w:rPr>
          <w:rFonts w:ascii="Cambria" w:eastAsia="Times New Roman" w:hAnsi="Cambria" w:cs="Times New Roman"/>
          <w:b/>
          <w:bCs/>
          <w:i/>
          <w:iCs/>
          <w:sz w:val="24"/>
          <w:szCs w:val="24"/>
        </w:rPr>
      </w:pPr>
    </w:p>
    <w:p w14:paraId="4DD5E937" w14:textId="76C83E9C" w:rsidR="009039B5" w:rsidRDefault="009039B5" w:rsidP="5231F20D">
      <w:pPr>
        <w:tabs>
          <w:tab w:val="left" w:pos="1080"/>
        </w:tabs>
        <w:spacing w:after="0" w:line="240" w:lineRule="auto"/>
        <w:rPr>
          <w:rFonts w:ascii="Times New Roman" w:eastAsia="Times New Roman" w:hAnsi="Times New Roman" w:cs="Times New Roman"/>
          <w:b/>
          <w:bCs/>
          <w:i/>
          <w:iCs/>
          <w:sz w:val="24"/>
          <w:szCs w:val="24"/>
        </w:rPr>
      </w:pPr>
      <w:r w:rsidRPr="5231F20D">
        <w:rPr>
          <w:rFonts w:ascii="Cambria" w:eastAsia="Times New Roman" w:hAnsi="Cambria" w:cs="Times New Roman"/>
          <w:b/>
          <w:bCs/>
          <w:i/>
          <w:iCs/>
          <w:sz w:val="24"/>
          <w:szCs w:val="24"/>
        </w:rPr>
        <w:t>Approval of the Academic Senate minutes of</w:t>
      </w:r>
      <w:r w:rsidR="1BAFA9D5" w:rsidRPr="5231F20D">
        <w:rPr>
          <w:rFonts w:ascii="Cambria" w:eastAsia="Times New Roman" w:hAnsi="Cambria" w:cs="Times New Roman"/>
          <w:b/>
          <w:bCs/>
          <w:i/>
          <w:iCs/>
          <w:sz w:val="24"/>
          <w:szCs w:val="24"/>
        </w:rPr>
        <w:t xml:space="preserve"> 1-22-2025</w:t>
      </w:r>
    </w:p>
    <w:p w14:paraId="71AE692B"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p>
    <w:p w14:paraId="4B059925"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Chairperson's Remarks</w:t>
      </w:r>
    </w:p>
    <w:p w14:paraId="30D10A77"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5E8B51E4"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Student Body President's Remarks</w:t>
      </w:r>
    </w:p>
    <w:p w14:paraId="21D18FCA"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7F860ACD"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Administrators' Remarks</w:t>
      </w:r>
    </w:p>
    <w:p w14:paraId="5459532E" w14:textId="6CEDDE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 xml:space="preserve">President </w:t>
      </w:r>
      <w:r w:rsidR="009039B5">
        <w:rPr>
          <w:rFonts w:ascii="Times New Roman" w:eastAsia="Times New Roman" w:hAnsi="Times New Roman" w:cs="Times New Roman"/>
          <w:b/>
          <w:i/>
          <w:sz w:val="24"/>
          <w:szCs w:val="24"/>
        </w:rPr>
        <w:t>Aondover Tarhule</w:t>
      </w:r>
    </w:p>
    <w:p w14:paraId="01D8FD88" w14:textId="5F2A7B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Provost</w:t>
      </w:r>
      <w:r w:rsidR="009039B5">
        <w:rPr>
          <w:rFonts w:ascii="Times New Roman" w:eastAsia="Times New Roman" w:hAnsi="Times New Roman" w:cs="Times New Roman"/>
          <w:b/>
          <w:i/>
          <w:sz w:val="24"/>
          <w:szCs w:val="24"/>
        </w:rPr>
        <w:t xml:space="preserve"> Ani Yaze</w:t>
      </w:r>
      <w:r w:rsidR="00D16197">
        <w:rPr>
          <w:rFonts w:ascii="Times New Roman" w:eastAsia="Times New Roman" w:hAnsi="Times New Roman" w:cs="Times New Roman"/>
          <w:b/>
          <w:i/>
          <w:sz w:val="24"/>
          <w:szCs w:val="24"/>
        </w:rPr>
        <w:t>d</w:t>
      </w:r>
      <w:r w:rsidR="009039B5">
        <w:rPr>
          <w:rFonts w:ascii="Times New Roman" w:eastAsia="Times New Roman" w:hAnsi="Times New Roman" w:cs="Times New Roman"/>
          <w:b/>
          <w:i/>
          <w:sz w:val="24"/>
          <w:szCs w:val="24"/>
        </w:rPr>
        <w:t>jian</w:t>
      </w:r>
      <w:r w:rsidRPr="008C1DA2">
        <w:rPr>
          <w:rFonts w:ascii="Times New Roman" w:eastAsia="Times New Roman" w:hAnsi="Times New Roman" w:cs="Times New Roman"/>
          <w:b/>
          <w:i/>
          <w:sz w:val="24"/>
          <w:szCs w:val="24"/>
        </w:rPr>
        <w:t xml:space="preserve"> </w:t>
      </w:r>
    </w:p>
    <w:p w14:paraId="7C82FA82" w14:textId="0A1E78A7" w:rsidR="00E85D9E" w:rsidRPr="008C1DA2" w:rsidRDefault="00E85D9E" w:rsidP="3218862D">
      <w:pPr>
        <w:numPr>
          <w:ilvl w:val="0"/>
          <w:numId w:val="8"/>
        </w:numPr>
        <w:spacing w:after="0" w:line="240" w:lineRule="auto"/>
        <w:rPr>
          <w:rFonts w:ascii="Times New Roman" w:eastAsia="Times New Roman" w:hAnsi="Times New Roman" w:cs="Times New Roman"/>
          <w:b/>
          <w:bCs/>
          <w:i/>
          <w:iCs/>
          <w:sz w:val="24"/>
          <w:szCs w:val="24"/>
        </w:rPr>
      </w:pPr>
      <w:r w:rsidRPr="3218862D">
        <w:rPr>
          <w:rFonts w:ascii="Times New Roman" w:eastAsia="Times New Roman" w:hAnsi="Times New Roman" w:cs="Times New Roman"/>
          <w:b/>
          <w:bCs/>
          <w:i/>
          <w:iCs/>
          <w:sz w:val="24"/>
          <w:szCs w:val="24"/>
        </w:rPr>
        <w:t xml:space="preserve">Vice President </w:t>
      </w:r>
      <w:r w:rsidR="172D6403" w:rsidRPr="3218862D">
        <w:rPr>
          <w:rFonts w:ascii="Times New Roman" w:eastAsia="Times New Roman" w:hAnsi="Times New Roman" w:cs="Times New Roman"/>
          <w:b/>
          <w:bCs/>
          <w:i/>
          <w:iCs/>
          <w:sz w:val="24"/>
          <w:szCs w:val="24"/>
        </w:rPr>
        <w:t>for</w:t>
      </w:r>
      <w:r w:rsidRPr="3218862D">
        <w:rPr>
          <w:rFonts w:ascii="Times New Roman" w:eastAsia="Times New Roman" w:hAnsi="Times New Roman" w:cs="Times New Roman"/>
          <w:b/>
          <w:bCs/>
          <w:i/>
          <w:iCs/>
          <w:sz w:val="24"/>
          <w:szCs w:val="24"/>
        </w:rPr>
        <w:t xml:space="preserve"> Student Affairs Levester Johnson</w:t>
      </w:r>
    </w:p>
    <w:p w14:paraId="47D13E98" w14:textId="39AC05B4" w:rsidR="00E85D9E" w:rsidRPr="008C1DA2" w:rsidRDefault="00E85D9E" w:rsidP="13C0A88D">
      <w:pPr>
        <w:numPr>
          <w:ilvl w:val="0"/>
          <w:numId w:val="8"/>
        </w:numPr>
        <w:spacing w:after="0" w:line="240" w:lineRule="auto"/>
        <w:rPr>
          <w:rFonts w:ascii="Times New Roman" w:eastAsia="Times New Roman" w:hAnsi="Times New Roman" w:cs="Times New Roman"/>
          <w:b/>
          <w:bCs/>
          <w:i/>
          <w:iCs/>
          <w:sz w:val="24"/>
          <w:szCs w:val="24"/>
        </w:rPr>
      </w:pPr>
      <w:r w:rsidRPr="13C0A88D">
        <w:rPr>
          <w:rFonts w:ascii="Times New Roman" w:eastAsia="Times New Roman" w:hAnsi="Times New Roman" w:cs="Times New Roman"/>
          <w:b/>
          <w:bCs/>
          <w:i/>
          <w:iCs/>
          <w:sz w:val="24"/>
          <w:szCs w:val="24"/>
        </w:rPr>
        <w:t xml:space="preserve">Vice President </w:t>
      </w:r>
      <w:r w:rsidR="784D5F68" w:rsidRPr="13C0A88D">
        <w:rPr>
          <w:rFonts w:ascii="Times New Roman" w:eastAsia="Times New Roman" w:hAnsi="Times New Roman" w:cs="Times New Roman"/>
          <w:b/>
          <w:bCs/>
          <w:i/>
          <w:iCs/>
          <w:sz w:val="24"/>
          <w:szCs w:val="24"/>
        </w:rPr>
        <w:t>for</w:t>
      </w:r>
      <w:r w:rsidRPr="13C0A88D">
        <w:rPr>
          <w:rFonts w:ascii="Times New Roman" w:eastAsia="Times New Roman" w:hAnsi="Times New Roman" w:cs="Times New Roman"/>
          <w:b/>
          <w:bCs/>
          <w:i/>
          <w:iCs/>
          <w:sz w:val="24"/>
          <w:szCs w:val="24"/>
        </w:rPr>
        <w:t xml:space="preserve"> Finance and Planning </w:t>
      </w:r>
      <w:r w:rsidR="02475161" w:rsidRPr="13C0A88D">
        <w:rPr>
          <w:rFonts w:ascii="Times New Roman" w:eastAsia="Times New Roman" w:hAnsi="Times New Roman" w:cs="Times New Roman"/>
          <w:b/>
          <w:bCs/>
          <w:i/>
          <w:iCs/>
          <w:sz w:val="24"/>
          <w:szCs w:val="24"/>
        </w:rPr>
        <w:t>Glen Nelson</w:t>
      </w:r>
    </w:p>
    <w:p w14:paraId="269BA076" w14:textId="0210C6F8" w:rsidR="13C0A88D" w:rsidRDefault="13C0A88D" w:rsidP="13C0A88D">
      <w:pPr>
        <w:spacing w:after="0" w:line="240" w:lineRule="auto"/>
        <w:rPr>
          <w:rFonts w:ascii="Times New Roman" w:eastAsia="Times New Roman" w:hAnsi="Times New Roman" w:cs="Times New Roman"/>
          <w:sz w:val="24"/>
          <w:szCs w:val="24"/>
        </w:rPr>
      </w:pPr>
    </w:p>
    <w:p w14:paraId="254F65AC" w14:textId="3C66ECED" w:rsidR="02475161" w:rsidRDefault="02475161" w:rsidP="13C0A88D">
      <w:pPr>
        <w:spacing w:after="0" w:line="240" w:lineRule="auto"/>
        <w:rPr>
          <w:rFonts w:ascii="Times New Roman" w:eastAsia="Times New Roman" w:hAnsi="Times New Roman" w:cs="Times New Roman"/>
          <w:color w:val="000000" w:themeColor="text1"/>
          <w:sz w:val="24"/>
          <w:szCs w:val="24"/>
        </w:rPr>
      </w:pPr>
      <w:r w:rsidRPr="13C0A88D">
        <w:rPr>
          <w:rFonts w:ascii="Times New Roman" w:eastAsia="Times New Roman" w:hAnsi="Times New Roman" w:cs="Times New Roman"/>
          <w:b/>
          <w:bCs/>
          <w:i/>
          <w:iCs/>
          <w:color w:val="000000" w:themeColor="text1"/>
          <w:sz w:val="24"/>
          <w:szCs w:val="24"/>
        </w:rPr>
        <w:t xml:space="preserve">Consent Agenda: </w:t>
      </w:r>
    </w:p>
    <w:p w14:paraId="40EB36FD" w14:textId="49F3AA2E" w:rsidR="02475161" w:rsidRDefault="02475161" w:rsidP="13C0A88D">
      <w:pPr>
        <w:tabs>
          <w:tab w:val="left" w:pos="540"/>
        </w:tabs>
        <w:spacing w:after="0" w:line="240" w:lineRule="auto"/>
        <w:rPr>
          <w:rFonts w:ascii="Times New Roman" w:eastAsia="Times New Roman" w:hAnsi="Times New Roman" w:cs="Times New Roman"/>
          <w:color w:val="000000" w:themeColor="text1"/>
        </w:rPr>
      </w:pPr>
      <w:r w:rsidRPr="13C0A88D">
        <w:rPr>
          <w:rFonts w:ascii="Times New Roman" w:eastAsia="Times New Roman" w:hAnsi="Times New Roman" w:cs="Times New Roman"/>
          <w:b/>
          <w:bCs/>
          <w:i/>
          <w:iCs/>
          <w:color w:val="000000" w:themeColor="text1"/>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5C0BC0B0" w14:textId="3C7F150F" w:rsidR="02475161" w:rsidRDefault="02475161" w:rsidP="2ADD29B4">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sz w:val="24"/>
          <w:szCs w:val="24"/>
        </w:rPr>
      </w:pPr>
      <w:r w:rsidRPr="2ADD29B4">
        <w:rPr>
          <w:rFonts w:ascii="Times New Roman" w:eastAsia="Times New Roman" w:hAnsi="Times New Roman" w:cs="Times New Roman"/>
          <w:b/>
          <w:bCs/>
          <w:i/>
          <w:iCs/>
          <w:color w:val="000000" w:themeColor="text1"/>
          <w:sz w:val="24"/>
          <w:szCs w:val="24"/>
        </w:rPr>
        <w:t xml:space="preserve">Department of Marketing – </w:t>
      </w:r>
      <w:hyperlink r:id="rId26">
        <w:r w:rsidRPr="2ADD29B4">
          <w:rPr>
            <w:rStyle w:val="Hyperlink"/>
            <w:rFonts w:ascii="Times New Roman" w:eastAsia="Times New Roman" w:hAnsi="Times New Roman" w:cs="Times New Roman"/>
            <w:b/>
            <w:bCs/>
            <w:i/>
            <w:iCs/>
            <w:sz w:val="24"/>
            <w:szCs w:val="24"/>
          </w:rPr>
          <w:t>Minor in Marketing</w:t>
        </w:r>
      </w:hyperlink>
      <w:r w:rsidRPr="2ADD29B4">
        <w:rPr>
          <w:rFonts w:ascii="Times New Roman" w:eastAsia="Times New Roman" w:hAnsi="Times New Roman" w:cs="Times New Roman"/>
          <w:b/>
          <w:bCs/>
          <w:i/>
          <w:iCs/>
          <w:color w:val="000000" w:themeColor="text1"/>
          <w:sz w:val="24"/>
          <w:szCs w:val="24"/>
        </w:rPr>
        <w:t xml:space="preserve"> (FIF </w:t>
      </w:r>
      <w:hyperlink r:id="rId27">
        <w:r w:rsidRPr="2ADD29B4">
          <w:rPr>
            <w:rStyle w:val="Hyperlink"/>
            <w:rFonts w:ascii="Times New Roman" w:eastAsia="Times New Roman" w:hAnsi="Times New Roman" w:cs="Times New Roman"/>
            <w:b/>
            <w:bCs/>
            <w:i/>
            <w:iCs/>
            <w:sz w:val="24"/>
            <w:szCs w:val="24"/>
          </w:rPr>
          <w:t>Here</w:t>
        </w:r>
      </w:hyperlink>
      <w:r w:rsidRPr="2ADD29B4">
        <w:rPr>
          <w:rFonts w:ascii="Times New Roman" w:eastAsia="Times New Roman" w:hAnsi="Times New Roman" w:cs="Times New Roman"/>
          <w:b/>
          <w:bCs/>
          <w:i/>
          <w:iCs/>
          <w:color w:val="000000" w:themeColor="text1"/>
          <w:sz w:val="24"/>
          <w:szCs w:val="24"/>
        </w:rPr>
        <w:t>)</w:t>
      </w:r>
    </w:p>
    <w:p w14:paraId="5F1475E1" w14:textId="767531CD" w:rsidR="641C5B79" w:rsidRDefault="641C5B79" w:rsidP="2ADD29B4">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sz w:val="24"/>
          <w:szCs w:val="24"/>
        </w:rPr>
      </w:pPr>
      <w:r w:rsidRPr="2ADD29B4">
        <w:rPr>
          <w:rFonts w:ascii="Times New Roman" w:eastAsia="Times New Roman" w:hAnsi="Times New Roman" w:cs="Times New Roman"/>
          <w:b/>
          <w:bCs/>
          <w:i/>
          <w:iCs/>
          <w:color w:val="000000" w:themeColor="text1"/>
          <w:sz w:val="24"/>
          <w:szCs w:val="24"/>
        </w:rPr>
        <w:t xml:space="preserve">School of Art - </w:t>
      </w:r>
      <w:hyperlink r:id="rId28">
        <w:r w:rsidRPr="2ADD29B4">
          <w:rPr>
            <w:rStyle w:val="Hyperlink"/>
            <w:rFonts w:ascii="Times New Roman" w:eastAsia="Times New Roman" w:hAnsi="Times New Roman" w:cs="Times New Roman"/>
            <w:b/>
            <w:bCs/>
            <w:i/>
            <w:iCs/>
            <w:sz w:val="24"/>
            <w:szCs w:val="24"/>
          </w:rPr>
          <w:t>M.A. in Visual Culture</w:t>
        </w:r>
      </w:hyperlink>
      <w:r w:rsidRPr="2ADD29B4">
        <w:rPr>
          <w:rFonts w:ascii="Times New Roman" w:eastAsia="Times New Roman" w:hAnsi="Times New Roman" w:cs="Times New Roman"/>
          <w:b/>
          <w:bCs/>
          <w:i/>
          <w:iCs/>
          <w:color w:val="000000" w:themeColor="text1"/>
          <w:sz w:val="24"/>
          <w:szCs w:val="24"/>
        </w:rPr>
        <w:t xml:space="preserve"> (deletion)</w:t>
      </w:r>
    </w:p>
    <w:p w14:paraId="203670D8" w14:textId="1528739E" w:rsidR="641C5B79" w:rsidRDefault="002D3513" w:rsidP="2ADD29B4">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sz w:val="24"/>
          <w:szCs w:val="24"/>
        </w:rPr>
      </w:pPr>
      <w:r w:rsidRPr="002D3513">
        <w:rPr>
          <w:rFonts w:ascii="Times New Roman" w:eastAsia="Times New Roman" w:hAnsi="Times New Roman" w:cs="Times New Roman"/>
          <w:b/>
          <w:bCs/>
          <w:i/>
          <w:iCs/>
          <w:color w:val="000000" w:themeColor="text1"/>
          <w:sz w:val="24"/>
          <w:szCs w:val="24"/>
        </w:rPr>
        <w:t xml:space="preserve">Department of Accounting– IS Audit and Control Specialist Graduate Certificate (Deletion) </w:t>
      </w:r>
      <w:r w:rsidR="641C5B79" w:rsidRPr="2ADD29B4">
        <w:rPr>
          <w:rFonts w:ascii="Times New Roman" w:eastAsia="Times New Roman" w:hAnsi="Times New Roman" w:cs="Times New Roman"/>
          <w:b/>
          <w:bCs/>
          <w:i/>
          <w:iCs/>
          <w:color w:val="000000" w:themeColor="text1"/>
          <w:sz w:val="24"/>
          <w:szCs w:val="24"/>
        </w:rPr>
        <w:t xml:space="preserve">  </w:t>
      </w:r>
    </w:p>
    <w:p w14:paraId="7589E1B5" w14:textId="02C7B27D" w:rsidR="00E85D9E" w:rsidRDefault="00E85D9E" w:rsidP="5231F20D">
      <w:pPr>
        <w:tabs>
          <w:tab w:val="left" w:pos="540"/>
        </w:tabs>
        <w:spacing w:after="0" w:line="240" w:lineRule="auto"/>
        <w:rPr>
          <w:rFonts w:ascii="Times New Roman" w:eastAsia="Times New Roman" w:hAnsi="Times New Roman" w:cs="Times New Roman"/>
          <w:b/>
          <w:bCs/>
          <w:i/>
          <w:iCs/>
          <w:sz w:val="24"/>
          <w:szCs w:val="24"/>
        </w:rPr>
      </w:pPr>
    </w:p>
    <w:p w14:paraId="013962B2" w14:textId="35C13780" w:rsidR="00E85D9E" w:rsidRDefault="00E85D9E" w:rsidP="5231F20D">
      <w:pPr>
        <w:tabs>
          <w:tab w:val="left" w:pos="540"/>
        </w:tabs>
        <w:spacing w:after="0" w:line="240" w:lineRule="auto"/>
        <w:rPr>
          <w:rFonts w:ascii="Times New Roman" w:eastAsia="Times New Roman" w:hAnsi="Times New Roman" w:cs="Times New Roman"/>
          <w:b/>
          <w:bCs/>
          <w:i/>
          <w:iCs/>
          <w:sz w:val="24"/>
          <w:szCs w:val="24"/>
        </w:rPr>
      </w:pPr>
      <w:r w:rsidRPr="5231F20D">
        <w:rPr>
          <w:rFonts w:ascii="Times New Roman" w:eastAsia="Times New Roman" w:hAnsi="Times New Roman" w:cs="Times New Roman"/>
          <w:b/>
          <w:bCs/>
          <w:i/>
          <w:iCs/>
          <w:sz w:val="24"/>
          <w:szCs w:val="24"/>
        </w:rPr>
        <w:t>Action Item</w:t>
      </w:r>
      <w:r w:rsidR="74A22606" w:rsidRPr="5231F20D">
        <w:rPr>
          <w:rFonts w:ascii="Times New Roman" w:eastAsia="Times New Roman" w:hAnsi="Times New Roman" w:cs="Times New Roman"/>
          <w:b/>
          <w:bCs/>
          <w:i/>
          <w:iCs/>
          <w:sz w:val="24"/>
          <w:szCs w:val="24"/>
        </w:rPr>
        <w:t>s</w:t>
      </w:r>
      <w:r w:rsidRPr="5231F20D">
        <w:rPr>
          <w:rFonts w:ascii="Times New Roman" w:eastAsia="Times New Roman" w:hAnsi="Times New Roman" w:cs="Times New Roman"/>
          <w:b/>
          <w:bCs/>
          <w:i/>
          <w:iCs/>
          <w:sz w:val="24"/>
          <w:szCs w:val="24"/>
        </w:rPr>
        <w:t xml:space="preserve">: </w:t>
      </w:r>
    </w:p>
    <w:p w14:paraId="46FD409A" w14:textId="69FDF1E4" w:rsidR="10C0434A" w:rsidRDefault="10C0434A" w:rsidP="10C0434A">
      <w:pPr>
        <w:tabs>
          <w:tab w:val="left" w:pos="540"/>
        </w:tabs>
        <w:spacing w:after="0" w:line="240" w:lineRule="auto"/>
        <w:rPr>
          <w:rFonts w:ascii="Times New Roman" w:eastAsia="Times New Roman" w:hAnsi="Times New Roman" w:cs="Times New Roman"/>
          <w:b/>
          <w:bCs/>
          <w:i/>
          <w:iCs/>
          <w:sz w:val="24"/>
          <w:szCs w:val="24"/>
        </w:rPr>
      </w:pPr>
    </w:p>
    <w:p w14:paraId="6E04602E" w14:textId="046FB83B" w:rsidR="349F1C3E" w:rsidRDefault="349F1C3E" w:rsidP="10C0434A">
      <w:pPr>
        <w:tabs>
          <w:tab w:val="left" w:pos="540"/>
        </w:tabs>
        <w:spacing w:after="0" w:line="240" w:lineRule="auto"/>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u w:val="single"/>
        </w:rPr>
        <w:t xml:space="preserve">From Cobi Blair: Student Caucus </w:t>
      </w:r>
    </w:p>
    <w:p w14:paraId="35AAC078" w14:textId="7770772D" w:rsidR="349F1C3E" w:rsidRDefault="349F1C3E" w:rsidP="10C0434A">
      <w:pPr>
        <w:tabs>
          <w:tab w:val="left" w:pos="540"/>
        </w:tabs>
        <w:spacing w:after="0" w:line="240" w:lineRule="auto"/>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rPr>
        <w:t>2.1.25 Short Term Emergency Loans</w:t>
      </w:r>
    </w:p>
    <w:p w14:paraId="1290304B" w14:textId="1C9FFDCD" w:rsidR="349F1C3E" w:rsidRDefault="349F1C3E" w:rsidP="10C0434A">
      <w:pPr>
        <w:tabs>
          <w:tab w:val="left" w:pos="540"/>
        </w:tabs>
        <w:spacing w:after="0" w:line="240" w:lineRule="auto"/>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rPr>
        <w:t xml:space="preserve">Director Student Financial Services Christy West </w:t>
      </w:r>
    </w:p>
    <w:p w14:paraId="1100264B" w14:textId="7344252F" w:rsidR="349F1C3E" w:rsidRDefault="005062D9" w:rsidP="10C0434A">
      <w:pPr>
        <w:tabs>
          <w:tab w:val="left" w:pos="540"/>
        </w:tabs>
        <w:spacing w:after="0" w:line="240" w:lineRule="auto"/>
        <w:rPr>
          <w:rFonts w:ascii="Times New Roman" w:eastAsia="Times New Roman" w:hAnsi="Times New Roman" w:cs="Times New Roman"/>
          <w:color w:val="000000" w:themeColor="text1"/>
          <w:sz w:val="24"/>
          <w:szCs w:val="24"/>
        </w:rPr>
      </w:pPr>
      <w:hyperlink r:id="rId29">
        <w:r w:rsidR="349F1C3E" w:rsidRPr="10C0434A">
          <w:rPr>
            <w:rStyle w:val="Hyperlink"/>
            <w:rFonts w:ascii="Times New Roman" w:eastAsia="Times New Roman" w:hAnsi="Times New Roman" w:cs="Times New Roman"/>
            <w:b/>
            <w:bCs/>
            <w:i/>
            <w:iCs/>
            <w:sz w:val="24"/>
            <w:szCs w:val="24"/>
          </w:rPr>
          <w:t>Link to current policy</w:t>
        </w:r>
      </w:hyperlink>
    </w:p>
    <w:p w14:paraId="74C69FBB" w14:textId="615D7C4B" w:rsidR="349F1C3E" w:rsidRDefault="005062D9" w:rsidP="10C0434A">
      <w:pPr>
        <w:tabs>
          <w:tab w:val="left" w:pos="540"/>
        </w:tabs>
        <w:spacing w:after="0" w:line="240" w:lineRule="auto"/>
        <w:rPr>
          <w:rFonts w:ascii="Times New Roman" w:eastAsia="Times New Roman" w:hAnsi="Times New Roman" w:cs="Times New Roman"/>
          <w:color w:val="000000" w:themeColor="text1"/>
          <w:sz w:val="24"/>
          <w:szCs w:val="24"/>
        </w:rPr>
      </w:pPr>
      <w:hyperlink r:id="rId30">
        <w:r w:rsidR="349F1C3E" w:rsidRPr="10C0434A">
          <w:rPr>
            <w:rStyle w:val="Hyperlink"/>
            <w:rFonts w:ascii="Times New Roman" w:eastAsia="Times New Roman" w:hAnsi="Times New Roman" w:cs="Times New Roman"/>
            <w:b/>
            <w:bCs/>
            <w:i/>
            <w:iCs/>
            <w:sz w:val="24"/>
            <w:szCs w:val="24"/>
          </w:rPr>
          <w:t>Link to markup</w:t>
        </w:r>
      </w:hyperlink>
    </w:p>
    <w:p w14:paraId="4255D7E0" w14:textId="01F5AD8E" w:rsidR="10C0434A" w:rsidRDefault="10C0434A" w:rsidP="10C0434A">
      <w:pPr>
        <w:tabs>
          <w:tab w:val="left" w:pos="540"/>
        </w:tabs>
        <w:spacing w:after="0" w:line="240" w:lineRule="auto"/>
        <w:rPr>
          <w:rFonts w:ascii="Times New Roman" w:eastAsia="Times New Roman" w:hAnsi="Times New Roman" w:cs="Times New Roman"/>
          <w:color w:val="000000" w:themeColor="text1"/>
          <w:sz w:val="24"/>
          <w:szCs w:val="24"/>
        </w:rPr>
      </w:pPr>
    </w:p>
    <w:p w14:paraId="4324A098" w14:textId="1AFD6A20" w:rsidR="349F1C3E" w:rsidRDefault="349F1C3E" w:rsidP="10C0434A">
      <w:pPr>
        <w:tabs>
          <w:tab w:val="left" w:pos="540"/>
        </w:tabs>
        <w:spacing w:after="0"/>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u w:val="single"/>
        </w:rPr>
        <w:t xml:space="preserve">From Martha Horst: Executive Committee </w:t>
      </w:r>
    </w:p>
    <w:p w14:paraId="37D057AB" w14:textId="70606E3B" w:rsidR="349F1C3E" w:rsidRDefault="349F1C3E" w:rsidP="10C0434A">
      <w:pPr>
        <w:tabs>
          <w:tab w:val="left" w:pos="540"/>
        </w:tabs>
        <w:spacing w:after="0"/>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rPr>
        <w:t>Update to Appendix II Re: Academic Planning Committee</w:t>
      </w:r>
    </w:p>
    <w:p w14:paraId="164EF80D" w14:textId="37B29F34" w:rsidR="349F1C3E" w:rsidRDefault="005062D9" w:rsidP="10C0434A">
      <w:pPr>
        <w:tabs>
          <w:tab w:val="left" w:pos="540"/>
        </w:tabs>
        <w:spacing w:after="0"/>
        <w:rPr>
          <w:rFonts w:ascii="Times New Roman" w:eastAsia="Times New Roman" w:hAnsi="Times New Roman" w:cs="Times New Roman"/>
          <w:color w:val="000000" w:themeColor="text1"/>
          <w:sz w:val="24"/>
          <w:szCs w:val="24"/>
        </w:rPr>
      </w:pPr>
      <w:hyperlink r:id="rId31" w:anchor="Appendix-Two">
        <w:r w:rsidR="349F1C3E" w:rsidRPr="10C0434A">
          <w:rPr>
            <w:rStyle w:val="Hyperlink"/>
            <w:rFonts w:ascii="Times New Roman" w:eastAsia="Times New Roman" w:hAnsi="Times New Roman" w:cs="Times New Roman"/>
            <w:b/>
            <w:bCs/>
            <w:i/>
            <w:iCs/>
            <w:sz w:val="24"/>
            <w:szCs w:val="24"/>
          </w:rPr>
          <w:t>Link to current copy</w:t>
        </w:r>
      </w:hyperlink>
    </w:p>
    <w:p w14:paraId="5FC3AFB1" w14:textId="797A03D9" w:rsidR="349F1C3E" w:rsidRDefault="005062D9" w:rsidP="10C0434A">
      <w:pPr>
        <w:tabs>
          <w:tab w:val="left" w:pos="540"/>
        </w:tabs>
        <w:spacing w:after="0"/>
        <w:rPr>
          <w:rFonts w:ascii="Times New Roman" w:eastAsia="Times New Roman" w:hAnsi="Times New Roman" w:cs="Times New Roman"/>
          <w:color w:val="000000" w:themeColor="text1"/>
          <w:sz w:val="24"/>
          <w:szCs w:val="24"/>
        </w:rPr>
      </w:pPr>
      <w:hyperlink r:id="rId32">
        <w:r w:rsidR="349F1C3E" w:rsidRPr="10C0434A">
          <w:rPr>
            <w:rStyle w:val="Hyperlink"/>
            <w:rFonts w:ascii="Times New Roman" w:eastAsia="Times New Roman" w:hAnsi="Times New Roman" w:cs="Times New Roman"/>
            <w:b/>
            <w:bCs/>
            <w:i/>
            <w:iCs/>
            <w:sz w:val="24"/>
            <w:szCs w:val="24"/>
          </w:rPr>
          <w:t>Link to Academic Planning Committee Markup</w:t>
        </w:r>
      </w:hyperlink>
    </w:p>
    <w:p w14:paraId="40CEDA98" w14:textId="5E436BE2" w:rsidR="349F1C3E" w:rsidRDefault="005062D9" w:rsidP="5231F20D">
      <w:pPr>
        <w:tabs>
          <w:tab w:val="left" w:pos="540"/>
        </w:tabs>
        <w:spacing w:after="0"/>
        <w:rPr>
          <w:rFonts w:ascii="Times New Roman" w:eastAsia="Times New Roman" w:hAnsi="Times New Roman" w:cs="Times New Roman"/>
          <w:color w:val="000000" w:themeColor="text1"/>
          <w:sz w:val="24"/>
          <w:szCs w:val="24"/>
        </w:rPr>
      </w:pPr>
      <w:hyperlink r:id="rId33">
        <w:r w:rsidR="349F1C3E" w:rsidRPr="5231F20D">
          <w:rPr>
            <w:rStyle w:val="Hyperlink"/>
            <w:rFonts w:ascii="Times New Roman" w:eastAsia="Times New Roman" w:hAnsi="Times New Roman" w:cs="Times New Roman"/>
            <w:b/>
            <w:bCs/>
            <w:i/>
            <w:iCs/>
            <w:sz w:val="24"/>
            <w:szCs w:val="24"/>
          </w:rPr>
          <w:t>Link to Academic Affairs Committee Markup</w:t>
        </w:r>
      </w:hyperlink>
    </w:p>
    <w:p w14:paraId="75D4BD71" w14:textId="19B5B05A" w:rsidR="10C0434A" w:rsidRDefault="10C0434A" w:rsidP="2EB5BB91">
      <w:pPr>
        <w:tabs>
          <w:tab w:val="left" w:pos="540"/>
        </w:tabs>
        <w:spacing w:after="0"/>
        <w:rPr>
          <w:rFonts w:ascii="Times New Roman" w:eastAsia="Times New Roman" w:hAnsi="Times New Roman" w:cs="Times New Roman"/>
          <w:b/>
          <w:bCs/>
          <w:i/>
          <w:iCs/>
          <w:sz w:val="24"/>
          <w:szCs w:val="24"/>
        </w:rPr>
      </w:pPr>
    </w:p>
    <w:p w14:paraId="287B79F5" w14:textId="7783DC2F" w:rsidR="18EEF273" w:rsidRDefault="060D0F44" w:rsidP="0B0E3E2C">
      <w:pPr>
        <w:tabs>
          <w:tab w:val="left" w:pos="540"/>
        </w:tabs>
        <w:spacing w:after="0" w:line="240" w:lineRule="auto"/>
        <w:rPr>
          <w:rFonts w:ascii="Times New Roman" w:eastAsia="Times New Roman" w:hAnsi="Times New Roman" w:cs="Times New Roman"/>
          <w:b/>
          <w:bCs/>
          <w:i/>
          <w:iCs/>
          <w:sz w:val="24"/>
          <w:szCs w:val="24"/>
        </w:rPr>
      </w:pPr>
      <w:r w:rsidRPr="0B0E3E2C">
        <w:rPr>
          <w:rFonts w:ascii="Times New Roman" w:eastAsia="Times New Roman" w:hAnsi="Times New Roman" w:cs="Times New Roman"/>
          <w:b/>
          <w:bCs/>
          <w:i/>
          <w:iCs/>
          <w:sz w:val="24"/>
          <w:szCs w:val="24"/>
        </w:rPr>
        <w:t>Information Items:</w:t>
      </w:r>
    </w:p>
    <w:p w14:paraId="57606F53" w14:textId="4CA4D6BF" w:rsidR="18EEF273" w:rsidRDefault="18EEF273" w:rsidP="0B0E3E2C">
      <w:pPr>
        <w:tabs>
          <w:tab w:val="left" w:pos="540"/>
        </w:tabs>
        <w:spacing w:after="0" w:line="240" w:lineRule="auto"/>
        <w:rPr>
          <w:rFonts w:ascii="Times New Roman" w:eastAsia="Times New Roman" w:hAnsi="Times New Roman" w:cs="Times New Roman"/>
          <w:b/>
          <w:bCs/>
          <w:i/>
          <w:iCs/>
          <w:sz w:val="24"/>
          <w:szCs w:val="24"/>
        </w:rPr>
      </w:pPr>
    </w:p>
    <w:p w14:paraId="5914A39F" w14:textId="1B17E392" w:rsidR="18EEF273" w:rsidRDefault="1DF6153C" w:rsidP="0B0E3E2C">
      <w:pPr>
        <w:tabs>
          <w:tab w:val="left" w:pos="540"/>
        </w:tabs>
        <w:spacing w:after="0" w:line="240" w:lineRule="auto"/>
        <w:rPr>
          <w:rFonts w:ascii="Times New Roman" w:eastAsia="Times New Roman" w:hAnsi="Times New Roman" w:cs="Times New Roman"/>
          <w:color w:val="000000" w:themeColor="text1"/>
          <w:sz w:val="24"/>
          <w:szCs w:val="24"/>
        </w:rPr>
      </w:pPr>
      <w:r w:rsidRPr="0B0E3E2C">
        <w:rPr>
          <w:rFonts w:ascii="Times New Roman" w:eastAsia="Times New Roman" w:hAnsi="Times New Roman" w:cs="Times New Roman"/>
          <w:b/>
          <w:bCs/>
          <w:i/>
          <w:iCs/>
          <w:color w:val="000000" w:themeColor="text1"/>
          <w:sz w:val="24"/>
          <w:szCs w:val="24"/>
          <w:u w:val="single"/>
        </w:rPr>
        <w:t>From Dimitrios Nikolaou: Academic Affairs Committee</w:t>
      </w:r>
    </w:p>
    <w:p w14:paraId="1D447961" w14:textId="63A2FA6B" w:rsidR="18EEF273" w:rsidRDefault="1DF6153C" w:rsidP="0B0E3E2C">
      <w:pPr>
        <w:tabs>
          <w:tab w:val="left" w:pos="540"/>
        </w:tabs>
        <w:spacing w:after="0" w:line="240" w:lineRule="auto"/>
        <w:rPr>
          <w:rFonts w:ascii="Times New Roman" w:eastAsia="Times New Roman" w:hAnsi="Times New Roman" w:cs="Times New Roman"/>
          <w:b/>
          <w:bCs/>
          <w:i/>
          <w:iCs/>
          <w:color w:val="000000" w:themeColor="text1"/>
          <w:sz w:val="24"/>
          <w:szCs w:val="24"/>
        </w:rPr>
      </w:pPr>
      <w:r w:rsidRPr="0B0E3E2C">
        <w:rPr>
          <w:rFonts w:ascii="Times New Roman" w:eastAsia="Times New Roman" w:hAnsi="Times New Roman" w:cs="Times New Roman"/>
          <w:b/>
          <w:bCs/>
          <w:i/>
          <w:iCs/>
          <w:color w:val="000000" w:themeColor="text1"/>
          <w:sz w:val="24"/>
          <w:szCs w:val="24"/>
        </w:rPr>
        <w:t>4.1.19 Credit Hour Policy</w:t>
      </w:r>
    </w:p>
    <w:p w14:paraId="79AB9C5C" w14:textId="75FEC864" w:rsidR="002D3513" w:rsidRDefault="002D3513" w:rsidP="0B0E3E2C">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z w:val="24"/>
          <w:szCs w:val="24"/>
        </w:rPr>
        <w:t>AVP Cooper Cutting</w:t>
      </w:r>
    </w:p>
    <w:p w14:paraId="6420E4F1" w14:textId="485283F9" w:rsidR="18EEF273" w:rsidRDefault="005062D9" w:rsidP="0B0E3E2C">
      <w:pPr>
        <w:tabs>
          <w:tab w:val="left" w:pos="540"/>
        </w:tabs>
        <w:spacing w:after="0" w:line="240" w:lineRule="auto"/>
        <w:rPr>
          <w:rFonts w:ascii="Times New Roman" w:eastAsia="Times New Roman" w:hAnsi="Times New Roman" w:cs="Times New Roman"/>
          <w:color w:val="000000" w:themeColor="text1"/>
          <w:sz w:val="24"/>
          <w:szCs w:val="24"/>
        </w:rPr>
      </w:pPr>
      <w:hyperlink r:id="rId34">
        <w:r w:rsidR="1DF6153C" w:rsidRPr="0B0E3E2C">
          <w:rPr>
            <w:rStyle w:val="Hyperlink"/>
            <w:rFonts w:ascii="Times New Roman" w:eastAsia="Times New Roman" w:hAnsi="Times New Roman" w:cs="Times New Roman"/>
            <w:b/>
            <w:bCs/>
            <w:i/>
            <w:iCs/>
            <w:sz w:val="24"/>
            <w:szCs w:val="24"/>
          </w:rPr>
          <w:t>Link to current policy</w:t>
        </w:r>
      </w:hyperlink>
    </w:p>
    <w:p w14:paraId="0C03D7E4" w14:textId="1F288DBF" w:rsidR="18EEF273" w:rsidRDefault="005062D9" w:rsidP="0B0E3E2C">
      <w:pPr>
        <w:tabs>
          <w:tab w:val="left" w:pos="540"/>
        </w:tabs>
        <w:spacing w:after="0" w:line="240" w:lineRule="auto"/>
        <w:rPr>
          <w:rFonts w:ascii="Times New Roman" w:eastAsia="Times New Roman" w:hAnsi="Times New Roman" w:cs="Times New Roman"/>
          <w:color w:val="000000" w:themeColor="text1"/>
          <w:sz w:val="24"/>
          <w:szCs w:val="24"/>
        </w:rPr>
      </w:pPr>
      <w:hyperlink r:id="rId35">
        <w:r w:rsidR="1DF6153C" w:rsidRPr="0B0E3E2C">
          <w:rPr>
            <w:rStyle w:val="Hyperlink"/>
            <w:rFonts w:ascii="Times New Roman" w:eastAsia="Times New Roman" w:hAnsi="Times New Roman" w:cs="Times New Roman"/>
            <w:b/>
            <w:bCs/>
            <w:i/>
            <w:iCs/>
            <w:sz w:val="24"/>
            <w:szCs w:val="24"/>
          </w:rPr>
          <w:t>Link to markup</w:t>
        </w:r>
      </w:hyperlink>
    </w:p>
    <w:p w14:paraId="10E32238" w14:textId="171C099D" w:rsidR="4BD7AAEA" w:rsidRDefault="4BD7AAEA" w:rsidP="4BD7AAEA">
      <w:pPr>
        <w:tabs>
          <w:tab w:val="left" w:pos="540"/>
        </w:tabs>
        <w:spacing w:after="0" w:line="240" w:lineRule="auto"/>
        <w:rPr>
          <w:rFonts w:ascii="Times New Roman" w:eastAsia="Times New Roman" w:hAnsi="Times New Roman" w:cs="Times New Roman"/>
          <w:b/>
          <w:bCs/>
          <w:i/>
          <w:iCs/>
          <w:sz w:val="24"/>
          <w:szCs w:val="24"/>
        </w:rPr>
      </w:pPr>
    </w:p>
    <w:p w14:paraId="381F000B" w14:textId="474546F0" w:rsidR="18EEF273" w:rsidRDefault="060D0F44" w:rsidP="0B0E3E2C">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0B0E3E2C">
        <w:rPr>
          <w:rFonts w:ascii="Times New Roman" w:eastAsia="Times New Roman" w:hAnsi="Times New Roman" w:cs="Times New Roman"/>
          <w:b/>
          <w:bCs/>
          <w:i/>
          <w:iCs/>
          <w:sz w:val="24"/>
          <w:szCs w:val="24"/>
          <w:u w:val="single"/>
        </w:rPr>
        <w:t xml:space="preserve">From Dimitrios Nikolaou: Academic Affairs Committee </w:t>
      </w:r>
    </w:p>
    <w:p w14:paraId="283E5395" w14:textId="20B7A33B" w:rsidR="18EEF273" w:rsidRDefault="060D0F44" w:rsidP="61A96D31">
      <w:pPr>
        <w:tabs>
          <w:tab w:val="left" w:pos="2160"/>
          <w:tab w:val="right" w:pos="8640"/>
        </w:tabs>
        <w:spacing w:after="0" w:line="240" w:lineRule="auto"/>
        <w:rPr>
          <w:rFonts w:ascii="Times New Roman" w:eastAsia="Times New Roman" w:hAnsi="Times New Roman" w:cs="Times New Roman"/>
          <w:b/>
          <w:bCs/>
          <w:i/>
          <w:iCs/>
          <w:sz w:val="24"/>
          <w:szCs w:val="24"/>
        </w:rPr>
      </w:pPr>
      <w:r w:rsidRPr="61A96D31">
        <w:rPr>
          <w:rFonts w:ascii="Times New Roman" w:eastAsia="Times New Roman" w:hAnsi="Times New Roman" w:cs="Times New Roman"/>
          <w:b/>
          <w:bCs/>
          <w:i/>
          <w:iCs/>
          <w:sz w:val="24"/>
          <w:szCs w:val="24"/>
        </w:rPr>
        <w:t>08.21.2024.01 - Policy 4.1.21 Distance Education</w:t>
      </w:r>
    </w:p>
    <w:p w14:paraId="5B7D91BE" w14:textId="46EABD42" w:rsidR="18EEF273"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36">
        <w:r w:rsidR="060D0F44" w:rsidRPr="5231F20D">
          <w:rPr>
            <w:rStyle w:val="Hyperlink"/>
            <w:rFonts w:ascii="Times New Roman" w:eastAsia="Times New Roman" w:hAnsi="Times New Roman" w:cs="Times New Roman"/>
            <w:b/>
            <w:bCs/>
            <w:i/>
            <w:iCs/>
            <w:sz w:val="24"/>
            <w:szCs w:val="24"/>
          </w:rPr>
          <w:t>Link to current policy</w:t>
        </w:r>
      </w:hyperlink>
    </w:p>
    <w:p w14:paraId="564A6E7F" w14:textId="6E602FB6" w:rsidR="18EEF273"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37">
        <w:r w:rsidR="060D0F44" w:rsidRPr="5231F20D">
          <w:rPr>
            <w:rStyle w:val="Hyperlink"/>
            <w:rFonts w:ascii="Times New Roman" w:eastAsia="Times New Roman" w:hAnsi="Times New Roman" w:cs="Times New Roman"/>
            <w:b/>
            <w:bCs/>
            <w:i/>
            <w:iCs/>
            <w:sz w:val="24"/>
            <w:szCs w:val="24"/>
          </w:rPr>
          <w:t>Link to markup</w:t>
        </w:r>
      </w:hyperlink>
    </w:p>
    <w:p w14:paraId="70AB85F3" w14:textId="178843F2" w:rsidR="18EEF273" w:rsidRDefault="18EEF273" w:rsidP="2EB5BB91">
      <w:pPr>
        <w:tabs>
          <w:tab w:val="left" w:pos="2160"/>
          <w:tab w:val="right" w:pos="8640"/>
        </w:tabs>
        <w:spacing w:after="0" w:line="240" w:lineRule="auto"/>
        <w:rPr>
          <w:rFonts w:ascii="Cambria" w:eastAsia="Times New Roman" w:hAnsi="Cambria" w:cs="Times New Roman"/>
          <w:b/>
          <w:bCs/>
          <w:i/>
          <w:iCs/>
          <w:sz w:val="24"/>
          <w:szCs w:val="24"/>
        </w:rPr>
      </w:pPr>
    </w:p>
    <w:p w14:paraId="00B98188" w14:textId="4B29FD62" w:rsidR="6BE81EC4" w:rsidRDefault="6BE81EC4" w:rsidP="0B0E3E2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0B0E3E2C">
        <w:rPr>
          <w:rFonts w:ascii="Times New Roman" w:eastAsia="Times New Roman" w:hAnsi="Times New Roman" w:cs="Times New Roman"/>
          <w:b/>
          <w:bCs/>
          <w:i/>
          <w:iCs/>
          <w:color w:val="000000" w:themeColor="text1"/>
          <w:sz w:val="24"/>
          <w:szCs w:val="24"/>
          <w:u w:val="single"/>
        </w:rPr>
        <w:t xml:space="preserve">From Rick Valentin: Rules Committee </w:t>
      </w:r>
    </w:p>
    <w:p w14:paraId="198420FC" w14:textId="7896D111" w:rsidR="6BE81EC4" w:rsidRDefault="6BE81EC4" w:rsidP="2EB5BB9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2EB5BB91">
        <w:rPr>
          <w:rFonts w:ascii="Times New Roman" w:eastAsia="Times New Roman" w:hAnsi="Times New Roman" w:cs="Times New Roman"/>
          <w:b/>
          <w:bCs/>
          <w:i/>
          <w:iCs/>
          <w:color w:val="000000" w:themeColor="text1"/>
          <w:sz w:val="24"/>
          <w:szCs w:val="24"/>
        </w:rPr>
        <w:t>06.04.2024.24 - Public Comment Time Frame for Int. and Ext. Committees</w:t>
      </w:r>
    </w:p>
    <w:p w14:paraId="388E2C90" w14:textId="524E2DBD" w:rsidR="6BE81EC4" w:rsidRDefault="005062D9" w:rsidP="2EB5BB91">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38">
        <w:r w:rsidR="6BE81EC4" w:rsidRPr="2EB5BB91">
          <w:rPr>
            <w:rStyle w:val="Hyperlink"/>
            <w:rFonts w:ascii="Times New Roman" w:eastAsia="Times New Roman" w:hAnsi="Times New Roman" w:cs="Times New Roman"/>
            <w:b/>
            <w:bCs/>
            <w:i/>
            <w:iCs/>
            <w:sz w:val="24"/>
            <w:szCs w:val="24"/>
          </w:rPr>
          <w:t>Link to current bylaws</w:t>
        </w:r>
      </w:hyperlink>
    </w:p>
    <w:p w14:paraId="7801580F" w14:textId="3BEDEBC6" w:rsidR="6BE81EC4" w:rsidRDefault="005062D9" w:rsidP="2EB5BB91">
      <w:pPr>
        <w:tabs>
          <w:tab w:val="left" w:pos="2160"/>
          <w:tab w:val="right" w:pos="8640"/>
        </w:tabs>
        <w:spacing w:after="0" w:line="240" w:lineRule="auto"/>
        <w:rPr>
          <w:rFonts w:ascii="Times New Roman" w:eastAsia="Times New Roman" w:hAnsi="Times New Roman" w:cs="Times New Roman"/>
          <w:b/>
          <w:bCs/>
          <w:i/>
          <w:iCs/>
          <w:sz w:val="24"/>
          <w:szCs w:val="24"/>
        </w:rPr>
      </w:pPr>
      <w:hyperlink r:id="rId39" w:anchor="Appendix-Two">
        <w:r w:rsidR="6BE81EC4" w:rsidRPr="2EB5BB91">
          <w:rPr>
            <w:rStyle w:val="Hyperlink"/>
            <w:rFonts w:ascii="Times New Roman" w:eastAsia="Times New Roman" w:hAnsi="Times New Roman" w:cs="Times New Roman"/>
            <w:b/>
            <w:bCs/>
            <w:i/>
            <w:iCs/>
            <w:sz w:val="24"/>
            <w:szCs w:val="24"/>
          </w:rPr>
          <w:t>Link to current appendix II</w:t>
        </w:r>
      </w:hyperlink>
    </w:p>
    <w:p w14:paraId="5A9CA31B" w14:textId="08079865" w:rsidR="6BE81EC4" w:rsidRDefault="005062D9" w:rsidP="2EB5BB91">
      <w:pPr>
        <w:tabs>
          <w:tab w:val="left" w:pos="2160"/>
          <w:tab w:val="right" w:pos="8640"/>
        </w:tabs>
        <w:spacing w:after="0" w:line="240" w:lineRule="auto"/>
        <w:rPr>
          <w:rFonts w:ascii="Times New Roman" w:eastAsia="Times New Roman" w:hAnsi="Times New Roman" w:cs="Times New Roman"/>
          <w:b/>
          <w:bCs/>
          <w:i/>
          <w:iCs/>
          <w:sz w:val="24"/>
          <w:szCs w:val="24"/>
        </w:rPr>
      </w:pPr>
      <w:hyperlink r:id="rId40">
        <w:r w:rsidR="6BE81EC4" w:rsidRPr="2EB5BB91">
          <w:rPr>
            <w:rStyle w:val="Hyperlink"/>
            <w:rFonts w:ascii="Times New Roman" w:eastAsia="Times New Roman" w:hAnsi="Times New Roman" w:cs="Times New Roman"/>
            <w:b/>
            <w:bCs/>
            <w:i/>
            <w:iCs/>
            <w:sz w:val="24"/>
            <w:szCs w:val="24"/>
          </w:rPr>
          <w:t>Appendix II - Markup</w:t>
        </w:r>
      </w:hyperlink>
    </w:p>
    <w:p w14:paraId="5D11F28B" w14:textId="5DB2CB11" w:rsidR="6BE81EC4" w:rsidRDefault="005062D9" w:rsidP="2EB5BB91">
      <w:pPr>
        <w:tabs>
          <w:tab w:val="left" w:pos="2160"/>
          <w:tab w:val="right" w:pos="8640"/>
        </w:tabs>
        <w:spacing w:after="0" w:line="240" w:lineRule="auto"/>
        <w:rPr>
          <w:rFonts w:ascii="Times New Roman" w:eastAsia="Times New Roman" w:hAnsi="Times New Roman" w:cs="Times New Roman"/>
          <w:b/>
          <w:bCs/>
          <w:i/>
          <w:iCs/>
          <w:sz w:val="24"/>
          <w:szCs w:val="24"/>
        </w:rPr>
      </w:pPr>
      <w:hyperlink r:id="rId41">
        <w:r w:rsidR="6BE81EC4" w:rsidRPr="2EB5BB91">
          <w:rPr>
            <w:rStyle w:val="Hyperlink"/>
            <w:rFonts w:ascii="Times New Roman" w:eastAsia="Times New Roman" w:hAnsi="Times New Roman" w:cs="Times New Roman"/>
            <w:b/>
            <w:bCs/>
            <w:i/>
            <w:iCs/>
            <w:sz w:val="24"/>
            <w:szCs w:val="24"/>
          </w:rPr>
          <w:t>Article 6.6 - Markup</w:t>
        </w:r>
      </w:hyperlink>
    </w:p>
    <w:p w14:paraId="0892DDBF" w14:textId="0A98343E" w:rsidR="6BE81EC4" w:rsidRDefault="005062D9" w:rsidP="2EB5BB91">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42">
        <w:r w:rsidR="6BE81EC4" w:rsidRPr="2EB5BB91">
          <w:rPr>
            <w:rStyle w:val="Hyperlink"/>
            <w:rFonts w:ascii="Times New Roman" w:eastAsia="Times New Roman" w:hAnsi="Times New Roman" w:cs="Times New Roman"/>
            <w:b/>
            <w:bCs/>
            <w:i/>
            <w:iCs/>
            <w:sz w:val="24"/>
            <w:szCs w:val="24"/>
          </w:rPr>
          <w:t>Article 5.4 - Markup</w:t>
        </w:r>
      </w:hyperlink>
    </w:p>
    <w:p w14:paraId="5A3D3849" w14:textId="778D5E58" w:rsidR="2EB5BB91" w:rsidRDefault="2EB5BB91" w:rsidP="2EB5BB91">
      <w:pPr>
        <w:tabs>
          <w:tab w:val="left" w:pos="2160"/>
          <w:tab w:val="right" w:pos="8640"/>
        </w:tabs>
        <w:spacing w:after="0" w:line="240" w:lineRule="auto"/>
        <w:rPr>
          <w:rFonts w:ascii="Cambria" w:eastAsia="Times New Roman" w:hAnsi="Cambria" w:cs="Times New Roman"/>
          <w:b/>
          <w:bCs/>
          <w:i/>
          <w:iCs/>
          <w:sz w:val="24"/>
          <w:szCs w:val="24"/>
        </w:rPr>
      </w:pPr>
    </w:p>
    <w:p w14:paraId="6A84EFA9" w14:textId="53B1A559" w:rsidR="18EEF273" w:rsidRDefault="060D0F44" w:rsidP="0B0E3E2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0B0E3E2C">
        <w:rPr>
          <w:rFonts w:ascii="Times New Roman" w:eastAsia="Times New Roman" w:hAnsi="Times New Roman" w:cs="Times New Roman"/>
          <w:b/>
          <w:bCs/>
          <w:i/>
          <w:iCs/>
          <w:color w:val="000000" w:themeColor="text1"/>
          <w:sz w:val="24"/>
          <w:szCs w:val="24"/>
          <w:u w:val="single"/>
        </w:rPr>
        <w:t xml:space="preserve">From Rick Valentin: Rules Committee </w:t>
      </w:r>
    </w:p>
    <w:p w14:paraId="6C87F161" w14:textId="155BE855" w:rsidR="18EEF273" w:rsidRDefault="060D0F44" w:rsidP="0B0E3E2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0B0E3E2C">
        <w:rPr>
          <w:rFonts w:ascii="Times New Roman" w:eastAsia="Times New Roman" w:hAnsi="Times New Roman" w:cs="Times New Roman"/>
          <w:b/>
          <w:bCs/>
          <w:i/>
          <w:iCs/>
          <w:color w:val="000000" w:themeColor="text1"/>
          <w:sz w:val="24"/>
          <w:szCs w:val="24"/>
        </w:rPr>
        <w:t>09.26.2024.01 - Changes to Ex-Officio Members of Senate Internal Committees</w:t>
      </w:r>
    </w:p>
    <w:p w14:paraId="464943B9" w14:textId="524E2DBD" w:rsidR="18EEF273"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43">
        <w:r w:rsidR="4EDCD2D3" w:rsidRPr="5231F20D">
          <w:rPr>
            <w:rStyle w:val="Hyperlink"/>
            <w:rFonts w:ascii="Times New Roman" w:eastAsia="Times New Roman" w:hAnsi="Times New Roman" w:cs="Times New Roman"/>
            <w:b/>
            <w:bCs/>
            <w:i/>
            <w:iCs/>
            <w:sz w:val="24"/>
            <w:szCs w:val="24"/>
          </w:rPr>
          <w:t>Link to current bylaws</w:t>
        </w:r>
      </w:hyperlink>
    </w:p>
    <w:p w14:paraId="35D3F504" w14:textId="3F3BAD01" w:rsidR="18EEF273"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44" w:anchor="Appendix-Two">
        <w:r w:rsidR="4EDCD2D3" w:rsidRPr="5231F20D">
          <w:rPr>
            <w:rStyle w:val="Hyperlink"/>
            <w:rFonts w:ascii="Times New Roman" w:eastAsia="Times New Roman" w:hAnsi="Times New Roman" w:cs="Times New Roman"/>
            <w:b/>
            <w:bCs/>
            <w:i/>
            <w:iCs/>
            <w:sz w:val="24"/>
            <w:szCs w:val="24"/>
          </w:rPr>
          <w:t>Link to current appendix II</w:t>
        </w:r>
      </w:hyperlink>
    </w:p>
    <w:p w14:paraId="7B95866A" w14:textId="5132C73F" w:rsidR="18EEF273"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45">
        <w:r w:rsidR="060D0F44" w:rsidRPr="5231F20D">
          <w:rPr>
            <w:rStyle w:val="Hyperlink"/>
            <w:rFonts w:ascii="Times New Roman" w:eastAsia="Times New Roman" w:hAnsi="Times New Roman" w:cs="Times New Roman"/>
            <w:b/>
            <w:bCs/>
            <w:i/>
            <w:iCs/>
            <w:sz w:val="24"/>
            <w:szCs w:val="24"/>
          </w:rPr>
          <w:t>Appendix II - Markup</w:t>
        </w:r>
      </w:hyperlink>
    </w:p>
    <w:p w14:paraId="231FB5CA" w14:textId="5D5A261C" w:rsidR="18EEF273"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46">
        <w:r w:rsidR="060D0F44" w:rsidRPr="5231F20D">
          <w:rPr>
            <w:rStyle w:val="Hyperlink"/>
            <w:rFonts w:ascii="Times New Roman" w:eastAsia="Times New Roman" w:hAnsi="Times New Roman" w:cs="Times New Roman"/>
            <w:b/>
            <w:bCs/>
            <w:i/>
            <w:iCs/>
            <w:sz w:val="24"/>
            <w:szCs w:val="24"/>
          </w:rPr>
          <w:t xml:space="preserve">Article 6.7 </w:t>
        </w:r>
        <w:proofErr w:type="gramStart"/>
        <w:r w:rsidR="060D0F44" w:rsidRPr="5231F20D">
          <w:rPr>
            <w:rStyle w:val="Hyperlink"/>
            <w:rFonts w:ascii="Times New Roman" w:eastAsia="Times New Roman" w:hAnsi="Times New Roman" w:cs="Times New Roman"/>
            <w:b/>
            <w:bCs/>
            <w:i/>
            <w:iCs/>
            <w:sz w:val="24"/>
            <w:szCs w:val="24"/>
          </w:rPr>
          <w:t>-  Markup</w:t>
        </w:r>
        <w:proofErr w:type="gramEnd"/>
      </w:hyperlink>
    </w:p>
    <w:p w14:paraId="26781360" w14:textId="1DDF4CAE" w:rsidR="18EEF273" w:rsidRDefault="18EEF273"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4B641218" w14:textId="6D97E391" w:rsidR="18EEF273" w:rsidRDefault="060D0F44" w:rsidP="0B0E3E2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0B0E3E2C">
        <w:rPr>
          <w:rFonts w:ascii="Times New Roman" w:eastAsia="Times New Roman" w:hAnsi="Times New Roman" w:cs="Times New Roman"/>
          <w:b/>
          <w:bCs/>
          <w:i/>
          <w:iCs/>
          <w:color w:val="000000" w:themeColor="text1"/>
          <w:sz w:val="24"/>
          <w:szCs w:val="24"/>
          <w:u w:val="single"/>
        </w:rPr>
        <w:t xml:space="preserve">From Rick Valentin: Rules Committee </w:t>
      </w:r>
    </w:p>
    <w:p w14:paraId="459B4FC7" w14:textId="72D7E7CD" w:rsidR="18EEF273" w:rsidRDefault="060D0F44"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5231F20D">
        <w:rPr>
          <w:rFonts w:ascii="Times New Roman" w:eastAsia="Times New Roman" w:hAnsi="Times New Roman" w:cs="Times New Roman"/>
          <w:b/>
          <w:bCs/>
          <w:i/>
          <w:iCs/>
          <w:color w:val="000000" w:themeColor="text1"/>
          <w:sz w:val="24"/>
          <w:szCs w:val="24"/>
        </w:rPr>
        <w:t>10.25.2024.01 - Appendix II Update Re Faculty Affairs Committee</w:t>
      </w:r>
    </w:p>
    <w:p w14:paraId="5BFB4E58" w14:textId="524E2DBD" w:rsidR="18EEF273"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47">
        <w:r w:rsidR="2AD34FCB" w:rsidRPr="5231F20D">
          <w:rPr>
            <w:rStyle w:val="Hyperlink"/>
            <w:rFonts w:ascii="Times New Roman" w:eastAsia="Times New Roman" w:hAnsi="Times New Roman" w:cs="Times New Roman"/>
            <w:b/>
            <w:bCs/>
            <w:i/>
            <w:iCs/>
            <w:sz w:val="24"/>
            <w:szCs w:val="24"/>
          </w:rPr>
          <w:t>Link to current bylaws</w:t>
        </w:r>
      </w:hyperlink>
    </w:p>
    <w:p w14:paraId="08BDDA04" w14:textId="1E141195" w:rsidR="18EEF273" w:rsidRDefault="005062D9"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48" w:anchor="Appendix-Two">
        <w:r w:rsidR="2AD34FCB" w:rsidRPr="5231F20D">
          <w:rPr>
            <w:rStyle w:val="Hyperlink"/>
            <w:rFonts w:ascii="Times New Roman" w:eastAsia="Times New Roman" w:hAnsi="Times New Roman" w:cs="Times New Roman"/>
            <w:b/>
            <w:bCs/>
            <w:i/>
            <w:iCs/>
            <w:sz w:val="24"/>
            <w:szCs w:val="24"/>
          </w:rPr>
          <w:t>Link to current appendix II</w:t>
        </w:r>
      </w:hyperlink>
    </w:p>
    <w:p w14:paraId="56407266" w14:textId="6200883E" w:rsidR="18EEF273"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49">
        <w:r w:rsidR="060D0F44" w:rsidRPr="5231F20D">
          <w:rPr>
            <w:rStyle w:val="Hyperlink"/>
            <w:rFonts w:ascii="Times New Roman" w:eastAsia="Times New Roman" w:hAnsi="Times New Roman" w:cs="Times New Roman"/>
            <w:b/>
            <w:bCs/>
            <w:i/>
            <w:iCs/>
            <w:sz w:val="24"/>
            <w:szCs w:val="24"/>
          </w:rPr>
          <w:t>Appendix II – Markup</w:t>
        </w:r>
      </w:hyperlink>
    </w:p>
    <w:p w14:paraId="20BAF51F" w14:textId="4288C2C9" w:rsidR="18EEF273" w:rsidRDefault="005062D9"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50">
        <w:r w:rsidR="060D0F44" w:rsidRPr="5231F20D">
          <w:rPr>
            <w:rStyle w:val="Hyperlink"/>
            <w:rFonts w:ascii="Times New Roman" w:eastAsia="Times New Roman" w:hAnsi="Times New Roman" w:cs="Times New Roman"/>
            <w:b/>
            <w:bCs/>
            <w:i/>
            <w:iCs/>
            <w:sz w:val="24"/>
            <w:szCs w:val="24"/>
          </w:rPr>
          <w:t>Article 6.7 - Markup</w:t>
        </w:r>
      </w:hyperlink>
    </w:p>
    <w:p w14:paraId="69D35927" w14:textId="5DFC0992" w:rsidR="18EEF273" w:rsidRDefault="18EEF273" w:rsidP="5231F20D">
      <w:pPr>
        <w:tabs>
          <w:tab w:val="left" w:pos="2160"/>
          <w:tab w:val="right" w:pos="8640"/>
        </w:tabs>
        <w:spacing w:after="0" w:line="240" w:lineRule="auto"/>
        <w:rPr>
          <w:rFonts w:ascii="Times New Roman" w:eastAsia="Times New Roman" w:hAnsi="Times New Roman" w:cs="Times New Roman"/>
          <w:b/>
          <w:bCs/>
          <w:i/>
          <w:iCs/>
          <w:sz w:val="24"/>
          <w:szCs w:val="24"/>
        </w:rPr>
      </w:pPr>
    </w:p>
    <w:p w14:paraId="30121C52" w14:textId="77777777" w:rsidR="18EEF273" w:rsidRDefault="18EEF273" w:rsidP="5231F20D">
      <w:pPr>
        <w:tabs>
          <w:tab w:val="left" w:pos="540"/>
        </w:tabs>
        <w:spacing w:after="0" w:line="240" w:lineRule="auto"/>
        <w:rPr>
          <w:rFonts w:ascii="Times New Roman" w:eastAsia="Calibri" w:hAnsi="Times New Roman" w:cs="Times New Roman"/>
          <w:b/>
          <w:bCs/>
          <w:i/>
          <w:iCs/>
          <w:sz w:val="24"/>
          <w:szCs w:val="24"/>
          <w:u w:val="single"/>
        </w:rPr>
      </w:pPr>
    </w:p>
    <w:p w14:paraId="23D68EDA" w14:textId="37F0A943" w:rsidR="18EEF273" w:rsidRDefault="18EEF273" w:rsidP="5231F20D">
      <w:pPr>
        <w:tabs>
          <w:tab w:val="left" w:pos="540"/>
        </w:tabs>
        <w:spacing w:after="0" w:line="240" w:lineRule="auto"/>
        <w:rPr>
          <w:rFonts w:ascii="Times New Roman" w:eastAsia="Times New Roman" w:hAnsi="Times New Roman" w:cs="Times New Roman"/>
          <w:color w:val="000000" w:themeColor="text1"/>
          <w:sz w:val="24"/>
          <w:szCs w:val="24"/>
        </w:rPr>
      </w:pPr>
      <w:r w:rsidRPr="5231F20D">
        <w:rPr>
          <w:rFonts w:ascii="Times New Roman" w:eastAsia="Times New Roman" w:hAnsi="Times New Roman" w:cs="Times New Roman"/>
          <w:b/>
          <w:bCs/>
          <w:i/>
          <w:iCs/>
          <w:color w:val="000000" w:themeColor="text1"/>
          <w:sz w:val="24"/>
          <w:szCs w:val="24"/>
        </w:rPr>
        <w:t>Internal Committee Reports:</w:t>
      </w:r>
    </w:p>
    <w:p w14:paraId="0EBC40E4" w14:textId="015BB3BA"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Academic Affairs Committee: Senator Nikolaou</w:t>
      </w:r>
    </w:p>
    <w:p w14:paraId="7A410544" w14:textId="2B840E35"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Administrative Affairs and Budget Committee: Senator Cline</w:t>
      </w:r>
    </w:p>
    <w:p w14:paraId="2323EC41" w14:textId="4D45C76F"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Faculty Affairs Committee: Senator Kapoor</w:t>
      </w:r>
    </w:p>
    <w:p w14:paraId="58FEA4B8" w14:textId="55FC4363"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Planning and Finance Committee: Senator Bonnell</w:t>
      </w:r>
    </w:p>
    <w:p w14:paraId="2BD853ED" w14:textId="7EB2ED2F"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Rules Committee: Senator Valentin</w:t>
      </w:r>
    </w:p>
    <w:p w14:paraId="7680ECA6" w14:textId="3C718BB3"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 xml:space="preserve">University Policy Committee: Senator </w:t>
      </w:r>
      <w:r w:rsidR="0039162A">
        <w:rPr>
          <w:rFonts w:ascii="Times New Roman" w:eastAsia="Times New Roman" w:hAnsi="Times New Roman" w:cs="Times New Roman"/>
          <w:b/>
          <w:bCs/>
          <w:i/>
          <w:iCs/>
          <w:color w:val="000000" w:themeColor="text1"/>
          <w:sz w:val="24"/>
          <w:szCs w:val="24"/>
        </w:rPr>
        <w:t>Stewart</w:t>
      </w:r>
    </w:p>
    <w:p w14:paraId="118BF2A6"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65DF9A97"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Communications</w:t>
      </w:r>
    </w:p>
    <w:p w14:paraId="4E3A8259"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35A774F6" w14:textId="77777777" w:rsidR="00E85D9E" w:rsidRDefault="00E85D9E" w:rsidP="00E85D9E">
      <w:pPr>
        <w:tabs>
          <w:tab w:val="left" w:pos="540"/>
        </w:tabs>
        <w:spacing w:after="0" w:line="240" w:lineRule="auto"/>
      </w:pPr>
      <w:r w:rsidRPr="008C1DA2">
        <w:rPr>
          <w:rFonts w:ascii="Times New Roman" w:eastAsia="Times New Roman" w:hAnsi="Times New Roman" w:cs="Times New Roman"/>
          <w:b/>
          <w:i/>
          <w:sz w:val="24"/>
          <w:szCs w:val="20"/>
        </w:rPr>
        <w:t>Adjournment</w:t>
      </w:r>
    </w:p>
    <w:p w14:paraId="743ED908" w14:textId="77777777" w:rsidR="007515E9" w:rsidRDefault="007515E9"/>
    <w:sectPr w:rsidR="0075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ECB1"/>
    <w:multiLevelType w:val="hybridMultilevel"/>
    <w:tmpl w:val="5C50BEB4"/>
    <w:lvl w:ilvl="0" w:tplc="78802D7E">
      <w:start w:val="1"/>
      <w:numFmt w:val="bullet"/>
      <w:lvlText w:val="·"/>
      <w:lvlJc w:val="left"/>
      <w:pPr>
        <w:ind w:left="720" w:hanging="360"/>
      </w:pPr>
      <w:rPr>
        <w:rFonts w:ascii="Symbol" w:hAnsi="Symbol" w:hint="default"/>
      </w:rPr>
    </w:lvl>
    <w:lvl w:ilvl="1" w:tplc="C92E90C8">
      <w:start w:val="1"/>
      <w:numFmt w:val="bullet"/>
      <w:lvlText w:val="o"/>
      <w:lvlJc w:val="left"/>
      <w:pPr>
        <w:ind w:left="1440" w:hanging="360"/>
      </w:pPr>
      <w:rPr>
        <w:rFonts w:ascii="Courier New" w:hAnsi="Courier New" w:hint="default"/>
      </w:rPr>
    </w:lvl>
    <w:lvl w:ilvl="2" w:tplc="E9E2142A">
      <w:start w:val="1"/>
      <w:numFmt w:val="bullet"/>
      <w:lvlText w:val=""/>
      <w:lvlJc w:val="left"/>
      <w:pPr>
        <w:ind w:left="2160" w:hanging="360"/>
      </w:pPr>
      <w:rPr>
        <w:rFonts w:ascii="Wingdings" w:hAnsi="Wingdings" w:hint="default"/>
      </w:rPr>
    </w:lvl>
    <w:lvl w:ilvl="3" w:tplc="FC804F4E">
      <w:start w:val="1"/>
      <w:numFmt w:val="bullet"/>
      <w:lvlText w:val=""/>
      <w:lvlJc w:val="left"/>
      <w:pPr>
        <w:ind w:left="2880" w:hanging="360"/>
      </w:pPr>
      <w:rPr>
        <w:rFonts w:ascii="Symbol" w:hAnsi="Symbol" w:hint="default"/>
      </w:rPr>
    </w:lvl>
    <w:lvl w:ilvl="4" w:tplc="DF0C8498">
      <w:start w:val="1"/>
      <w:numFmt w:val="bullet"/>
      <w:lvlText w:val="o"/>
      <w:lvlJc w:val="left"/>
      <w:pPr>
        <w:ind w:left="3600" w:hanging="360"/>
      </w:pPr>
      <w:rPr>
        <w:rFonts w:ascii="Courier New" w:hAnsi="Courier New" w:hint="default"/>
      </w:rPr>
    </w:lvl>
    <w:lvl w:ilvl="5" w:tplc="485C8068">
      <w:start w:val="1"/>
      <w:numFmt w:val="bullet"/>
      <w:lvlText w:val=""/>
      <w:lvlJc w:val="left"/>
      <w:pPr>
        <w:ind w:left="4320" w:hanging="360"/>
      </w:pPr>
      <w:rPr>
        <w:rFonts w:ascii="Wingdings" w:hAnsi="Wingdings" w:hint="default"/>
      </w:rPr>
    </w:lvl>
    <w:lvl w:ilvl="6" w:tplc="893895DC">
      <w:start w:val="1"/>
      <w:numFmt w:val="bullet"/>
      <w:lvlText w:val=""/>
      <w:lvlJc w:val="left"/>
      <w:pPr>
        <w:ind w:left="5040" w:hanging="360"/>
      </w:pPr>
      <w:rPr>
        <w:rFonts w:ascii="Symbol" w:hAnsi="Symbol" w:hint="default"/>
      </w:rPr>
    </w:lvl>
    <w:lvl w:ilvl="7" w:tplc="903027E4">
      <w:start w:val="1"/>
      <w:numFmt w:val="bullet"/>
      <w:lvlText w:val="o"/>
      <w:lvlJc w:val="left"/>
      <w:pPr>
        <w:ind w:left="5760" w:hanging="360"/>
      </w:pPr>
      <w:rPr>
        <w:rFonts w:ascii="Courier New" w:hAnsi="Courier New" w:hint="default"/>
      </w:rPr>
    </w:lvl>
    <w:lvl w:ilvl="8" w:tplc="B6C63872">
      <w:start w:val="1"/>
      <w:numFmt w:val="bullet"/>
      <w:lvlText w:val=""/>
      <w:lvlJc w:val="left"/>
      <w:pPr>
        <w:ind w:left="6480" w:hanging="360"/>
      </w:pPr>
      <w:rPr>
        <w:rFonts w:ascii="Wingdings" w:hAnsi="Wingdings" w:hint="default"/>
      </w:rPr>
    </w:lvl>
  </w:abstractNum>
  <w:abstractNum w:abstractNumId="2" w15:restartNumberingAfterBreak="0">
    <w:nsid w:val="199562EE"/>
    <w:multiLevelType w:val="hybridMultilevel"/>
    <w:tmpl w:val="26E44F2C"/>
    <w:lvl w:ilvl="0" w:tplc="A5B4888C">
      <w:start w:val="1"/>
      <w:numFmt w:val="bullet"/>
      <w:lvlText w:val="·"/>
      <w:lvlJc w:val="left"/>
      <w:pPr>
        <w:ind w:left="720" w:hanging="360"/>
      </w:pPr>
      <w:rPr>
        <w:rFonts w:ascii="Symbol" w:hAnsi="Symbol" w:hint="default"/>
      </w:rPr>
    </w:lvl>
    <w:lvl w:ilvl="1" w:tplc="DE8AD82C">
      <w:start w:val="1"/>
      <w:numFmt w:val="bullet"/>
      <w:lvlText w:val="o"/>
      <w:lvlJc w:val="left"/>
      <w:pPr>
        <w:ind w:left="1440" w:hanging="360"/>
      </w:pPr>
      <w:rPr>
        <w:rFonts w:ascii="Courier New" w:hAnsi="Courier New" w:hint="default"/>
      </w:rPr>
    </w:lvl>
    <w:lvl w:ilvl="2" w:tplc="A7889A18">
      <w:start w:val="1"/>
      <w:numFmt w:val="bullet"/>
      <w:lvlText w:val=""/>
      <w:lvlJc w:val="left"/>
      <w:pPr>
        <w:ind w:left="2160" w:hanging="360"/>
      </w:pPr>
      <w:rPr>
        <w:rFonts w:ascii="Wingdings" w:hAnsi="Wingdings" w:hint="default"/>
      </w:rPr>
    </w:lvl>
    <w:lvl w:ilvl="3" w:tplc="119E5672">
      <w:start w:val="1"/>
      <w:numFmt w:val="bullet"/>
      <w:lvlText w:val=""/>
      <w:lvlJc w:val="left"/>
      <w:pPr>
        <w:ind w:left="2880" w:hanging="360"/>
      </w:pPr>
      <w:rPr>
        <w:rFonts w:ascii="Symbol" w:hAnsi="Symbol" w:hint="default"/>
      </w:rPr>
    </w:lvl>
    <w:lvl w:ilvl="4" w:tplc="BCF8286A">
      <w:start w:val="1"/>
      <w:numFmt w:val="bullet"/>
      <w:lvlText w:val="o"/>
      <w:lvlJc w:val="left"/>
      <w:pPr>
        <w:ind w:left="3600" w:hanging="360"/>
      </w:pPr>
      <w:rPr>
        <w:rFonts w:ascii="Courier New" w:hAnsi="Courier New" w:hint="default"/>
      </w:rPr>
    </w:lvl>
    <w:lvl w:ilvl="5" w:tplc="F042A9A0">
      <w:start w:val="1"/>
      <w:numFmt w:val="bullet"/>
      <w:lvlText w:val=""/>
      <w:lvlJc w:val="left"/>
      <w:pPr>
        <w:ind w:left="4320" w:hanging="360"/>
      </w:pPr>
      <w:rPr>
        <w:rFonts w:ascii="Wingdings" w:hAnsi="Wingdings" w:hint="default"/>
      </w:rPr>
    </w:lvl>
    <w:lvl w:ilvl="6" w:tplc="FA30CCC4">
      <w:start w:val="1"/>
      <w:numFmt w:val="bullet"/>
      <w:lvlText w:val=""/>
      <w:lvlJc w:val="left"/>
      <w:pPr>
        <w:ind w:left="5040" w:hanging="360"/>
      </w:pPr>
      <w:rPr>
        <w:rFonts w:ascii="Symbol" w:hAnsi="Symbol" w:hint="default"/>
      </w:rPr>
    </w:lvl>
    <w:lvl w:ilvl="7" w:tplc="123AA50E">
      <w:start w:val="1"/>
      <w:numFmt w:val="bullet"/>
      <w:lvlText w:val="o"/>
      <w:lvlJc w:val="left"/>
      <w:pPr>
        <w:ind w:left="5760" w:hanging="360"/>
      </w:pPr>
      <w:rPr>
        <w:rFonts w:ascii="Courier New" w:hAnsi="Courier New" w:hint="default"/>
      </w:rPr>
    </w:lvl>
    <w:lvl w:ilvl="8" w:tplc="9FE81D40">
      <w:start w:val="1"/>
      <w:numFmt w:val="bullet"/>
      <w:lvlText w:val=""/>
      <w:lvlJc w:val="left"/>
      <w:pPr>
        <w:ind w:left="6480" w:hanging="360"/>
      </w:pPr>
      <w:rPr>
        <w:rFonts w:ascii="Wingdings" w:hAnsi="Wingdings" w:hint="default"/>
      </w:rPr>
    </w:lvl>
  </w:abstractNum>
  <w:abstractNum w:abstractNumId="3" w15:restartNumberingAfterBreak="0">
    <w:nsid w:val="1E4306BA"/>
    <w:multiLevelType w:val="hybridMultilevel"/>
    <w:tmpl w:val="1324C9B4"/>
    <w:lvl w:ilvl="0" w:tplc="ACC0DB3A">
      <w:start w:val="1"/>
      <w:numFmt w:val="bullet"/>
      <w:lvlText w:val=""/>
      <w:lvlJc w:val="left"/>
      <w:pPr>
        <w:ind w:left="720" w:hanging="360"/>
      </w:pPr>
      <w:rPr>
        <w:rFonts w:ascii="Symbol" w:hAnsi="Symbol" w:hint="default"/>
      </w:rPr>
    </w:lvl>
    <w:lvl w:ilvl="1" w:tplc="CCF6AC20">
      <w:start w:val="1"/>
      <w:numFmt w:val="bullet"/>
      <w:lvlText w:val="o"/>
      <w:lvlJc w:val="left"/>
      <w:pPr>
        <w:ind w:left="1440" w:hanging="360"/>
      </w:pPr>
      <w:rPr>
        <w:rFonts w:ascii="Courier New" w:hAnsi="Courier New" w:hint="default"/>
      </w:rPr>
    </w:lvl>
    <w:lvl w:ilvl="2" w:tplc="EF065588">
      <w:start w:val="1"/>
      <w:numFmt w:val="bullet"/>
      <w:lvlText w:val=""/>
      <w:lvlJc w:val="left"/>
      <w:pPr>
        <w:ind w:left="2160" w:hanging="360"/>
      </w:pPr>
      <w:rPr>
        <w:rFonts w:ascii="Wingdings" w:hAnsi="Wingdings" w:hint="default"/>
      </w:rPr>
    </w:lvl>
    <w:lvl w:ilvl="3" w:tplc="B626714A">
      <w:start w:val="1"/>
      <w:numFmt w:val="bullet"/>
      <w:lvlText w:val=""/>
      <w:lvlJc w:val="left"/>
      <w:pPr>
        <w:ind w:left="2880" w:hanging="360"/>
      </w:pPr>
      <w:rPr>
        <w:rFonts w:ascii="Symbol" w:hAnsi="Symbol" w:hint="default"/>
      </w:rPr>
    </w:lvl>
    <w:lvl w:ilvl="4" w:tplc="87901AFC">
      <w:start w:val="1"/>
      <w:numFmt w:val="bullet"/>
      <w:lvlText w:val="o"/>
      <w:lvlJc w:val="left"/>
      <w:pPr>
        <w:ind w:left="3600" w:hanging="360"/>
      </w:pPr>
      <w:rPr>
        <w:rFonts w:ascii="Courier New" w:hAnsi="Courier New" w:hint="default"/>
      </w:rPr>
    </w:lvl>
    <w:lvl w:ilvl="5" w:tplc="AC2C9A7C">
      <w:start w:val="1"/>
      <w:numFmt w:val="bullet"/>
      <w:lvlText w:val=""/>
      <w:lvlJc w:val="left"/>
      <w:pPr>
        <w:ind w:left="4320" w:hanging="360"/>
      </w:pPr>
      <w:rPr>
        <w:rFonts w:ascii="Wingdings" w:hAnsi="Wingdings" w:hint="default"/>
      </w:rPr>
    </w:lvl>
    <w:lvl w:ilvl="6" w:tplc="FB325FDE">
      <w:start w:val="1"/>
      <w:numFmt w:val="bullet"/>
      <w:lvlText w:val=""/>
      <w:lvlJc w:val="left"/>
      <w:pPr>
        <w:ind w:left="5040" w:hanging="360"/>
      </w:pPr>
      <w:rPr>
        <w:rFonts w:ascii="Symbol" w:hAnsi="Symbol" w:hint="default"/>
      </w:rPr>
    </w:lvl>
    <w:lvl w:ilvl="7" w:tplc="33D611BA">
      <w:start w:val="1"/>
      <w:numFmt w:val="bullet"/>
      <w:lvlText w:val="o"/>
      <w:lvlJc w:val="left"/>
      <w:pPr>
        <w:ind w:left="5760" w:hanging="360"/>
      </w:pPr>
      <w:rPr>
        <w:rFonts w:ascii="Courier New" w:hAnsi="Courier New" w:hint="default"/>
      </w:rPr>
    </w:lvl>
    <w:lvl w:ilvl="8" w:tplc="6C4E4D0A">
      <w:start w:val="1"/>
      <w:numFmt w:val="bullet"/>
      <w:lvlText w:val=""/>
      <w:lvlJc w:val="left"/>
      <w:pPr>
        <w:ind w:left="6480" w:hanging="360"/>
      </w:pPr>
      <w:rPr>
        <w:rFonts w:ascii="Wingdings" w:hAnsi="Wingdings" w:hint="default"/>
      </w:rPr>
    </w:lvl>
  </w:abstractNum>
  <w:abstractNum w:abstractNumId="4" w15:restartNumberingAfterBreak="0">
    <w:nsid w:val="3466090D"/>
    <w:multiLevelType w:val="hybridMultilevel"/>
    <w:tmpl w:val="FA808220"/>
    <w:lvl w:ilvl="0" w:tplc="765C0B5A">
      <w:start w:val="1"/>
      <w:numFmt w:val="bullet"/>
      <w:lvlText w:val="·"/>
      <w:lvlJc w:val="left"/>
      <w:pPr>
        <w:ind w:left="720" w:hanging="360"/>
      </w:pPr>
      <w:rPr>
        <w:rFonts w:ascii="Symbol" w:hAnsi="Symbol" w:hint="default"/>
      </w:rPr>
    </w:lvl>
    <w:lvl w:ilvl="1" w:tplc="FD8227F4">
      <w:start w:val="1"/>
      <w:numFmt w:val="bullet"/>
      <w:lvlText w:val="o"/>
      <w:lvlJc w:val="left"/>
      <w:pPr>
        <w:ind w:left="1440" w:hanging="360"/>
      </w:pPr>
      <w:rPr>
        <w:rFonts w:ascii="Courier New" w:hAnsi="Courier New" w:hint="default"/>
      </w:rPr>
    </w:lvl>
    <w:lvl w:ilvl="2" w:tplc="1C6C9F80">
      <w:start w:val="1"/>
      <w:numFmt w:val="bullet"/>
      <w:lvlText w:val=""/>
      <w:lvlJc w:val="left"/>
      <w:pPr>
        <w:ind w:left="2160" w:hanging="360"/>
      </w:pPr>
      <w:rPr>
        <w:rFonts w:ascii="Wingdings" w:hAnsi="Wingdings" w:hint="default"/>
      </w:rPr>
    </w:lvl>
    <w:lvl w:ilvl="3" w:tplc="5BE622D4">
      <w:start w:val="1"/>
      <w:numFmt w:val="bullet"/>
      <w:lvlText w:val=""/>
      <w:lvlJc w:val="left"/>
      <w:pPr>
        <w:ind w:left="2880" w:hanging="360"/>
      </w:pPr>
      <w:rPr>
        <w:rFonts w:ascii="Symbol" w:hAnsi="Symbol" w:hint="default"/>
      </w:rPr>
    </w:lvl>
    <w:lvl w:ilvl="4" w:tplc="8ECA4154">
      <w:start w:val="1"/>
      <w:numFmt w:val="bullet"/>
      <w:lvlText w:val="o"/>
      <w:lvlJc w:val="left"/>
      <w:pPr>
        <w:ind w:left="3600" w:hanging="360"/>
      </w:pPr>
      <w:rPr>
        <w:rFonts w:ascii="Courier New" w:hAnsi="Courier New" w:hint="default"/>
      </w:rPr>
    </w:lvl>
    <w:lvl w:ilvl="5" w:tplc="C8ACF94A">
      <w:start w:val="1"/>
      <w:numFmt w:val="bullet"/>
      <w:lvlText w:val=""/>
      <w:lvlJc w:val="left"/>
      <w:pPr>
        <w:ind w:left="4320" w:hanging="360"/>
      </w:pPr>
      <w:rPr>
        <w:rFonts w:ascii="Wingdings" w:hAnsi="Wingdings" w:hint="default"/>
      </w:rPr>
    </w:lvl>
    <w:lvl w:ilvl="6" w:tplc="2398DE92">
      <w:start w:val="1"/>
      <w:numFmt w:val="bullet"/>
      <w:lvlText w:val=""/>
      <w:lvlJc w:val="left"/>
      <w:pPr>
        <w:ind w:left="5040" w:hanging="360"/>
      </w:pPr>
      <w:rPr>
        <w:rFonts w:ascii="Symbol" w:hAnsi="Symbol" w:hint="default"/>
      </w:rPr>
    </w:lvl>
    <w:lvl w:ilvl="7" w:tplc="362222CC">
      <w:start w:val="1"/>
      <w:numFmt w:val="bullet"/>
      <w:lvlText w:val="o"/>
      <w:lvlJc w:val="left"/>
      <w:pPr>
        <w:ind w:left="5760" w:hanging="360"/>
      </w:pPr>
      <w:rPr>
        <w:rFonts w:ascii="Courier New" w:hAnsi="Courier New" w:hint="default"/>
      </w:rPr>
    </w:lvl>
    <w:lvl w:ilvl="8" w:tplc="4A9839EA">
      <w:start w:val="1"/>
      <w:numFmt w:val="bullet"/>
      <w:lvlText w:val=""/>
      <w:lvlJc w:val="left"/>
      <w:pPr>
        <w:ind w:left="6480" w:hanging="360"/>
      </w:pPr>
      <w:rPr>
        <w:rFonts w:ascii="Wingdings" w:hAnsi="Wingdings" w:hint="default"/>
      </w:rPr>
    </w:lvl>
  </w:abstractNum>
  <w:abstractNum w:abstractNumId="5"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66C95"/>
    <w:multiLevelType w:val="hybridMultilevel"/>
    <w:tmpl w:val="38D845CE"/>
    <w:lvl w:ilvl="0" w:tplc="40DE02C0">
      <w:start w:val="1"/>
      <w:numFmt w:val="bullet"/>
      <w:lvlText w:val="·"/>
      <w:lvlJc w:val="left"/>
      <w:pPr>
        <w:ind w:left="720" w:hanging="360"/>
      </w:pPr>
      <w:rPr>
        <w:rFonts w:ascii="Symbol" w:hAnsi="Symbol" w:hint="default"/>
      </w:rPr>
    </w:lvl>
    <w:lvl w:ilvl="1" w:tplc="D1A413E0">
      <w:start w:val="1"/>
      <w:numFmt w:val="bullet"/>
      <w:lvlText w:val="o"/>
      <w:lvlJc w:val="left"/>
      <w:pPr>
        <w:ind w:left="1440" w:hanging="360"/>
      </w:pPr>
      <w:rPr>
        <w:rFonts w:ascii="Courier New" w:hAnsi="Courier New" w:hint="default"/>
      </w:rPr>
    </w:lvl>
    <w:lvl w:ilvl="2" w:tplc="EA00B83E">
      <w:start w:val="1"/>
      <w:numFmt w:val="bullet"/>
      <w:lvlText w:val=""/>
      <w:lvlJc w:val="left"/>
      <w:pPr>
        <w:ind w:left="2160" w:hanging="360"/>
      </w:pPr>
      <w:rPr>
        <w:rFonts w:ascii="Wingdings" w:hAnsi="Wingdings" w:hint="default"/>
      </w:rPr>
    </w:lvl>
    <w:lvl w:ilvl="3" w:tplc="D50CA98E">
      <w:start w:val="1"/>
      <w:numFmt w:val="bullet"/>
      <w:lvlText w:val=""/>
      <w:lvlJc w:val="left"/>
      <w:pPr>
        <w:ind w:left="2880" w:hanging="360"/>
      </w:pPr>
      <w:rPr>
        <w:rFonts w:ascii="Symbol" w:hAnsi="Symbol" w:hint="default"/>
      </w:rPr>
    </w:lvl>
    <w:lvl w:ilvl="4" w:tplc="22B82FCA">
      <w:start w:val="1"/>
      <w:numFmt w:val="bullet"/>
      <w:lvlText w:val="o"/>
      <w:lvlJc w:val="left"/>
      <w:pPr>
        <w:ind w:left="3600" w:hanging="360"/>
      </w:pPr>
      <w:rPr>
        <w:rFonts w:ascii="Courier New" w:hAnsi="Courier New" w:hint="default"/>
      </w:rPr>
    </w:lvl>
    <w:lvl w:ilvl="5" w:tplc="CD1AE48C">
      <w:start w:val="1"/>
      <w:numFmt w:val="bullet"/>
      <w:lvlText w:val=""/>
      <w:lvlJc w:val="left"/>
      <w:pPr>
        <w:ind w:left="4320" w:hanging="360"/>
      </w:pPr>
      <w:rPr>
        <w:rFonts w:ascii="Wingdings" w:hAnsi="Wingdings" w:hint="default"/>
      </w:rPr>
    </w:lvl>
    <w:lvl w:ilvl="6" w:tplc="75049F30">
      <w:start w:val="1"/>
      <w:numFmt w:val="bullet"/>
      <w:lvlText w:val=""/>
      <w:lvlJc w:val="left"/>
      <w:pPr>
        <w:ind w:left="5040" w:hanging="360"/>
      </w:pPr>
      <w:rPr>
        <w:rFonts w:ascii="Symbol" w:hAnsi="Symbol" w:hint="default"/>
      </w:rPr>
    </w:lvl>
    <w:lvl w:ilvl="7" w:tplc="82406700">
      <w:start w:val="1"/>
      <w:numFmt w:val="bullet"/>
      <w:lvlText w:val="o"/>
      <w:lvlJc w:val="left"/>
      <w:pPr>
        <w:ind w:left="5760" w:hanging="360"/>
      </w:pPr>
      <w:rPr>
        <w:rFonts w:ascii="Courier New" w:hAnsi="Courier New" w:hint="default"/>
      </w:rPr>
    </w:lvl>
    <w:lvl w:ilvl="8" w:tplc="F47618F6">
      <w:start w:val="1"/>
      <w:numFmt w:val="bullet"/>
      <w:lvlText w:val=""/>
      <w:lvlJc w:val="left"/>
      <w:pPr>
        <w:ind w:left="6480" w:hanging="360"/>
      </w:pPr>
      <w:rPr>
        <w:rFonts w:ascii="Wingdings" w:hAnsi="Wingdings" w:hint="default"/>
      </w:rPr>
    </w:lvl>
  </w:abstractNum>
  <w:abstractNum w:abstractNumId="7"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C219D65"/>
    <w:multiLevelType w:val="hybridMultilevel"/>
    <w:tmpl w:val="EB2EF982"/>
    <w:lvl w:ilvl="0" w:tplc="9E72E2D4">
      <w:start w:val="1"/>
      <w:numFmt w:val="bullet"/>
      <w:lvlText w:val="·"/>
      <w:lvlJc w:val="left"/>
      <w:pPr>
        <w:ind w:left="720" w:hanging="360"/>
      </w:pPr>
      <w:rPr>
        <w:rFonts w:ascii="Symbol" w:hAnsi="Symbol" w:hint="default"/>
      </w:rPr>
    </w:lvl>
    <w:lvl w:ilvl="1" w:tplc="7AD26762">
      <w:start w:val="1"/>
      <w:numFmt w:val="bullet"/>
      <w:lvlText w:val="o"/>
      <w:lvlJc w:val="left"/>
      <w:pPr>
        <w:ind w:left="1440" w:hanging="360"/>
      </w:pPr>
      <w:rPr>
        <w:rFonts w:ascii="Courier New" w:hAnsi="Courier New" w:hint="default"/>
      </w:rPr>
    </w:lvl>
    <w:lvl w:ilvl="2" w:tplc="70806916">
      <w:start w:val="1"/>
      <w:numFmt w:val="bullet"/>
      <w:lvlText w:val=""/>
      <w:lvlJc w:val="left"/>
      <w:pPr>
        <w:ind w:left="2160" w:hanging="360"/>
      </w:pPr>
      <w:rPr>
        <w:rFonts w:ascii="Wingdings" w:hAnsi="Wingdings" w:hint="default"/>
      </w:rPr>
    </w:lvl>
    <w:lvl w:ilvl="3" w:tplc="D03C38D0">
      <w:start w:val="1"/>
      <w:numFmt w:val="bullet"/>
      <w:lvlText w:val=""/>
      <w:lvlJc w:val="left"/>
      <w:pPr>
        <w:ind w:left="2880" w:hanging="360"/>
      </w:pPr>
      <w:rPr>
        <w:rFonts w:ascii="Symbol" w:hAnsi="Symbol" w:hint="default"/>
      </w:rPr>
    </w:lvl>
    <w:lvl w:ilvl="4" w:tplc="CE1A487A">
      <w:start w:val="1"/>
      <w:numFmt w:val="bullet"/>
      <w:lvlText w:val="o"/>
      <w:lvlJc w:val="left"/>
      <w:pPr>
        <w:ind w:left="3600" w:hanging="360"/>
      </w:pPr>
      <w:rPr>
        <w:rFonts w:ascii="Courier New" w:hAnsi="Courier New" w:hint="default"/>
      </w:rPr>
    </w:lvl>
    <w:lvl w:ilvl="5" w:tplc="D2CC95C0">
      <w:start w:val="1"/>
      <w:numFmt w:val="bullet"/>
      <w:lvlText w:val=""/>
      <w:lvlJc w:val="left"/>
      <w:pPr>
        <w:ind w:left="4320" w:hanging="360"/>
      </w:pPr>
      <w:rPr>
        <w:rFonts w:ascii="Wingdings" w:hAnsi="Wingdings" w:hint="default"/>
      </w:rPr>
    </w:lvl>
    <w:lvl w:ilvl="6" w:tplc="60028AA4">
      <w:start w:val="1"/>
      <w:numFmt w:val="bullet"/>
      <w:lvlText w:val=""/>
      <w:lvlJc w:val="left"/>
      <w:pPr>
        <w:ind w:left="5040" w:hanging="360"/>
      </w:pPr>
      <w:rPr>
        <w:rFonts w:ascii="Symbol" w:hAnsi="Symbol" w:hint="default"/>
      </w:rPr>
    </w:lvl>
    <w:lvl w:ilvl="7" w:tplc="20582CE4">
      <w:start w:val="1"/>
      <w:numFmt w:val="bullet"/>
      <w:lvlText w:val="o"/>
      <w:lvlJc w:val="left"/>
      <w:pPr>
        <w:ind w:left="5760" w:hanging="360"/>
      </w:pPr>
      <w:rPr>
        <w:rFonts w:ascii="Courier New" w:hAnsi="Courier New" w:hint="default"/>
      </w:rPr>
    </w:lvl>
    <w:lvl w:ilvl="8" w:tplc="6ABE9742">
      <w:start w:val="1"/>
      <w:numFmt w:val="bullet"/>
      <w:lvlText w:val=""/>
      <w:lvlJc w:val="left"/>
      <w:pPr>
        <w:ind w:left="6480" w:hanging="360"/>
      </w:pPr>
      <w:rPr>
        <w:rFonts w:ascii="Wingdings" w:hAnsi="Wingdings" w:hint="default"/>
      </w:rPr>
    </w:lvl>
  </w:abstractNum>
  <w:abstractNum w:abstractNumId="9" w15:restartNumberingAfterBreak="0">
    <w:nsid w:val="6C675F11"/>
    <w:multiLevelType w:val="hybridMultilevel"/>
    <w:tmpl w:val="823E230E"/>
    <w:lvl w:ilvl="0" w:tplc="31526AAA">
      <w:start w:val="1"/>
      <w:numFmt w:val="bullet"/>
      <w:lvlText w:val="·"/>
      <w:lvlJc w:val="left"/>
      <w:pPr>
        <w:ind w:left="720" w:hanging="360"/>
      </w:pPr>
      <w:rPr>
        <w:rFonts w:ascii="Symbol" w:hAnsi="Symbol" w:hint="default"/>
      </w:rPr>
    </w:lvl>
    <w:lvl w:ilvl="1" w:tplc="7C7E73B6">
      <w:start w:val="1"/>
      <w:numFmt w:val="bullet"/>
      <w:lvlText w:val="o"/>
      <w:lvlJc w:val="left"/>
      <w:pPr>
        <w:ind w:left="1440" w:hanging="360"/>
      </w:pPr>
      <w:rPr>
        <w:rFonts w:ascii="Courier New" w:hAnsi="Courier New" w:hint="default"/>
      </w:rPr>
    </w:lvl>
    <w:lvl w:ilvl="2" w:tplc="AD5C1DE0">
      <w:start w:val="1"/>
      <w:numFmt w:val="bullet"/>
      <w:lvlText w:val=""/>
      <w:lvlJc w:val="left"/>
      <w:pPr>
        <w:ind w:left="2160" w:hanging="360"/>
      </w:pPr>
      <w:rPr>
        <w:rFonts w:ascii="Wingdings" w:hAnsi="Wingdings" w:hint="default"/>
      </w:rPr>
    </w:lvl>
    <w:lvl w:ilvl="3" w:tplc="717E51BA">
      <w:start w:val="1"/>
      <w:numFmt w:val="bullet"/>
      <w:lvlText w:val=""/>
      <w:lvlJc w:val="left"/>
      <w:pPr>
        <w:ind w:left="2880" w:hanging="360"/>
      </w:pPr>
      <w:rPr>
        <w:rFonts w:ascii="Symbol" w:hAnsi="Symbol" w:hint="default"/>
      </w:rPr>
    </w:lvl>
    <w:lvl w:ilvl="4" w:tplc="D30AA8BE">
      <w:start w:val="1"/>
      <w:numFmt w:val="bullet"/>
      <w:lvlText w:val="o"/>
      <w:lvlJc w:val="left"/>
      <w:pPr>
        <w:ind w:left="3600" w:hanging="360"/>
      </w:pPr>
      <w:rPr>
        <w:rFonts w:ascii="Courier New" w:hAnsi="Courier New" w:hint="default"/>
      </w:rPr>
    </w:lvl>
    <w:lvl w:ilvl="5" w:tplc="F77E5F5E">
      <w:start w:val="1"/>
      <w:numFmt w:val="bullet"/>
      <w:lvlText w:val=""/>
      <w:lvlJc w:val="left"/>
      <w:pPr>
        <w:ind w:left="4320" w:hanging="360"/>
      </w:pPr>
      <w:rPr>
        <w:rFonts w:ascii="Wingdings" w:hAnsi="Wingdings" w:hint="default"/>
      </w:rPr>
    </w:lvl>
    <w:lvl w:ilvl="6" w:tplc="1A327158">
      <w:start w:val="1"/>
      <w:numFmt w:val="bullet"/>
      <w:lvlText w:val=""/>
      <w:lvlJc w:val="left"/>
      <w:pPr>
        <w:ind w:left="5040" w:hanging="360"/>
      </w:pPr>
      <w:rPr>
        <w:rFonts w:ascii="Symbol" w:hAnsi="Symbol" w:hint="default"/>
      </w:rPr>
    </w:lvl>
    <w:lvl w:ilvl="7" w:tplc="BC02312E">
      <w:start w:val="1"/>
      <w:numFmt w:val="bullet"/>
      <w:lvlText w:val="o"/>
      <w:lvlJc w:val="left"/>
      <w:pPr>
        <w:ind w:left="5760" w:hanging="360"/>
      </w:pPr>
      <w:rPr>
        <w:rFonts w:ascii="Courier New" w:hAnsi="Courier New" w:hint="default"/>
      </w:rPr>
    </w:lvl>
    <w:lvl w:ilvl="8" w:tplc="21F88D1A">
      <w:start w:val="1"/>
      <w:numFmt w:val="bullet"/>
      <w:lvlText w:val=""/>
      <w:lvlJc w:val="left"/>
      <w:pPr>
        <w:ind w:left="6480" w:hanging="360"/>
      </w:pPr>
      <w:rPr>
        <w:rFonts w:ascii="Wingdings" w:hAnsi="Wingdings" w:hint="default"/>
      </w:rPr>
    </w:lvl>
  </w:abstractNum>
  <w:abstractNum w:abstractNumId="10"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276384">
    <w:abstractNumId w:val="3"/>
  </w:num>
  <w:num w:numId="2" w16cid:durableId="1960138576">
    <w:abstractNumId w:val="6"/>
  </w:num>
  <w:num w:numId="3" w16cid:durableId="2133354941">
    <w:abstractNumId w:val="9"/>
  </w:num>
  <w:num w:numId="4" w16cid:durableId="1832871116">
    <w:abstractNumId w:val="8"/>
  </w:num>
  <w:num w:numId="5" w16cid:durableId="53239385">
    <w:abstractNumId w:val="4"/>
  </w:num>
  <w:num w:numId="6" w16cid:durableId="1474910126">
    <w:abstractNumId w:val="2"/>
  </w:num>
  <w:num w:numId="7" w16cid:durableId="4792310">
    <w:abstractNumId w:val="1"/>
  </w:num>
  <w:num w:numId="8" w16cid:durableId="653414097">
    <w:abstractNumId w:val="7"/>
  </w:num>
  <w:num w:numId="9" w16cid:durableId="73860548">
    <w:abstractNumId w:val="5"/>
  </w:num>
  <w:num w:numId="10" w16cid:durableId="1796754300">
    <w:abstractNumId w:val="0"/>
  </w:num>
  <w:num w:numId="11" w16cid:durableId="1437288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B73DF"/>
    <w:rsid w:val="000F77BA"/>
    <w:rsid w:val="00105EF4"/>
    <w:rsid w:val="001867D1"/>
    <w:rsid w:val="001B1B07"/>
    <w:rsid w:val="001D3EB3"/>
    <w:rsid w:val="001F1654"/>
    <w:rsid w:val="0021151A"/>
    <w:rsid w:val="002667B3"/>
    <w:rsid w:val="00275174"/>
    <w:rsid w:val="002D3513"/>
    <w:rsid w:val="00325FA2"/>
    <w:rsid w:val="0032719F"/>
    <w:rsid w:val="003676D7"/>
    <w:rsid w:val="0039162A"/>
    <w:rsid w:val="003C71B1"/>
    <w:rsid w:val="00421AC4"/>
    <w:rsid w:val="00427B5C"/>
    <w:rsid w:val="00435DF4"/>
    <w:rsid w:val="004958D6"/>
    <w:rsid w:val="00497300"/>
    <w:rsid w:val="004C17F2"/>
    <w:rsid w:val="005062D9"/>
    <w:rsid w:val="0051674A"/>
    <w:rsid w:val="005A7A92"/>
    <w:rsid w:val="005D7BBE"/>
    <w:rsid w:val="00614B9B"/>
    <w:rsid w:val="006778FB"/>
    <w:rsid w:val="00693E2B"/>
    <w:rsid w:val="00697489"/>
    <w:rsid w:val="006A587C"/>
    <w:rsid w:val="006B37F6"/>
    <w:rsid w:val="007109AE"/>
    <w:rsid w:val="00735005"/>
    <w:rsid w:val="00737BC8"/>
    <w:rsid w:val="007515E9"/>
    <w:rsid w:val="0078170E"/>
    <w:rsid w:val="00783233"/>
    <w:rsid w:val="00795594"/>
    <w:rsid w:val="007C0B3B"/>
    <w:rsid w:val="007D6987"/>
    <w:rsid w:val="007F6B0B"/>
    <w:rsid w:val="00822D60"/>
    <w:rsid w:val="00846689"/>
    <w:rsid w:val="008503A7"/>
    <w:rsid w:val="009039B5"/>
    <w:rsid w:val="00950254"/>
    <w:rsid w:val="009C5A42"/>
    <w:rsid w:val="00A36FB7"/>
    <w:rsid w:val="00A41067"/>
    <w:rsid w:val="00A52AB2"/>
    <w:rsid w:val="00A606EB"/>
    <w:rsid w:val="00A81F66"/>
    <w:rsid w:val="00AA5ACE"/>
    <w:rsid w:val="00AB7519"/>
    <w:rsid w:val="00AD59A0"/>
    <w:rsid w:val="00B330F2"/>
    <w:rsid w:val="00B53703"/>
    <w:rsid w:val="00B557C2"/>
    <w:rsid w:val="00B92BA2"/>
    <w:rsid w:val="00BA244A"/>
    <w:rsid w:val="00BC4067"/>
    <w:rsid w:val="00C402F7"/>
    <w:rsid w:val="00C562CB"/>
    <w:rsid w:val="00C97A81"/>
    <w:rsid w:val="00CC35F5"/>
    <w:rsid w:val="00D05A56"/>
    <w:rsid w:val="00D16197"/>
    <w:rsid w:val="00D44745"/>
    <w:rsid w:val="00D664C4"/>
    <w:rsid w:val="00D6749F"/>
    <w:rsid w:val="00E12D18"/>
    <w:rsid w:val="00E332E9"/>
    <w:rsid w:val="00E6058D"/>
    <w:rsid w:val="00E722DA"/>
    <w:rsid w:val="00E85D9E"/>
    <w:rsid w:val="00EF0FD1"/>
    <w:rsid w:val="00F14F6B"/>
    <w:rsid w:val="00F32018"/>
    <w:rsid w:val="00FD3CD9"/>
    <w:rsid w:val="013EDECA"/>
    <w:rsid w:val="01D1623A"/>
    <w:rsid w:val="01FE1E1F"/>
    <w:rsid w:val="0213C8D8"/>
    <w:rsid w:val="02475161"/>
    <w:rsid w:val="025E8349"/>
    <w:rsid w:val="0372EB1B"/>
    <w:rsid w:val="060D0F44"/>
    <w:rsid w:val="099ACAB4"/>
    <w:rsid w:val="0A00C0E1"/>
    <w:rsid w:val="0B0E3E2C"/>
    <w:rsid w:val="0CE2B84F"/>
    <w:rsid w:val="0E2D06EE"/>
    <w:rsid w:val="0E67EA8D"/>
    <w:rsid w:val="0F756768"/>
    <w:rsid w:val="10C0434A"/>
    <w:rsid w:val="11517C28"/>
    <w:rsid w:val="122CCBA8"/>
    <w:rsid w:val="124AFD42"/>
    <w:rsid w:val="12E6EEDF"/>
    <w:rsid w:val="13C0A88D"/>
    <w:rsid w:val="16BE8AC0"/>
    <w:rsid w:val="16FB4AF2"/>
    <w:rsid w:val="172D6403"/>
    <w:rsid w:val="177FDAF6"/>
    <w:rsid w:val="184297A2"/>
    <w:rsid w:val="18EEF273"/>
    <w:rsid w:val="1A4E404C"/>
    <w:rsid w:val="1B63B1C4"/>
    <w:rsid w:val="1BAFA9D5"/>
    <w:rsid w:val="1BEA1A06"/>
    <w:rsid w:val="1C826FD2"/>
    <w:rsid w:val="1C9E6181"/>
    <w:rsid w:val="1CF5B9B1"/>
    <w:rsid w:val="1DF6153C"/>
    <w:rsid w:val="1EE22FB5"/>
    <w:rsid w:val="1EEDC77E"/>
    <w:rsid w:val="1F94E07B"/>
    <w:rsid w:val="1FA301B1"/>
    <w:rsid w:val="20D70961"/>
    <w:rsid w:val="20EEAF3F"/>
    <w:rsid w:val="21689380"/>
    <w:rsid w:val="22A3A372"/>
    <w:rsid w:val="23AB1161"/>
    <w:rsid w:val="24B8977A"/>
    <w:rsid w:val="26BB2840"/>
    <w:rsid w:val="29852AFA"/>
    <w:rsid w:val="29DDE51A"/>
    <w:rsid w:val="2A96EA58"/>
    <w:rsid w:val="2AD34FCB"/>
    <w:rsid w:val="2ADD29B4"/>
    <w:rsid w:val="2D0F2F68"/>
    <w:rsid w:val="2D43911E"/>
    <w:rsid w:val="2EB5BB91"/>
    <w:rsid w:val="2F6F4FAB"/>
    <w:rsid w:val="2F782C86"/>
    <w:rsid w:val="316F8502"/>
    <w:rsid w:val="319B12B5"/>
    <w:rsid w:val="3218862D"/>
    <w:rsid w:val="328166D3"/>
    <w:rsid w:val="32B495F2"/>
    <w:rsid w:val="34265B5A"/>
    <w:rsid w:val="349F1C3E"/>
    <w:rsid w:val="35655C7A"/>
    <w:rsid w:val="3630532B"/>
    <w:rsid w:val="36B1F257"/>
    <w:rsid w:val="37699AF5"/>
    <w:rsid w:val="3796657F"/>
    <w:rsid w:val="37ABFFEE"/>
    <w:rsid w:val="3816A731"/>
    <w:rsid w:val="3927CC4D"/>
    <w:rsid w:val="3F894311"/>
    <w:rsid w:val="40D3B05A"/>
    <w:rsid w:val="40D6D1FA"/>
    <w:rsid w:val="412EA287"/>
    <w:rsid w:val="41FD9C25"/>
    <w:rsid w:val="429B347B"/>
    <w:rsid w:val="4362C1AB"/>
    <w:rsid w:val="43FFB082"/>
    <w:rsid w:val="44472928"/>
    <w:rsid w:val="45D99A3F"/>
    <w:rsid w:val="4A4A48B0"/>
    <w:rsid w:val="4B64904E"/>
    <w:rsid w:val="4BD7AAEA"/>
    <w:rsid w:val="4BEA35DD"/>
    <w:rsid w:val="4E20BFF5"/>
    <w:rsid w:val="4EDCD2D3"/>
    <w:rsid w:val="4FA62865"/>
    <w:rsid w:val="51DDE6FB"/>
    <w:rsid w:val="5223F698"/>
    <w:rsid w:val="5231F20D"/>
    <w:rsid w:val="531000FD"/>
    <w:rsid w:val="537F8078"/>
    <w:rsid w:val="5645B12D"/>
    <w:rsid w:val="56A96A11"/>
    <w:rsid w:val="5722759E"/>
    <w:rsid w:val="58FFC0F0"/>
    <w:rsid w:val="5A5BED42"/>
    <w:rsid w:val="5BA44301"/>
    <w:rsid w:val="5CCDC09A"/>
    <w:rsid w:val="5CE86196"/>
    <w:rsid w:val="5DADB2F8"/>
    <w:rsid w:val="5F6C5E63"/>
    <w:rsid w:val="5FE5E425"/>
    <w:rsid w:val="6007C353"/>
    <w:rsid w:val="61A96D31"/>
    <w:rsid w:val="62CA1D83"/>
    <w:rsid w:val="630048FD"/>
    <w:rsid w:val="63F7C965"/>
    <w:rsid w:val="641C5B79"/>
    <w:rsid w:val="64307A33"/>
    <w:rsid w:val="650D8323"/>
    <w:rsid w:val="665DBD5E"/>
    <w:rsid w:val="6749950B"/>
    <w:rsid w:val="6794DFC5"/>
    <w:rsid w:val="6A82B17E"/>
    <w:rsid w:val="6BC715C5"/>
    <w:rsid w:val="6BE81EC4"/>
    <w:rsid w:val="6F8DE817"/>
    <w:rsid w:val="706E1400"/>
    <w:rsid w:val="7303B528"/>
    <w:rsid w:val="74A22606"/>
    <w:rsid w:val="7521B3A2"/>
    <w:rsid w:val="75693B75"/>
    <w:rsid w:val="75DE47DB"/>
    <w:rsid w:val="784D5F68"/>
    <w:rsid w:val="78E8DBD5"/>
    <w:rsid w:val="795E4D96"/>
    <w:rsid w:val="7A0917D5"/>
    <w:rsid w:val="7CBA77C3"/>
    <w:rsid w:val="7D1F9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CBBC"/>
  <w15:chartTrackingRefBased/>
  <w15:docId w15:val="{8B0F579F-9618-453C-A488-607C1FAA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styleId="Revision">
    <w:name w:val="Revision"/>
    <w:hidden/>
    <w:uiPriority w:val="99"/>
    <w:semiHidden/>
    <w:rsid w:val="00A60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senate.illinoisstate.edu/about/bylaws/" TargetMode="External"/><Relationship Id="rId18" Type="http://schemas.openxmlformats.org/officeDocument/2006/relationships/hyperlink" Target="https://academicsenate.illinoisstate.edu/about/bylaws/" TargetMode="External"/><Relationship Id="rId26" Type="http://schemas.openxmlformats.org/officeDocument/2006/relationships/hyperlink" Target="https://illinoisstateuniversity.sharepoint.com/:w:/r/sites/AcademicSenate/Academic%20Senate%20Sharepoint/ExecFCE/Exec%20Packets%2024-25/2025.01.27/Consent%20Agenda/Minor%20in%20Marketing.docx?d=wee1dfe047960410ea9d79f768a86a048&amp;csf=1&amp;web=1&amp;e=SFEiN2" TargetMode="External"/><Relationship Id="rId39" Type="http://schemas.openxmlformats.org/officeDocument/2006/relationships/hyperlink" Target="https://academicsenate.illinoisstate.edu/about/bylaws/" TargetMode="External"/><Relationship Id="rId3" Type="http://schemas.openxmlformats.org/officeDocument/2006/relationships/customXml" Target="../customXml/item3.xml"/><Relationship Id="rId21" Type="http://schemas.openxmlformats.org/officeDocument/2006/relationships/hyperlink" Target="https://academicsenate.illinoisstate.edu/about/bylaws/" TargetMode="External"/><Relationship Id="rId34" Type="http://schemas.openxmlformats.org/officeDocument/2006/relationships/hyperlink" Target="https://policy.illinoisstate.edu/academic/4-1-19/" TargetMode="External"/><Relationship Id="rId42"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Article%205.4%20Markup.docx?d=we00b1b6e1688468a9e0d8adbf41df008&amp;csf=1&amp;web=1&amp;e=SJkcYX" TargetMode="External"/><Relationship Id="rId47" Type="http://schemas.openxmlformats.org/officeDocument/2006/relationships/hyperlink" Target="https://academicsenate.illinoisstate.edu/about/bylaws/" TargetMode="External"/><Relationship Id="rId50"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Article%206.7%20Markup.docx?d=w9b294314bca449ae88306e5f7c983b9d&amp;csf=1&amp;web=1&amp;e=qTR8nQ" TargetMode="External"/><Relationship Id="rId7" Type="http://schemas.openxmlformats.org/officeDocument/2006/relationships/webSettings" Target="webSettings.xml"/><Relationship Id="rId12" Type="http://schemas.openxmlformats.org/officeDocument/2006/relationships/hyperlink" Target="https://academicsenate.illinoisstate.edu/about/bylaws/" TargetMode="External"/><Relationship Id="rId17" Type="http://schemas.openxmlformats.org/officeDocument/2006/relationships/hyperlink" Target="https://academicsenate.illinoisstate.edu/about/bylaws/" TargetMode="External"/><Relationship Id="rId25"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Committee%20on%20Committees%20research.docx?d=w84c308c4c6d6494cb54341b573cd8724&amp;csf=1&amp;web=1&amp;e=epLoQt" TargetMode="External"/><Relationship Id="rId33" Type="http://schemas.openxmlformats.org/officeDocument/2006/relationships/hyperlink" Target="https://illinoisstateuniversity.sharepoint.com/:w:/s/AcademicSenate/EQYlfCdXKNpCgnwrxB6sB5oB_vGbzUqp_DqdhcXeqSv02w?e=3v0RzL" TargetMode="External"/><Relationship Id="rId38" Type="http://schemas.openxmlformats.org/officeDocument/2006/relationships/hyperlink" Target="https://academicsenate.illinoisstate.edu/about/bylaws/" TargetMode="External"/><Relationship Id="rId46" Type="http://schemas.openxmlformats.org/officeDocument/2006/relationships/hyperlink" Target="https://illinoisstateuniversity.sharepoint.com/:w:/r/sites/AcademicSenate/Academic%20Senate%20Sharepoint/SUB%20-%20Executive%20Committee%20of%20the%20Academic%20Senate/2025.01.27/Linked%20items/09.26.2024.01%20-%20Changes%20to%20Ex-Officio%20Members%20of%20Senate%20Internal%20Committees/Article%206.7%20Markup.docx?d=w9b023dac6c5e4269952d0be1fe83201f&amp;csf=1&amp;web=1&amp;e=tQ2Bjk" TargetMode="External"/><Relationship Id="rId2" Type="http://schemas.openxmlformats.org/officeDocument/2006/relationships/customXml" Target="../customXml/item2.xml"/><Relationship Id="rId16"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Article%205.4%20Exec%20Comments.docx?d=wff4a4420ed5c4325b601a9778782527c&amp;csf=1&amp;web=1&amp;e=Ddaw5T" TargetMode="External"/><Relationship Id="rId20" Type="http://schemas.openxmlformats.org/officeDocument/2006/relationships/hyperlink" Target="https://illinoisstateuniversity.sharepoint.com/:w:/r/sites/AcademicSenate/Academic%20Senate%20Sharepoint/SUB%20-%20Executive%20Committee%20of%20the%20Academic%20Senate/2025.01.27/Linked%20items/09.26.2024.01%20-%20Changes%20to%20Ex-Officio%20Members%20of%20Senate%20Internal%20Committees/Article%206.7%20Exec%20Comments.docx?d=wf219ddfabcc6423594f6a3c47bbae949&amp;csf=1&amp;web=1&amp;e=WJoIfR" TargetMode="External"/><Relationship Id="rId29" Type="http://schemas.openxmlformats.org/officeDocument/2006/relationships/hyperlink" Target="https://policy.illinoisstate.edu/students/2-1-25/" TargetMode="External"/><Relationship Id="rId41"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Article%206.6%20Markup.docx?d=wb3c74a7481a642dfa42e658825e1c058&amp;csf=1&amp;web=1&amp;e=ieJRB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r/sites/AcademicSenate/Academic%20Senate%20Sharepoint/SUB%20-%20Executive%20Committee%20of%20the%20Academic%20Senate/2025.01.27/Linked%20items/08.21.2024.01%20-%20Policy%204.1.21%20Distance%20Education/Policy%204.1.21%20Distance%20Education%20Exec%20Comments.docx?d=w284b5541e1e84b84bf34e29a47caf96b&amp;csf=1&amp;web=1&amp;e=qHs14Q" TargetMode="External"/><Relationship Id="rId24"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Article%206.7%20Exec%20Comments.docx?d=w8d9e51b95f3f423f924511f15971a415&amp;csf=1&amp;web=1&amp;e=fBVS7e" TargetMode="External"/><Relationship Id="rId32" Type="http://schemas.openxmlformats.org/officeDocument/2006/relationships/hyperlink" Target="https://illinoisstateuniversity.sharepoint.com/:w:/s/AcademicSenate/ESQDVCcXs1JFjwkGkZnR9lIBMXp1o0TV4NQ835zZzO8tqQ?e=o1edxN" TargetMode="External"/><Relationship Id="rId37" Type="http://schemas.openxmlformats.org/officeDocument/2006/relationships/hyperlink" Target="https://illinoisstateuniversity.sharepoint.com/:w:/r/sites/AcademicSenate/Academic%20Senate%20Sharepoint/SUB%20-%20Executive%20Committee%20of%20the%20Academic%20Senate/2025.01.27/Linked%20items/08.21.2024.01%20-%20Policy%204.1.21%20Distance%20Education/Policy%204.1.21%20Distance%20Education_Mark%20Up.docx?d=w1a38a757ac1040ef927b9a8ec4a0a2f5&amp;csf=1&amp;web=1&amp;e=qN95nj" TargetMode="External"/><Relationship Id="rId40"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Bylaws%20Appendix%20II%20-%20Markup.docx?d=we47d7474a6cb4ea6bd1e066a4a0fbf41&amp;csf=1&amp;web=1&amp;e=eSUcDV" TargetMode="External"/><Relationship Id="rId45" Type="http://schemas.openxmlformats.org/officeDocument/2006/relationships/hyperlink" Target="https://illinoisstateuniversity.sharepoint.com/:w:/r/sites/AcademicSenate/Academic%20Senate%20Sharepoint/SUB%20-%20Executive%20Committee%20of%20the%20Academic%20Senate/2025.01.27/Linked%20items/09.26.2024.01%20-%20Changes%20to%20Ex-Officio%20Members%20of%20Senate%20Internal%20Committees/Appendix%20II%20B%20Markup.docx?d=w0fb01998fd424fa0a31665ae98ab7444&amp;csf=1&amp;web=1&amp;e=98NGcw" TargetMode="External"/><Relationship Id="rId5" Type="http://schemas.openxmlformats.org/officeDocument/2006/relationships/styles" Target="styles.xml"/><Relationship Id="rId15"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Article%206.6%20Exec%20Comments.docx?d=w0c468a28c7244d11a2349b00c92df6c2&amp;csf=1&amp;web=1&amp;e=V07fIb" TargetMode="External"/><Relationship Id="rId23"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Appendix%20II%20B%20Exec%20Comments.docx?d=w326b41d1a09b48fab3d3e0501a2cfeb6&amp;csf=1&amp;web=1&amp;e=s8RpsX" TargetMode="External"/><Relationship Id="rId28" Type="http://schemas.openxmlformats.org/officeDocument/2006/relationships/hyperlink" Target="https://illinoisstateuniversity.sharepoint.com/:w:/r/sites/AcademicSenate/Academic%20Senate%20Sharepoint/ExecFCE/Exec%20Packets%2024-25/2025.01.27/Consent%20Agenda/M.A.%20in%20Visual%20Culture.docx?d=w1031535a0e14477ea2066419341c2c59&amp;csf=1&amp;web=1&amp;e=Ph0HHp" TargetMode="External"/><Relationship Id="rId36" Type="http://schemas.openxmlformats.org/officeDocument/2006/relationships/hyperlink" Target="https://policy.illinoisstate.edu/academic/4-1-21/" TargetMode="External"/><Relationship Id="rId49"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Appendix%20II%20B%20Markup.docx?d=w0c839fc3ee7b4941be4fdc0c4863a4cd&amp;csf=1&amp;web=1&amp;e=HcWiTS" TargetMode="External"/><Relationship Id="rId10" Type="http://schemas.openxmlformats.org/officeDocument/2006/relationships/hyperlink" Target="https://policy.illinoisstate.edu/academic/4-1-21/" TargetMode="External"/><Relationship Id="rId19" Type="http://schemas.openxmlformats.org/officeDocument/2006/relationships/hyperlink" Target="https://illinoisstateuniversity.sharepoint.com/:w:/r/sites/AcademicSenate/Academic%20Senate%20Sharepoint/SUB%20-%20Executive%20Committee%20of%20the%20Academic%20Senate/2025.01.27/Linked%20items/09.26.2024.01%20-%20Changes%20to%20Ex-Officio%20Members%20of%20Senate%20Internal%20Committees/Appendix%20II%20B%20Exec%20Comments.docx?d=w4de2d4991bde430c8b849eab7558574b&amp;csf=1&amp;web=1&amp;e=3Qrgyt" TargetMode="External"/><Relationship Id="rId31" Type="http://schemas.openxmlformats.org/officeDocument/2006/relationships/hyperlink" Target="https://academicsenate.illinoisstate.edu/about/bylaws/" TargetMode="External"/><Relationship Id="rId44" Type="http://schemas.openxmlformats.org/officeDocument/2006/relationships/hyperlink" Target="https://academicsenate.illinoisstate.edu/about/bylaws/"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illinoisstateuniversity.sharepoint.com/:b:/r/sites/AcademicSenate/Academic%20Senate%20Sharepoint/SUB%20-%20Executive%20Committee%20of%20the%20Academic%20Senate/2025.01.27/Linked%20items/07.23.2024.01%20-%20Textbook%20Affordability%20Committee%20FY24%20Annual%20Report/TAC%20Annual%20Report%20FY24.pdf?csf=1&amp;web=1&amp;e=NHtCDq" TargetMode="External"/><Relationship Id="rId14"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Bylaws%20Appendix%20II%20-%20Exec%20Comments.docx?d=w9db1bfe038d845a48cc997f20f64421a&amp;csf=1&amp;web=1&amp;e=Us333c" TargetMode="External"/><Relationship Id="rId22" Type="http://schemas.openxmlformats.org/officeDocument/2006/relationships/hyperlink" Target="https://academicsenate.illinoisstate.edu/about/bylaws/" TargetMode="External"/><Relationship Id="rId27" Type="http://schemas.openxmlformats.org/officeDocument/2006/relationships/hyperlink" Target="https://illinoisstateuniversity.sharepoint.com/:b:/r/sites/AcademicSenate/Academic%20Senate%20Sharepoint/ExecFCE/Exec%20Packets%2024-25/2025.01.27/Consent%20Agenda/FIF%20Minor%20in%20Marketing.pdf?csf=1&amp;web=1&amp;e=rZTGRt" TargetMode="External"/><Relationship Id="rId30" Type="http://schemas.openxmlformats.org/officeDocument/2006/relationships/hyperlink" Target="https://illinoisstateuniversity.sharepoint.com/:w:/r/sites/AcademicSenate/Academic%20Senate%20Sharepoint/SUB%20-%20Executive%20Committee%20of%20the%20Academic%20Senate/2025.01.13/Linked%20documents/06.04.2024.36%20-%202.1.25%20Short-Term%20Emergency%20Student%20Loans/2.1.25%20Associated%20Documents/2.1.25%20Markup.docx?d=w33cd653ab97a4010a620ece9ae263f5d&amp;csf=1&amp;web=1&amp;e=jO7dVm" TargetMode="External"/><Relationship Id="rId35" Type="http://schemas.openxmlformats.org/officeDocument/2006/relationships/hyperlink" Target="https://illinoisstateuniversity.sharepoint.com/:w:/r/sites/AcademicSenate/Academic%20Senate%20Sharepoint/SUB%20-%20Executive%20Committee%20of%20the%20Academic%20Senate/2025.01.27/Linked%20items/06.04.2024.01%20-%20Policy%204.1.19%20Credit%20Hour%20Policy/Policy%204.1.19%20Credit%20Hour_Mark%20Up.docx?d=w2c4a24f878414a509df540529b516570&amp;csf=1&amp;web=1&amp;e=wYmcFd" TargetMode="External"/><Relationship Id="rId43" Type="http://schemas.openxmlformats.org/officeDocument/2006/relationships/hyperlink" Target="https://academicsenate.illinoisstate.edu/about/bylaws/" TargetMode="External"/><Relationship Id="rId48" Type="http://schemas.openxmlformats.org/officeDocument/2006/relationships/hyperlink" Target="https://academicsenate.illinoisstate.edu/about/bylaws/" TargetMode="External"/><Relationship Id="rId8" Type="http://schemas.openxmlformats.org/officeDocument/2006/relationships/hyperlink" Target="https://illinoisstateuniversity.sharepoint.com/:w:/r/sites/AcademicSenate/Academic%20Senate%20Sharepoint/SUB%20-%20Executive%20Committee%20of%20the%20Academic%20Senate/2025.01.27/Linked%20items/mch-Minutes%20Academic%20Senate%20Executive%20Committee%202025.01.13.docx?d=w5656471cedff4168b99a466c28ce0ca2&amp;csf=1&amp;web=1&amp;e=RNbmT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F5F52-B099-4D27-8F8E-D243C13F689A}">
  <ds:schemaRefs>
    <ds:schemaRef ds:uri="http://schemas.microsoft.com/sharepoint/v3/contenttype/forms"/>
  </ds:schemaRefs>
</ds:datastoreItem>
</file>

<file path=customXml/itemProps2.xml><?xml version="1.0" encoding="utf-8"?>
<ds:datastoreItem xmlns:ds="http://schemas.openxmlformats.org/officeDocument/2006/customXml" ds:itemID="{E8167108-1BE9-4CBC-BB82-62CBB5FB534F}">
  <ds:schemaRefs>
    <ds:schemaRef ds:uri="http://schemas.openxmlformats.org/package/2006/metadata/core-properties"/>
    <ds:schemaRef ds:uri="9c6eb0eb-af96-416b-91b1-ca4f6014993b"/>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e435620-1805-41f2-b526-e8b6e3e75c18"/>
    <ds:schemaRef ds:uri="http://purl.org/dc/terms/"/>
    <ds:schemaRef ds:uri="http://www.w3.org/XML/1998/namespace"/>
  </ds:schemaRefs>
</ds:datastoreItem>
</file>

<file path=customXml/itemProps3.xml><?xml version="1.0" encoding="utf-8"?>
<ds:datastoreItem xmlns:ds="http://schemas.openxmlformats.org/officeDocument/2006/customXml" ds:itemID="{7B0FE183-8D5F-4FF6-B011-1DBCB3DD1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3806</Words>
  <Characters>29143</Characters>
  <Application>Microsoft Office Word</Application>
  <DocSecurity>0</DocSecurity>
  <Lines>242</Lines>
  <Paragraphs>65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Pickett, Kevin</cp:lastModifiedBy>
  <cp:revision>51</cp:revision>
  <cp:lastPrinted>2023-08-18T17:09:00Z</cp:lastPrinted>
  <dcterms:created xsi:type="dcterms:W3CDTF">2023-05-12T21:16:00Z</dcterms:created>
  <dcterms:modified xsi:type="dcterms:W3CDTF">2025-02-04T21:58:00Z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