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63F95" w14:textId="072F3709" w:rsidR="00DC6A0E" w:rsidRPr="004B7EA7" w:rsidRDefault="00DC6A0E" w:rsidP="00DC6A0E">
      <w:pPr>
        <w:spacing w:after="0" w:line="240" w:lineRule="auto"/>
        <w:jc w:val="center"/>
        <w:rPr>
          <w:rFonts w:ascii="Cambria" w:eastAsia="Times New Roman" w:hAnsi="Cambria" w:cs="Times New Roman"/>
          <w:b/>
          <w:sz w:val="24"/>
          <w:szCs w:val="24"/>
        </w:rPr>
      </w:pPr>
      <w:r w:rsidRPr="004B7EA7">
        <w:rPr>
          <w:rFonts w:ascii="Cambria" w:eastAsia="Times New Roman" w:hAnsi="Cambria" w:cs="Times New Roman"/>
          <w:b/>
          <w:sz w:val="24"/>
          <w:szCs w:val="24"/>
        </w:rPr>
        <w:t>Academic Senate Executive Committee Minutes</w:t>
      </w:r>
    </w:p>
    <w:p w14:paraId="0B31FC5E" w14:textId="77777777" w:rsidR="00DC6A0E" w:rsidRPr="004B7EA7" w:rsidRDefault="00DC6A0E" w:rsidP="00DC6A0E">
      <w:pPr>
        <w:spacing w:after="0" w:line="240" w:lineRule="auto"/>
        <w:jc w:val="center"/>
        <w:rPr>
          <w:rFonts w:ascii="Cambria" w:eastAsia="Times New Roman" w:hAnsi="Cambria" w:cs="Times New Roman"/>
          <w:b/>
          <w:sz w:val="24"/>
          <w:szCs w:val="24"/>
        </w:rPr>
      </w:pPr>
      <w:r w:rsidRPr="004B7EA7">
        <w:rPr>
          <w:rFonts w:ascii="Cambria" w:eastAsia="Times New Roman" w:hAnsi="Cambria" w:cs="Times New Roman"/>
          <w:b/>
          <w:sz w:val="24"/>
          <w:szCs w:val="24"/>
        </w:rPr>
        <w:t>Monday, August 19, 2024</w:t>
      </w:r>
    </w:p>
    <w:p w14:paraId="17AB4F55" w14:textId="77777777" w:rsidR="00DC6A0E" w:rsidRPr="004B7EA7" w:rsidRDefault="00DC6A0E" w:rsidP="00DC6A0E">
      <w:pPr>
        <w:spacing w:after="0" w:line="240" w:lineRule="auto"/>
        <w:jc w:val="center"/>
        <w:rPr>
          <w:rFonts w:ascii="Cambria" w:eastAsia="Times New Roman" w:hAnsi="Cambria" w:cs="Times New Roman"/>
          <w:b/>
          <w:sz w:val="24"/>
          <w:szCs w:val="24"/>
        </w:rPr>
      </w:pPr>
      <w:r w:rsidRPr="004B7EA7">
        <w:rPr>
          <w:rFonts w:ascii="Cambria" w:eastAsia="Times New Roman" w:hAnsi="Cambria" w:cs="Times New Roman"/>
          <w:b/>
          <w:bCs/>
          <w:sz w:val="24"/>
          <w:szCs w:val="24"/>
        </w:rPr>
        <w:t>Hovey 419, 4:00 P.M.</w:t>
      </w:r>
    </w:p>
    <w:p w14:paraId="36DBF42E" w14:textId="77777777" w:rsidR="00DC6A0E" w:rsidRPr="004B7EA7" w:rsidRDefault="00DC6A0E" w:rsidP="00DC6A0E">
      <w:pPr>
        <w:tabs>
          <w:tab w:val="left" w:pos="540"/>
        </w:tabs>
        <w:spacing w:after="0" w:line="240" w:lineRule="auto"/>
        <w:rPr>
          <w:rFonts w:ascii="Cambria" w:eastAsia="Times New Roman" w:hAnsi="Cambria" w:cs="Times New Roman"/>
          <w:b/>
          <w:i/>
          <w:sz w:val="24"/>
          <w:szCs w:val="24"/>
        </w:rPr>
      </w:pPr>
    </w:p>
    <w:p w14:paraId="309ECE06" w14:textId="5D2A3263" w:rsidR="00DC6A0E" w:rsidRPr="004B7EA7" w:rsidRDefault="00DC6A0E" w:rsidP="00DC6A0E">
      <w:pPr>
        <w:tabs>
          <w:tab w:val="left" w:pos="540"/>
        </w:tabs>
        <w:spacing w:after="0" w:line="240" w:lineRule="auto"/>
        <w:rPr>
          <w:rFonts w:ascii="Cambria" w:eastAsia="Times New Roman" w:hAnsi="Cambria" w:cs="Times New Roman"/>
          <w:b/>
          <w:i/>
          <w:sz w:val="24"/>
          <w:szCs w:val="24"/>
        </w:rPr>
      </w:pPr>
      <w:r w:rsidRPr="004B7EA7">
        <w:rPr>
          <w:rFonts w:ascii="Cambria" w:eastAsia="Times New Roman" w:hAnsi="Cambria" w:cs="Times New Roman"/>
          <w:b/>
          <w:i/>
          <w:sz w:val="24"/>
          <w:szCs w:val="24"/>
        </w:rPr>
        <w:t>Call to Order</w:t>
      </w:r>
    </w:p>
    <w:p w14:paraId="58AAE8F7" w14:textId="43994C58" w:rsidR="005922E2" w:rsidRPr="004B7EA7" w:rsidRDefault="005922E2" w:rsidP="00DC6A0E">
      <w:pPr>
        <w:tabs>
          <w:tab w:val="left" w:pos="540"/>
        </w:tabs>
        <w:spacing w:after="0" w:line="240" w:lineRule="auto"/>
        <w:rPr>
          <w:rFonts w:ascii="Cambria" w:eastAsia="Times New Roman" w:hAnsi="Cambria" w:cs="Times New Roman"/>
          <w:bCs/>
          <w:iCs/>
          <w:sz w:val="24"/>
          <w:szCs w:val="24"/>
        </w:rPr>
      </w:pPr>
      <w:r w:rsidRPr="004B7EA7">
        <w:rPr>
          <w:rFonts w:ascii="Cambria" w:eastAsia="Times New Roman" w:hAnsi="Cambria" w:cs="Times New Roman"/>
          <w:bCs/>
          <w:iCs/>
          <w:sz w:val="24"/>
          <w:szCs w:val="24"/>
        </w:rPr>
        <w:t>Chairperson Horst called the meeting to order and declared quorum.</w:t>
      </w:r>
    </w:p>
    <w:p w14:paraId="5752805D" w14:textId="77777777" w:rsidR="00DC6A0E" w:rsidRPr="004B7EA7" w:rsidRDefault="00DC6A0E" w:rsidP="00DC6A0E">
      <w:pPr>
        <w:tabs>
          <w:tab w:val="left" w:pos="540"/>
        </w:tabs>
        <w:spacing w:after="0" w:line="240" w:lineRule="auto"/>
        <w:rPr>
          <w:rFonts w:ascii="Cambria" w:eastAsia="Times New Roman" w:hAnsi="Cambria" w:cs="Times New Roman"/>
          <w:b/>
          <w:i/>
          <w:sz w:val="24"/>
          <w:szCs w:val="24"/>
        </w:rPr>
      </w:pPr>
    </w:p>
    <w:p w14:paraId="131354DE" w14:textId="77777777" w:rsidR="00DC6A0E" w:rsidRPr="004B7EA7" w:rsidRDefault="00DC6A0E" w:rsidP="00DC6A0E">
      <w:pPr>
        <w:tabs>
          <w:tab w:val="left" w:pos="1080"/>
        </w:tabs>
        <w:spacing w:after="0" w:line="240" w:lineRule="auto"/>
        <w:rPr>
          <w:rFonts w:ascii="Cambria" w:eastAsia="Times New Roman" w:hAnsi="Cambria" w:cs="Times New Roman"/>
          <w:b/>
          <w:i/>
          <w:sz w:val="24"/>
          <w:szCs w:val="24"/>
        </w:rPr>
      </w:pPr>
      <w:r w:rsidRPr="004B7EA7">
        <w:rPr>
          <w:rFonts w:ascii="Cambria" w:eastAsia="Times New Roman" w:hAnsi="Cambria" w:cs="Times New Roman"/>
          <w:b/>
          <w:i/>
          <w:sz w:val="24"/>
          <w:szCs w:val="24"/>
        </w:rPr>
        <w:t>Public Comment: All speakers must sign in with the Senate Secretary prior to the start of the meeting.</w:t>
      </w:r>
    </w:p>
    <w:p w14:paraId="42DD857D" w14:textId="77777777" w:rsidR="005922E2" w:rsidRPr="004B7EA7" w:rsidRDefault="005922E2" w:rsidP="00DC6A0E">
      <w:pPr>
        <w:tabs>
          <w:tab w:val="left" w:pos="1080"/>
        </w:tabs>
        <w:spacing w:after="0" w:line="240" w:lineRule="auto"/>
        <w:rPr>
          <w:rFonts w:ascii="Cambria" w:eastAsia="Times New Roman" w:hAnsi="Cambria" w:cs="Times New Roman"/>
          <w:b/>
          <w:i/>
          <w:sz w:val="24"/>
          <w:szCs w:val="24"/>
        </w:rPr>
      </w:pPr>
    </w:p>
    <w:p w14:paraId="69705214" w14:textId="0C732C2F" w:rsidR="005922E2" w:rsidRPr="004B7EA7" w:rsidRDefault="005922E2" w:rsidP="00DC6A0E">
      <w:pPr>
        <w:tabs>
          <w:tab w:val="left" w:pos="1080"/>
        </w:tabs>
        <w:spacing w:after="0" w:line="240" w:lineRule="auto"/>
        <w:rPr>
          <w:rFonts w:ascii="Cambria" w:eastAsia="Times New Roman" w:hAnsi="Cambria" w:cs="Times New Roman"/>
          <w:bCs/>
          <w:iCs/>
          <w:sz w:val="24"/>
          <w:szCs w:val="24"/>
        </w:rPr>
      </w:pPr>
      <w:r w:rsidRPr="004B7EA7">
        <w:rPr>
          <w:rFonts w:ascii="Cambria" w:eastAsia="Times New Roman" w:hAnsi="Cambria" w:cs="Times New Roman"/>
          <w:bCs/>
          <w:iCs/>
          <w:sz w:val="24"/>
          <w:szCs w:val="24"/>
        </w:rPr>
        <w:t>No public comments.</w:t>
      </w:r>
    </w:p>
    <w:p w14:paraId="67AB7D65" w14:textId="77777777" w:rsidR="00DC6A0E" w:rsidRPr="004B7EA7" w:rsidRDefault="00DC6A0E" w:rsidP="00DC6A0E">
      <w:pPr>
        <w:tabs>
          <w:tab w:val="left" w:pos="1080"/>
        </w:tabs>
        <w:spacing w:after="0" w:line="240" w:lineRule="auto"/>
        <w:rPr>
          <w:rFonts w:ascii="Cambria" w:eastAsia="Times New Roman" w:hAnsi="Cambria" w:cs="Times New Roman"/>
          <w:b/>
          <w:i/>
          <w:sz w:val="24"/>
          <w:szCs w:val="24"/>
        </w:rPr>
      </w:pPr>
    </w:p>
    <w:p w14:paraId="38F68719" w14:textId="6CA31F11" w:rsidR="00DC6A0E" w:rsidRPr="004B7EA7" w:rsidRDefault="00DC6A0E" w:rsidP="00DC6A0E">
      <w:pPr>
        <w:tabs>
          <w:tab w:val="left" w:pos="5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Approval of the minutes from 04-29-2024</w:t>
      </w:r>
    </w:p>
    <w:p w14:paraId="02403B54" w14:textId="0E7FE945" w:rsidR="005922E2" w:rsidRPr="004B7EA7" w:rsidRDefault="005922E2" w:rsidP="00DC6A0E">
      <w:pPr>
        <w:tabs>
          <w:tab w:val="left" w:pos="5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Motion by Senator Kapoor, second by Senator Cline.</w:t>
      </w:r>
    </w:p>
    <w:p w14:paraId="06BCD5AE" w14:textId="6F143623" w:rsidR="005922E2" w:rsidRPr="004B7EA7" w:rsidRDefault="005922E2" w:rsidP="00DC6A0E">
      <w:pPr>
        <w:tabs>
          <w:tab w:val="left" w:pos="540"/>
        </w:tabs>
        <w:spacing w:after="0" w:line="240" w:lineRule="auto"/>
        <w:rPr>
          <w:rStyle w:val="Hyperlink"/>
          <w:rFonts w:ascii="Cambria" w:eastAsia="Times New Roman" w:hAnsi="Cambria" w:cs="Times New Roman"/>
          <w:sz w:val="24"/>
          <w:szCs w:val="24"/>
        </w:rPr>
      </w:pPr>
      <w:r w:rsidRPr="004B7EA7">
        <w:rPr>
          <w:rFonts w:ascii="Cambria" w:eastAsia="Times New Roman" w:hAnsi="Cambria" w:cs="Times New Roman"/>
          <w:sz w:val="24"/>
          <w:szCs w:val="24"/>
        </w:rPr>
        <w:t>The minutes were approved unanimously.</w:t>
      </w:r>
    </w:p>
    <w:p w14:paraId="46F3D218" w14:textId="77777777" w:rsidR="00DC6A0E" w:rsidRPr="004B7EA7" w:rsidRDefault="00DC6A0E" w:rsidP="00DC6A0E">
      <w:pPr>
        <w:tabs>
          <w:tab w:val="left" w:pos="1080"/>
        </w:tabs>
        <w:spacing w:after="0" w:line="240" w:lineRule="auto"/>
        <w:rPr>
          <w:rFonts w:ascii="Cambria" w:eastAsia="Times New Roman" w:hAnsi="Cambria" w:cs="Times New Roman"/>
          <w:b/>
          <w:i/>
          <w:sz w:val="24"/>
          <w:szCs w:val="24"/>
        </w:rPr>
      </w:pPr>
    </w:p>
    <w:p w14:paraId="12CFD00B" w14:textId="77777777" w:rsidR="00DC6A0E" w:rsidRPr="004B7EA7" w:rsidRDefault="00DC6A0E" w:rsidP="00DC6A0E">
      <w:pPr>
        <w:tabs>
          <w:tab w:val="left" w:pos="540"/>
        </w:tabs>
        <w:spacing w:after="0" w:line="240" w:lineRule="auto"/>
        <w:rPr>
          <w:rFonts w:ascii="Cambria" w:eastAsia="Times New Roman" w:hAnsi="Cambria" w:cs="Times New Roman"/>
          <w:b/>
          <w:i/>
          <w:sz w:val="24"/>
          <w:szCs w:val="24"/>
        </w:rPr>
      </w:pPr>
      <w:r w:rsidRPr="004B7EA7">
        <w:rPr>
          <w:rFonts w:ascii="Cambria" w:eastAsia="Times New Roman" w:hAnsi="Cambria" w:cs="Times New Roman"/>
          <w:b/>
          <w:bCs/>
          <w:i/>
          <w:iCs/>
          <w:sz w:val="24"/>
          <w:szCs w:val="24"/>
        </w:rPr>
        <w:t>Oral Communications:</w:t>
      </w:r>
    </w:p>
    <w:p w14:paraId="496CE9FF"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p>
    <w:p w14:paraId="7259B7B9"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 xml:space="preserve">Distributed Communications: </w:t>
      </w:r>
    </w:p>
    <w:p w14:paraId="76EA171C"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p>
    <w:p w14:paraId="0D858463" w14:textId="02E1DE84"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Executive Committee Responsibilities 2024</w:t>
      </w:r>
    </w:p>
    <w:p w14:paraId="26DF6E25" w14:textId="095AA847" w:rsidR="005922E2" w:rsidRPr="004B7EA7" w:rsidRDefault="005922E2"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Chairperson Horst detailed the responsibilities of the Executive Committee for the new members.</w:t>
      </w:r>
    </w:p>
    <w:p w14:paraId="56347D24"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p>
    <w:p w14:paraId="1EBB68A0" w14:textId="16A979BA" w:rsidR="00117097"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 xml:space="preserve">From Eric Hodges, Director of Emergency Management - New Policy 5.5 Emergency </w:t>
      </w:r>
      <w:proofErr w:type="gramStart"/>
      <w:r w:rsidRPr="004B7EA7">
        <w:rPr>
          <w:rFonts w:ascii="Cambria" w:eastAsia="Times New Roman" w:hAnsi="Cambria" w:cs="Times New Roman"/>
          <w:b/>
          <w:bCs/>
          <w:i/>
          <w:iCs/>
          <w:sz w:val="24"/>
          <w:szCs w:val="24"/>
        </w:rPr>
        <w:t>Management  (</w:t>
      </w:r>
      <w:proofErr w:type="gramEnd"/>
      <w:r w:rsidRPr="004B7EA7">
        <w:rPr>
          <w:rFonts w:ascii="Cambria" w:eastAsia="Times New Roman" w:hAnsi="Cambria" w:cs="Times New Roman"/>
          <w:b/>
          <w:bCs/>
          <w:i/>
          <w:iCs/>
          <w:sz w:val="24"/>
          <w:szCs w:val="24"/>
        </w:rPr>
        <w:t>Senate or non-Senate?)</w:t>
      </w:r>
    </w:p>
    <w:p w14:paraId="34EF5425" w14:textId="77777777" w:rsidR="00A272CB" w:rsidRPr="004B7EA7" w:rsidRDefault="00A272CB" w:rsidP="00DC6A0E">
      <w:pPr>
        <w:tabs>
          <w:tab w:val="left" w:pos="2160"/>
          <w:tab w:val="right" w:pos="8640"/>
        </w:tabs>
        <w:spacing w:after="0" w:line="240" w:lineRule="auto"/>
        <w:rPr>
          <w:rFonts w:ascii="Cambria" w:eastAsia="Times New Roman" w:hAnsi="Cambria" w:cs="Times New Roman"/>
          <w:sz w:val="24"/>
          <w:szCs w:val="24"/>
        </w:rPr>
      </w:pPr>
    </w:p>
    <w:p w14:paraId="2DBB54C7" w14:textId="380C0847" w:rsidR="00117097" w:rsidRPr="004B7EA7" w:rsidRDefault="00117097"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Eric Hodges</w:t>
      </w:r>
      <w:r w:rsidR="003F2715" w:rsidRPr="004B7EA7">
        <w:rPr>
          <w:rFonts w:ascii="Cambria" w:eastAsia="Times New Roman" w:hAnsi="Cambria" w:cs="Times New Roman"/>
          <w:sz w:val="24"/>
          <w:szCs w:val="24"/>
        </w:rPr>
        <w:t xml:space="preserve"> and Alice Maginnis</w:t>
      </w:r>
      <w:r w:rsidRPr="004B7EA7">
        <w:rPr>
          <w:rFonts w:ascii="Cambria" w:eastAsia="Times New Roman" w:hAnsi="Cambria" w:cs="Times New Roman"/>
          <w:sz w:val="24"/>
          <w:szCs w:val="24"/>
        </w:rPr>
        <w:t xml:space="preserve"> presented the new policy 5.5 Emergency Management. Exec</w:t>
      </w:r>
      <w:r w:rsidR="0064634C" w:rsidRPr="004B7EA7">
        <w:rPr>
          <w:rFonts w:ascii="Cambria" w:eastAsia="Times New Roman" w:hAnsi="Cambria" w:cs="Times New Roman"/>
          <w:sz w:val="24"/>
          <w:szCs w:val="24"/>
        </w:rPr>
        <w:t xml:space="preserve">utive committee members </w:t>
      </w:r>
      <w:r w:rsidRPr="004B7EA7">
        <w:rPr>
          <w:rFonts w:ascii="Cambria" w:eastAsia="Times New Roman" w:hAnsi="Cambria" w:cs="Times New Roman"/>
          <w:sz w:val="24"/>
          <w:szCs w:val="24"/>
        </w:rPr>
        <w:t xml:space="preserve">determined that this policy will be a non-senate advisory item. </w:t>
      </w:r>
    </w:p>
    <w:p w14:paraId="380D26AD" w14:textId="77777777" w:rsidR="00117097" w:rsidRPr="004B7EA7" w:rsidRDefault="00117097" w:rsidP="00DC6A0E">
      <w:pPr>
        <w:tabs>
          <w:tab w:val="left" w:pos="2160"/>
          <w:tab w:val="right" w:pos="8640"/>
        </w:tabs>
        <w:spacing w:after="0" w:line="240" w:lineRule="auto"/>
        <w:rPr>
          <w:rFonts w:ascii="Cambria" w:eastAsia="Times New Roman" w:hAnsi="Cambria" w:cs="Times New Roman"/>
          <w:sz w:val="24"/>
          <w:szCs w:val="24"/>
        </w:rPr>
      </w:pPr>
    </w:p>
    <w:p w14:paraId="4B0A9539" w14:textId="2EAEDB88" w:rsidR="00117097" w:rsidRPr="004B7EA7" w:rsidRDefault="00255E41"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Chairperson Horst: All university closures are not under this policy? This is for unplanned closures</w:t>
      </w:r>
      <w:r w:rsidR="00C4334C" w:rsidRPr="004B7EA7">
        <w:rPr>
          <w:rFonts w:ascii="Cambria" w:eastAsia="Times New Roman" w:hAnsi="Cambria" w:cs="Times New Roman"/>
          <w:sz w:val="24"/>
          <w:szCs w:val="24"/>
        </w:rPr>
        <w:t>, right?  In 5.5.4, it states, “</w:t>
      </w:r>
      <w:r w:rsidR="00C4334C" w:rsidRPr="004B7EA7">
        <w:rPr>
          <w:rFonts w:ascii="Cambria" w:eastAsia="Times New Roman" w:hAnsi="Cambria" w:cs="Times New Roman"/>
          <w:sz w:val="24"/>
          <w:szCs w:val="24"/>
        </w:rPr>
        <w:t>Emergency Management is responsible for providing support and recommending appropriate courses of action to the University President or designee to facilitate informed decision making in the event of an incident that could warrant a University closure.</w:t>
      </w:r>
      <w:r w:rsidR="00C4334C" w:rsidRPr="004B7EA7">
        <w:rPr>
          <w:rFonts w:ascii="Cambria" w:eastAsia="Times New Roman" w:hAnsi="Cambria" w:cs="Times New Roman"/>
          <w:sz w:val="24"/>
          <w:szCs w:val="24"/>
        </w:rPr>
        <w:t xml:space="preserve">”  </w:t>
      </w:r>
      <w:r w:rsidR="00B03FF9" w:rsidRPr="004B7EA7">
        <w:rPr>
          <w:rFonts w:ascii="Cambria" w:eastAsia="Times New Roman" w:hAnsi="Cambria" w:cs="Times New Roman"/>
          <w:sz w:val="24"/>
          <w:szCs w:val="24"/>
        </w:rPr>
        <w:t>Could we add something about this being for unplanned closures?</w:t>
      </w:r>
    </w:p>
    <w:p w14:paraId="57B14616" w14:textId="77777777" w:rsidR="00255E41" w:rsidRPr="004B7EA7" w:rsidRDefault="00255E41" w:rsidP="00DC6A0E">
      <w:pPr>
        <w:tabs>
          <w:tab w:val="left" w:pos="2160"/>
          <w:tab w:val="right" w:pos="8640"/>
        </w:tabs>
        <w:spacing w:after="0" w:line="240" w:lineRule="auto"/>
        <w:rPr>
          <w:rFonts w:ascii="Cambria" w:eastAsia="Times New Roman" w:hAnsi="Cambria" w:cs="Times New Roman"/>
          <w:sz w:val="24"/>
          <w:szCs w:val="24"/>
        </w:rPr>
      </w:pPr>
    </w:p>
    <w:p w14:paraId="4ED590F7" w14:textId="09C70519" w:rsidR="00255E41" w:rsidRPr="004B7EA7" w:rsidRDefault="00255E41"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 xml:space="preserve">Alice </w:t>
      </w:r>
      <w:proofErr w:type="spellStart"/>
      <w:r w:rsidRPr="004B7EA7">
        <w:rPr>
          <w:rFonts w:ascii="Cambria" w:eastAsia="Times New Roman" w:hAnsi="Cambria" w:cs="Times New Roman"/>
          <w:sz w:val="24"/>
          <w:szCs w:val="24"/>
        </w:rPr>
        <w:t>Maginnis</w:t>
      </w:r>
      <w:proofErr w:type="spellEnd"/>
      <w:r w:rsidRPr="004B7EA7">
        <w:rPr>
          <w:rFonts w:ascii="Cambria" w:eastAsia="Times New Roman" w:hAnsi="Cambria" w:cs="Times New Roman"/>
          <w:sz w:val="24"/>
          <w:szCs w:val="24"/>
        </w:rPr>
        <w:t xml:space="preserve">: Or </w:t>
      </w:r>
      <w:r w:rsidR="00263875" w:rsidRPr="004B7EA7">
        <w:rPr>
          <w:rFonts w:ascii="Cambria" w:eastAsia="Times New Roman" w:hAnsi="Cambria" w:cs="Times New Roman"/>
          <w:sz w:val="24"/>
          <w:szCs w:val="24"/>
        </w:rPr>
        <w:t>“</w:t>
      </w:r>
      <w:r w:rsidRPr="004B7EA7">
        <w:rPr>
          <w:rFonts w:ascii="Cambria" w:eastAsia="Times New Roman" w:hAnsi="Cambria" w:cs="Times New Roman"/>
          <w:sz w:val="24"/>
          <w:szCs w:val="24"/>
        </w:rPr>
        <w:t>University closure</w:t>
      </w:r>
      <w:r w:rsidR="00263875" w:rsidRPr="004B7EA7">
        <w:rPr>
          <w:rFonts w:ascii="Cambria" w:eastAsia="Times New Roman" w:hAnsi="Cambria" w:cs="Times New Roman"/>
          <w:sz w:val="24"/>
          <w:szCs w:val="24"/>
        </w:rPr>
        <w:t>s</w:t>
      </w:r>
      <w:r w:rsidRPr="004B7EA7">
        <w:rPr>
          <w:rFonts w:ascii="Cambria" w:eastAsia="Times New Roman" w:hAnsi="Cambria" w:cs="Times New Roman"/>
          <w:sz w:val="24"/>
          <w:szCs w:val="24"/>
        </w:rPr>
        <w:t xml:space="preserve"> under the Emergency Operations Plan</w:t>
      </w:r>
      <w:r w:rsidR="00263875" w:rsidRPr="004B7EA7">
        <w:rPr>
          <w:rFonts w:ascii="Cambria" w:eastAsia="Times New Roman" w:hAnsi="Cambria" w:cs="Times New Roman"/>
          <w:sz w:val="24"/>
          <w:szCs w:val="24"/>
        </w:rPr>
        <w:t>”</w:t>
      </w:r>
      <w:r w:rsidRPr="004B7EA7">
        <w:rPr>
          <w:rFonts w:ascii="Cambria" w:eastAsia="Times New Roman" w:hAnsi="Cambria" w:cs="Times New Roman"/>
          <w:sz w:val="24"/>
          <w:szCs w:val="24"/>
        </w:rPr>
        <w:t>?</w:t>
      </w:r>
    </w:p>
    <w:p w14:paraId="12C27C59" w14:textId="77777777" w:rsidR="00255E41" w:rsidRPr="004B7EA7" w:rsidRDefault="00255E41" w:rsidP="00DC6A0E">
      <w:pPr>
        <w:tabs>
          <w:tab w:val="left" w:pos="2160"/>
          <w:tab w:val="right" w:pos="8640"/>
        </w:tabs>
        <w:spacing w:after="0" w:line="240" w:lineRule="auto"/>
        <w:rPr>
          <w:rFonts w:ascii="Cambria" w:eastAsia="Times New Roman" w:hAnsi="Cambria" w:cs="Times New Roman"/>
          <w:sz w:val="24"/>
          <w:szCs w:val="24"/>
        </w:rPr>
      </w:pPr>
    </w:p>
    <w:p w14:paraId="258CB3FE" w14:textId="5D727812" w:rsidR="00255E41" w:rsidRPr="004B7EA7" w:rsidRDefault="00255E41"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Chairperson Horst:</w:t>
      </w:r>
      <w:r w:rsidR="00AC4FBE" w:rsidRPr="004B7EA7">
        <w:rPr>
          <w:rFonts w:ascii="Cambria" w:eastAsia="Times New Roman" w:hAnsi="Cambria" w:cs="Times New Roman"/>
          <w:sz w:val="24"/>
          <w:szCs w:val="24"/>
        </w:rPr>
        <w:t xml:space="preserve"> </w:t>
      </w:r>
      <w:r w:rsidRPr="004B7EA7">
        <w:rPr>
          <w:rFonts w:ascii="Cambria" w:eastAsia="Times New Roman" w:hAnsi="Cambria" w:cs="Times New Roman"/>
          <w:sz w:val="24"/>
          <w:szCs w:val="24"/>
        </w:rPr>
        <w:t>We are not talking about Election Day or something like that on the Academic Calendar.</w:t>
      </w:r>
    </w:p>
    <w:p w14:paraId="76CEFD0D" w14:textId="36E3D516" w:rsidR="00255E41" w:rsidRPr="004B7EA7" w:rsidRDefault="00AC4FBE"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 xml:space="preserve"> </w:t>
      </w:r>
    </w:p>
    <w:p w14:paraId="48718A2A" w14:textId="77777777" w:rsidR="00255E41" w:rsidRPr="004B7EA7" w:rsidRDefault="00255E41"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Senator Nikolaou: What happens with the library? Is it the Dean, or your office that is going to make that determination?</w:t>
      </w:r>
    </w:p>
    <w:p w14:paraId="753C3CB6" w14:textId="77777777" w:rsidR="00255E41" w:rsidRPr="004B7EA7" w:rsidRDefault="00255E41" w:rsidP="00DC6A0E">
      <w:pPr>
        <w:tabs>
          <w:tab w:val="left" w:pos="2160"/>
          <w:tab w:val="right" w:pos="8640"/>
        </w:tabs>
        <w:spacing w:after="0" w:line="240" w:lineRule="auto"/>
        <w:rPr>
          <w:rFonts w:ascii="Cambria" w:eastAsia="Times New Roman" w:hAnsi="Cambria" w:cs="Times New Roman"/>
          <w:sz w:val="24"/>
          <w:szCs w:val="24"/>
        </w:rPr>
      </w:pPr>
    </w:p>
    <w:p w14:paraId="1CA892E0" w14:textId="0B5BB310" w:rsidR="00A272CB" w:rsidRPr="004B7EA7" w:rsidRDefault="00255E41"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 xml:space="preserve">Eric Hodges: We have come full circle on that. </w:t>
      </w:r>
      <w:r w:rsidR="00263875" w:rsidRPr="004B7EA7">
        <w:rPr>
          <w:rFonts w:ascii="Cambria" w:eastAsia="Times New Roman" w:hAnsi="Cambria" w:cs="Times New Roman"/>
          <w:sz w:val="24"/>
          <w:szCs w:val="24"/>
        </w:rPr>
        <w:t xml:space="preserve">Five or </w:t>
      </w:r>
      <w:r w:rsidR="00977B11" w:rsidRPr="004B7EA7">
        <w:rPr>
          <w:rFonts w:ascii="Cambria" w:eastAsia="Times New Roman" w:hAnsi="Cambria" w:cs="Times New Roman"/>
          <w:sz w:val="24"/>
          <w:szCs w:val="24"/>
        </w:rPr>
        <w:t>s</w:t>
      </w:r>
      <w:r w:rsidR="00263875" w:rsidRPr="004B7EA7">
        <w:rPr>
          <w:rFonts w:ascii="Cambria" w:eastAsia="Times New Roman" w:hAnsi="Cambria" w:cs="Times New Roman"/>
          <w:sz w:val="24"/>
          <w:szCs w:val="24"/>
        </w:rPr>
        <w:t>ix</w:t>
      </w:r>
      <w:r w:rsidRPr="004B7EA7">
        <w:rPr>
          <w:rFonts w:ascii="Cambria" w:eastAsia="Times New Roman" w:hAnsi="Cambria" w:cs="Times New Roman"/>
          <w:sz w:val="24"/>
          <w:szCs w:val="24"/>
        </w:rPr>
        <w:t xml:space="preserve"> years ago</w:t>
      </w:r>
      <w:r w:rsidR="00263875" w:rsidRPr="004B7EA7">
        <w:rPr>
          <w:rFonts w:ascii="Cambria" w:eastAsia="Times New Roman" w:hAnsi="Cambria" w:cs="Times New Roman"/>
          <w:sz w:val="24"/>
          <w:szCs w:val="24"/>
        </w:rPr>
        <w:t>,</w:t>
      </w:r>
      <w:r w:rsidRPr="004B7EA7">
        <w:rPr>
          <w:rFonts w:ascii="Cambria" w:eastAsia="Times New Roman" w:hAnsi="Cambria" w:cs="Times New Roman"/>
          <w:sz w:val="24"/>
          <w:szCs w:val="24"/>
        </w:rPr>
        <w:t xml:space="preserve"> there was a desire during winter closures to keep three buildings open, even during a closure. The </w:t>
      </w:r>
      <w:r w:rsidR="007F5A95" w:rsidRPr="004B7EA7">
        <w:rPr>
          <w:rFonts w:ascii="Cambria" w:eastAsia="Times New Roman" w:hAnsi="Cambria" w:cs="Times New Roman"/>
          <w:sz w:val="24"/>
          <w:szCs w:val="24"/>
        </w:rPr>
        <w:t>l</w:t>
      </w:r>
      <w:r w:rsidRPr="004B7EA7">
        <w:rPr>
          <w:rFonts w:ascii="Cambria" w:eastAsia="Times New Roman" w:hAnsi="Cambria" w:cs="Times New Roman"/>
          <w:sz w:val="24"/>
          <w:szCs w:val="24"/>
        </w:rPr>
        <w:t xml:space="preserve">ibrary, Bone Student Center, and Rec. We did that for about a </w:t>
      </w:r>
      <w:proofErr w:type="gramStart"/>
      <w:r w:rsidRPr="004B7EA7">
        <w:rPr>
          <w:rFonts w:ascii="Cambria" w:eastAsia="Times New Roman" w:hAnsi="Cambria" w:cs="Times New Roman"/>
          <w:sz w:val="24"/>
          <w:szCs w:val="24"/>
        </w:rPr>
        <w:t>year</w:t>
      </w:r>
      <w:r w:rsidR="007F5A95" w:rsidRPr="004B7EA7">
        <w:rPr>
          <w:rFonts w:ascii="Cambria" w:eastAsia="Times New Roman" w:hAnsi="Cambria" w:cs="Times New Roman"/>
          <w:sz w:val="24"/>
          <w:szCs w:val="24"/>
        </w:rPr>
        <w:t>,</w:t>
      </w:r>
      <w:r w:rsidRPr="004B7EA7">
        <w:rPr>
          <w:rFonts w:ascii="Cambria" w:eastAsia="Times New Roman" w:hAnsi="Cambria" w:cs="Times New Roman"/>
          <w:sz w:val="24"/>
          <w:szCs w:val="24"/>
        </w:rPr>
        <w:t xml:space="preserve"> but</w:t>
      </w:r>
      <w:proofErr w:type="gramEnd"/>
      <w:r w:rsidRPr="004B7EA7">
        <w:rPr>
          <w:rFonts w:ascii="Cambria" w:eastAsia="Times New Roman" w:hAnsi="Cambria" w:cs="Times New Roman"/>
          <w:sz w:val="24"/>
          <w:szCs w:val="24"/>
        </w:rPr>
        <w:t xml:space="preserve"> realized then next year that we were requiring those employees to work, and we were sending an interesting message by doing that. Who makes that decision? It is the Incident Management Team. Today, if we are closed, we are closed. We are </w:t>
      </w:r>
      <w:r w:rsidRPr="004B7EA7">
        <w:rPr>
          <w:rFonts w:ascii="Cambria" w:eastAsia="Times New Roman" w:hAnsi="Cambria" w:cs="Times New Roman"/>
          <w:sz w:val="24"/>
          <w:szCs w:val="24"/>
        </w:rPr>
        <w:lastRenderedPageBreak/>
        <w:t>not keeping individual buildings open.</w:t>
      </w:r>
      <w:r w:rsidR="000F0A01" w:rsidRPr="004B7EA7">
        <w:rPr>
          <w:rFonts w:ascii="Cambria" w:eastAsia="Times New Roman" w:hAnsi="Cambria" w:cs="Times New Roman"/>
          <w:sz w:val="24"/>
          <w:szCs w:val="24"/>
        </w:rPr>
        <w:t xml:space="preserve"> Lab schools have partial authority. If we close, they are closed. If we are open, they can make other choices. They can do a delayed start, an early dismiss, a close. If we are closed, they are closed. </w:t>
      </w:r>
    </w:p>
    <w:p w14:paraId="1DFB86FD" w14:textId="77777777" w:rsidR="000F0A01" w:rsidRPr="004B7EA7" w:rsidRDefault="000F0A01" w:rsidP="00DC6A0E">
      <w:pPr>
        <w:tabs>
          <w:tab w:val="left" w:pos="2160"/>
          <w:tab w:val="right" w:pos="8640"/>
        </w:tabs>
        <w:spacing w:after="0" w:line="240" w:lineRule="auto"/>
        <w:rPr>
          <w:rFonts w:ascii="Cambria" w:eastAsia="Times New Roman" w:hAnsi="Cambria" w:cs="Times New Roman"/>
          <w:b/>
          <w:bCs/>
          <w:sz w:val="24"/>
          <w:szCs w:val="24"/>
        </w:rPr>
      </w:pPr>
    </w:p>
    <w:p w14:paraId="03C3D17B" w14:textId="18970399"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Memo - 1.7 Use of Electionic Equipment for Surveillance Purposes</w:t>
      </w:r>
    </w:p>
    <w:p w14:paraId="293A7278" w14:textId="77777777" w:rsidR="00A272CB" w:rsidRPr="004B7EA7" w:rsidRDefault="00A272CB" w:rsidP="00DC6A0E">
      <w:pPr>
        <w:tabs>
          <w:tab w:val="left" w:pos="2160"/>
          <w:tab w:val="right" w:pos="8640"/>
        </w:tabs>
        <w:spacing w:after="0" w:line="240" w:lineRule="auto"/>
        <w:rPr>
          <w:rFonts w:ascii="Cambria" w:eastAsia="Times New Roman" w:hAnsi="Cambria" w:cs="Times New Roman"/>
          <w:b/>
          <w:bCs/>
          <w:i/>
          <w:iCs/>
          <w:sz w:val="24"/>
          <w:szCs w:val="24"/>
        </w:rPr>
      </w:pPr>
    </w:p>
    <w:p w14:paraId="208B1C22" w14:textId="13C31AD2" w:rsidR="00A272CB" w:rsidRPr="004B7EA7" w:rsidRDefault="00A272CB"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President Tarhule: This comes up every year. Mostly it is just information to let people know that this is going on, and that these are places where cameras will be. There are also some places where it is important not to divulge where the cameras are for purposes of security. There is nothing extra special.</w:t>
      </w:r>
    </w:p>
    <w:p w14:paraId="084117AB"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p>
    <w:p w14:paraId="4435A2FC" w14:textId="64A7EB12"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Presentations for the Senate 2024-2025</w:t>
      </w:r>
    </w:p>
    <w:p w14:paraId="4CF28242" w14:textId="1B833E17" w:rsidR="004B5547" w:rsidRPr="004B7EA7" w:rsidRDefault="004B5547"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 xml:space="preserve">The committee discussed the schedule for presentations to the Senate. </w:t>
      </w:r>
    </w:p>
    <w:p w14:paraId="30D26160" w14:textId="77777777" w:rsidR="004B5547" w:rsidRPr="004B7EA7" w:rsidRDefault="004B5547" w:rsidP="00DC6A0E">
      <w:pPr>
        <w:tabs>
          <w:tab w:val="left" w:pos="2160"/>
          <w:tab w:val="right" w:pos="8640"/>
        </w:tabs>
        <w:spacing w:after="0" w:line="240" w:lineRule="auto"/>
        <w:rPr>
          <w:rFonts w:ascii="Cambria" w:eastAsia="Times New Roman" w:hAnsi="Cambria" w:cs="Times New Roman"/>
          <w:sz w:val="24"/>
          <w:szCs w:val="24"/>
        </w:rPr>
      </w:pPr>
    </w:p>
    <w:p w14:paraId="0389C120" w14:textId="69B43F14" w:rsidR="004B5547" w:rsidRPr="004B7EA7" w:rsidRDefault="004B5547"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President Tarhule: On the Retention and Recruitment of Underrepresented Students report, my personal observation is we are doing amazingly well with recruitment, maybe doing some good with retention of underrepresented students. We are not doing well with the achievement outcome. I don’t know if that has been traditionally included in the report, but I think that part of the report would be especially important. Since we are presenting to the Academic Senate, the academic performance of the underrepresented students is where we have the bigger problem. When I look at the recruitment numbers, or even just walking on campus, the diversity is amazing, but the achievement outcomes have not shifted. We are still graduating black students at 24% in four years, which is exactly what we did in 2014. We are graduating Hispanic students at 39% in four years, which is exactly what we did in 2014. Those have not changed. I think having some conversations about, “We are doing well in diversity, how can we move these achievement outcomes?” If that is not already in the report, I think that should be of concer</w:t>
      </w:r>
      <w:r w:rsidR="00096057" w:rsidRPr="004B7EA7">
        <w:rPr>
          <w:rFonts w:ascii="Cambria" w:eastAsia="Times New Roman" w:hAnsi="Cambria" w:cs="Times New Roman"/>
          <w:sz w:val="24"/>
          <w:szCs w:val="24"/>
        </w:rPr>
        <w:t>n.</w:t>
      </w:r>
    </w:p>
    <w:p w14:paraId="02667AF4"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p>
    <w:p w14:paraId="30879D29" w14:textId="62A53F4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Priority Reports memo from Exec 2024</w:t>
      </w:r>
    </w:p>
    <w:p w14:paraId="1A3C6F4E" w14:textId="6E95C40C" w:rsidR="004B5547" w:rsidRPr="004B7EA7" w:rsidRDefault="004B5547"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The</w:t>
      </w:r>
      <w:r w:rsidR="00096057" w:rsidRPr="004B7EA7">
        <w:rPr>
          <w:rFonts w:ascii="Cambria" w:eastAsia="Times New Roman" w:hAnsi="Cambria" w:cs="Times New Roman"/>
          <w:sz w:val="24"/>
          <w:szCs w:val="24"/>
        </w:rPr>
        <w:t xml:space="preserve"> committee agreed to submit the Priority Reports to the internal committees.</w:t>
      </w:r>
    </w:p>
    <w:p w14:paraId="5DA5026A"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p>
    <w:p w14:paraId="1E5A8928"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Items from April 15, 2024</w:t>
      </w:r>
    </w:p>
    <w:p w14:paraId="124C858C" w14:textId="4F49654E" w:rsidR="00DC6A0E" w:rsidRPr="004B7EA7" w:rsidRDefault="00DC6A0E" w:rsidP="00DC6A0E">
      <w:pPr>
        <w:pStyle w:val="ListParagraph"/>
        <w:numPr>
          <w:ilvl w:val="0"/>
          <w:numId w:val="3"/>
        </w:num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 xml:space="preserve">3.3.4 - Request for adding Librarianship </w:t>
      </w:r>
    </w:p>
    <w:p w14:paraId="42F8A75A" w14:textId="27D9A8D2" w:rsidR="00096057" w:rsidRPr="004B7EA7" w:rsidRDefault="00096057" w:rsidP="00096057">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 xml:space="preserve">3.3.4 was added to the Senate agenda as an information item on 8-28. </w:t>
      </w:r>
    </w:p>
    <w:p w14:paraId="1CAC0050" w14:textId="1807B232" w:rsidR="00DC6A0E" w:rsidRPr="004B7EA7" w:rsidRDefault="00DC6A0E" w:rsidP="00DC6A0E">
      <w:pPr>
        <w:pStyle w:val="ListParagraph"/>
        <w:numPr>
          <w:ilvl w:val="0"/>
          <w:numId w:val="3"/>
        </w:num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5.1.1 Concealed Carry and Prohibited Weapons Policy</w:t>
      </w:r>
    </w:p>
    <w:p w14:paraId="3EC0F8FC" w14:textId="72502406" w:rsidR="00096057" w:rsidRPr="004B7EA7" w:rsidRDefault="00096057" w:rsidP="00096057">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5.5.1 was added to the Senate agenda as an information item on 8-28.</w:t>
      </w:r>
    </w:p>
    <w:p w14:paraId="51DACE88" w14:textId="77777777" w:rsidR="00000944" w:rsidRPr="004B7EA7" w:rsidRDefault="00000944" w:rsidP="00096057">
      <w:pPr>
        <w:tabs>
          <w:tab w:val="left" w:pos="2160"/>
          <w:tab w:val="right" w:pos="8640"/>
        </w:tabs>
        <w:spacing w:after="0" w:line="240" w:lineRule="auto"/>
        <w:rPr>
          <w:rFonts w:ascii="Cambria" w:eastAsia="Times New Roman" w:hAnsi="Cambria" w:cs="Times New Roman"/>
          <w:sz w:val="24"/>
          <w:szCs w:val="24"/>
        </w:rPr>
      </w:pPr>
    </w:p>
    <w:p w14:paraId="65C0F013" w14:textId="4FC89247" w:rsidR="00000944" w:rsidRPr="004B7EA7" w:rsidRDefault="00000944" w:rsidP="00096057">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 xml:space="preserve">Senator Cline: In one of the </w:t>
      </w:r>
      <w:proofErr w:type="gramStart"/>
      <w:r w:rsidRPr="004B7EA7">
        <w:rPr>
          <w:rFonts w:ascii="Cambria" w:eastAsia="Times New Roman" w:hAnsi="Cambria" w:cs="Times New Roman"/>
          <w:sz w:val="24"/>
          <w:szCs w:val="24"/>
        </w:rPr>
        <w:t>lines</w:t>
      </w:r>
      <w:proofErr w:type="gramEnd"/>
      <w:r w:rsidRPr="004B7EA7">
        <w:rPr>
          <w:rFonts w:ascii="Cambria" w:eastAsia="Times New Roman" w:hAnsi="Cambria" w:cs="Times New Roman"/>
          <w:sz w:val="24"/>
          <w:szCs w:val="24"/>
        </w:rPr>
        <w:t xml:space="preserve"> it discusses reporting people to their supervisor. What if they don’t have a supervisor? In lieu of that is it alert the University Police? </w:t>
      </w:r>
    </w:p>
    <w:p w14:paraId="164C3A58" w14:textId="77777777" w:rsidR="00000944" w:rsidRPr="004B7EA7" w:rsidRDefault="00000944" w:rsidP="00096057">
      <w:pPr>
        <w:tabs>
          <w:tab w:val="left" w:pos="2160"/>
          <w:tab w:val="right" w:pos="8640"/>
        </w:tabs>
        <w:spacing w:after="0" w:line="240" w:lineRule="auto"/>
        <w:rPr>
          <w:rFonts w:ascii="Cambria" w:eastAsia="Times New Roman" w:hAnsi="Cambria" w:cs="Times New Roman"/>
          <w:sz w:val="24"/>
          <w:szCs w:val="24"/>
        </w:rPr>
      </w:pPr>
    </w:p>
    <w:p w14:paraId="5BF6B029" w14:textId="6D3A9C5F" w:rsidR="00000944" w:rsidRPr="004B7EA7" w:rsidRDefault="00000944" w:rsidP="00096057">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 xml:space="preserve">Senator Nikolaou: Under “Reporting” where it says “…will report to the Illinois State University Police within 24 hours of the determination that a </w:t>
      </w:r>
      <w:r w:rsidRPr="004B7EA7">
        <w:rPr>
          <w:rFonts w:ascii="Cambria" w:eastAsia="Times New Roman" w:hAnsi="Cambria" w:cs="Times New Roman"/>
          <w:i/>
          <w:iCs/>
          <w:sz w:val="24"/>
          <w:szCs w:val="24"/>
        </w:rPr>
        <w:t>student</w:t>
      </w:r>
      <w:r w:rsidRPr="004B7EA7">
        <w:rPr>
          <w:rFonts w:ascii="Cambria" w:eastAsia="Times New Roman" w:hAnsi="Cambria" w:cs="Times New Roman"/>
          <w:sz w:val="24"/>
          <w:szCs w:val="24"/>
        </w:rPr>
        <w:t xml:space="preserve"> poses a clear and present danger to themselves or others.” It refers only to students. Everywhere in the policy it says “faculty, staff, and students” but then for the reporting it singles out only students.</w:t>
      </w:r>
    </w:p>
    <w:p w14:paraId="749D1C34" w14:textId="77777777" w:rsidR="003F56AB" w:rsidRPr="004B7EA7" w:rsidRDefault="003F56AB" w:rsidP="00096057">
      <w:pPr>
        <w:tabs>
          <w:tab w:val="left" w:pos="2160"/>
          <w:tab w:val="right" w:pos="8640"/>
        </w:tabs>
        <w:spacing w:after="0" w:line="240" w:lineRule="auto"/>
        <w:rPr>
          <w:rFonts w:ascii="Cambria" w:eastAsia="Times New Roman" w:hAnsi="Cambria" w:cs="Times New Roman"/>
          <w:sz w:val="24"/>
          <w:szCs w:val="24"/>
        </w:rPr>
      </w:pPr>
    </w:p>
    <w:p w14:paraId="1B63BD3B" w14:textId="25637C1D" w:rsidR="005B36D1" w:rsidRPr="004B7EA7" w:rsidRDefault="005B36D1" w:rsidP="00096057">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Chairperson Horst stated that she would follow up with Legal on those questions.</w:t>
      </w:r>
    </w:p>
    <w:p w14:paraId="0D94B63C" w14:textId="77777777" w:rsidR="00DC6A0E" w:rsidRPr="004B7EA7" w:rsidRDefault="00DC6A0E" w:rsidP="00DC6A0E">
      <w:pPr>
        <w:pStyle w:val="ListParagraph"/>
        <w:tabs>
          <w:tab w:val="left" w:pos="2160"/>
          <w:tab w:val="right" w:pos="8640"/>
        </w:tabs>
        <w:spacing w:after="0" w:line="240" w:lineRule="auto"/>
        <w:rPr>
          <w:rFonts w:ascii="Cambria" w:eastAsia="Times New Roman" w:hAnsi="Cambria" w:cs="Times New Roman"/>
          <w:b/>
          <w:bCs/>
          <w:i/>
          <w:iCs/>
          <w:sz w:val="24"/>
          <w:szCs w:val="24"/>
        </w:rPr>
      </w:pPr>
    </w:p>
    <w:p w14:paraId="1D1FE5FA" w14:textId="0B3D8C88"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Update Appendix II Faculty Caucus Description</w:t>
      </w:r>
    </w:p>
    <w:p w14:paraId="67642FA2" w14:textId="297196BD" w:rsidR="00C15367" w:rsidRPr="004B7EA7" w:rsidRDefault="00DC6A0E" w:rsidP="00C15367">
      <w:pPr>
        <w:pStyle w:val="ListParagraph"/>
        <w:numPr>
          <w:ilvl w:val="0"/>
          <w:numId w:val="2"/>
        </w:num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Link to Markup</w:t>
      </w:r>
    </w:p>
    <w:p w14:paraId="38664DB5" w14:textId="3D31BC63" w:rsidR="00DC6A0E" w:rsidRPr="004B7EA7" w:rsidRDefault="00C15367" w:rsidP="005B36D1">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lastRenderedPageBreak/>
        <w:t>The committee agree</w:t>
      </w:r>
      <w:r w:rsidR="005B36D1" w:rsidRPr="004B7EA7">
        <w:rPr>
          <w:rFonts w:ascii="Cambria" w:eastAsia="Times New Roman" w:hAnsi="Cambria" w:cs="Times New Roman"/>
          <w:sz w:val="24"/>
          <w:szCs w:val="24"/>
        </w:rPr>
        <w:t>d</w:t>
      </w:r>
      <w:r w:rsidRPr="004B7EA7">
        <w:rPr>
          <w:rFonts w:ascii="Cambria" w:eastAsia="Times New Roman" w:hAnsi="Cambria" w:cs="Times New Roman"/>
          <w:sz w:val="24"/>
          <w:szCs w:val="24"/>
        </w:rPr>
        <w:t xml:space="preserve"> to send the update to Appendix II to the Senate as in information/action item. </w:t>
      </w:r>
    </w:p>
    <w:p w14:paraId="47BFE568"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p>
    <w:p w14:paraId="27D099A7" w14:textId="77777777" w:rsidR="00DC6A0E" w:rsidRPr="004B7EA7" w:rsidRDefault="00DC6A0E" w:rsidP="00DC6A0E">
      <w:pPr>
        <w:tabs>
          <w:tab w:val="left" w:pos="2160"/>
          <w:tab w:val="right" w:pos="8640"/>
        </w:tabs>
        <w:spacing w:after="0" w:line="240" w:lineRule="auto"/>
        <w:rPr>
          <w:rFonts w:ascii="Cambria" w:eastAsia="Calibri" w:hAnsi="Cambria" w:cs="Times New Roman"/>
          <w:b/>
          <w:bCs/>
          <w:i/>
          <w:iCs/>
          <w:sz w:val="24"/>
          <w:szCs w:val="24"/>
        </w:rPr>
      </w:pPr>
      <w:r w:rsidRPr="004B7EA7">
        <w:rPr>
          <w:rFonts w:ascii="Cambria" w:eastAsia="Calibri" w:hAnsi="Cambria" w:cs="Times New Roman"/>
          <w:b/>
          <w:bCs/>
          <w:i/>
          <w:iCs/>
          <w:sz w:val="24"/>
          <w:szCs w:val="24"/>
        </w:rPr>
        <w:t>**Approval of Proposed Senate Agenda– See pages below*</w:t>
      </w:r>
    </w:p>
    <w:p w14:paraId="08A37177" w14:textId="40B72C4B" w:rsidR="00DC6A0E" w:rsidRPr="004B7EA7" w:rsidRDefault="00C15367"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Motion by Senator Blair, second by Senator Nikolaou</w:t>
      </w:r>
    </w:p>
    <w:p w14:paraId="66067EF9" w14:textId="3D3F9801" w:rsidR="00B74F04" w:rsidRPr="004B7EA7" w:rsidRDefault="00B74F04" w:rsidP="00DC6A0E">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Unanimous approval.</w:t>
      </w:r>
    </w:p>
    <w:p w14:paraId="014494E3"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p>
    <w:p w14:paraId="3F1073D9"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Senate Action Requests</w:t>
      </w:r>
    </w:p>
    <w:p w14:paraId="75392C30" w14:textId="3A43CA91" w:rsidR="00DC6A0E" w:rsidRPr="004B7EA7" w:rsidRDefault="00DC6A0E" w:rsidP="00DC6A0E">
      <w:pPr>
        <w:pStyle w:val="ListParagraph"/>
        <w:numPr>
          <w:ilvl w:val="0"/>
          <w:numId w:val="3"/>
        </w:numPr>
        <w:tabs>
          <w:tab w:val="left" w:pos="2160"/>
          <w:tab w:val="right" w:pos="8640"/>
        </w:tabs>
        <w:spacing w:after="0" w:line="240" w:lineRule="auto"/>
        <w:rPr>
          <w:rFonts w:ascii="Cambria" w:eastAsia="Calibri" w:hAnsi="Cambria" w:cs="Calibri"/>
          <w:sz w:val="24"/>
          <w:szCs w:val="24"/>
        </w:rPr>
      </w:pPr>
      <w:r w:rsidRPr="004B7EA7">
        <w:rPr>
          <w:rFonts w:ascii="Cambria" w:eastAsia="Times New Roman" w:hAnsi="Cambria" w:cs="Times New Roman"/>
          <w:b/>
          <w:bCs/>
          <w:i/>
          <w:iCs/>
          <w:sz w:val="24"/>
          <w:szCs w:val="24"/>
        </w:rPr>
        <w:t>Gen Ed Revision Proposal (dist. AAC)</w:t>
      </w:r>
    </w:p>
    <w:p w14:paraId="509F38AE" w14:textId="09AA5C75" w:rsidR="00D730BF" w:rsidRPr="004B7EA7" w:rsidRDefault="005B36D1" w:rsidP="00213389">
      <w:pPr>
        <w:tabs>
          <w:tab w:val="left" w:pos="2160"/>
          <w:tab w:val="right" w:pos="8640"/>
        </w:tabs>
        <w:spacing w:after="0" w:line="240" w:lineRule="auto"/>
        <w:rPr>
          <w:rFonts w:ascii="Cambria" w:eastAsia="Calibri" w:hAnsi="Cambria" w:cs="Times New Roman"/>
          <w:sz w:val="24"/>
          <w:szCs w:val="24"/>
        </w:rPr>
      </w:pPr>
      <w:r w:rsidRPr="004B7EA7">
        <w:rPr>
          <w:rFonts w:ascii="Cambria" w:eastAsia="Calibri" w:hAnsi="Cambria" w:cs="Times New Roman"/>
          <w:sz w:val="24"/>
          <w:szCs w:val="24"/>
        </w:rPr>
        <w:t>After some discussion, the</w:t>
      </w:r>
      <w:r w:rsidR="00213389" w:rsidRPr="004B7EA7">
        <w:rPr>
          <w:rFonts w:ascii="Cambria" w:eastAsia="Calibri" w:hAnsi="Cambria" w:cs="Times New Roman"/>
          <w:sz w:val="24"/>
          <w:szCs w:val="24"/>
        </w:rPr>
        <w:t xml:space="preserve"> committee agree</w:t>
      </w:r>
      <w:r w:rsidRPr="004B7EA7">
        <w:rPr>
          <w:rFonts w:ascii="Cambria" w:eastAsia="Calibri" w:hAnsi="Cambria" w:cs="Times New Roman"/>
          <w:sz w:val="24"/>
          <w:szCs w:val="24"/>
        </w:rPr>
        <w:t>d</w:t>
      </w:r>
      <w:r w:rsidR="00213389" w:rsidRPr="004B7EA7">
        <w:rPr>
          <w:rFonts w:ascii="Cambria" w:eastAsia="Calibri" w:hAnsi="Cambria" w:cs="Times New Roman"/>
          <w:sz w:val="24"/>
          <w:szCs w:val="24"/>
        </w:rPr>
        <w:t xml:space="preserve"> t</w:t>
      </w:r>
      <w:r w:rsidR="00D730BF" w:rsidRPr="004B7EA7">
        <w:rPr>
          <w:rFonts w:ascii="Cambria" w:eastAsia="Calibri" w:hAnsi="Cambria" w:cs="Times New Roman"/>
          <w:sz w:val="24"/>
          <w:szCs w:val="24"/>
        </w:rPr>
        <w:t>hat</w:t>
      </w:r>
      <w:r w:rsidR="00213389" w:rsidRPr="004B7EA7">
        <w:rPr>
          <w:rFonts w:ascii="Cambria" w:eastAsia="Calibri" w:hAnsi="Cambria" w:cs="Times New Roman"/>
          <w:sz w:val="24"/>
          <w:szCs w:val="24"/>
        </w:rPr>
        <w:t xml:space="preserve"> the Gen Ed Revision Proposal</w:t>
      </w:r>
      <w:r w:rsidR="00D730BF" w:rsidRPr="004B7EA7">
        <w:rPr>
          <w:rFonts w:ascii="Cambria" w:eastAsia="Calibri" w:hAnsi="Cambria" w:cs="Times New Roman"/>
          <w:sz w:val="24"/>
          <w:szCs w:val="24"/>
        </w:rPr>
        <w:t xml:space="preserve"> does not require </w:t>
      </w:r>
      <w:proofErr w:type="gramStart"/>
      <w:r w:rsidR="00D730BF" w:rsidRPr="004B7EA7">
        <w:rPr>
          <w:rFonts w:ascii="Cambria" w:eastAsia="Calibri" w:hAnsi="Cambria" w:cs="Times New Roman"/>
          <w:sz w:val="24"/>
          <w:szCs w:val="24"/>
        </w:rPr>
        <w:t>joint-review</w:t>
      </w:r>
      <w:proofErr w:type="gramEnd"/>
      <w:r w:rsidR="00D730BF" w:rsidRPr="004B7EA7">
        <w:rPr>
          <w:rFonts w:ascii="Cambria" w:eastAsia="Calibri" w:hAnsi="Cambria" w:cs="Times New Roman"/>
          <w:sz w:val="24"/>
          <w:szCs w:val="24"/>
        </w:rPr>
        <w:t xml:space="preserve"> by the AABC.</w:t>
      </w:r>
    </w:p>
    <w:p w14:paraId="65E9652A" w14:textId="77777777" w:rsidR="005B36D1" w:rsidRPr="004B7EA7" w:rsidRDefault="005B36D1" w:rsidP="00213389">
      <w:pPr>
        <w:tabs>
          <w:tab w:val="left" w:pos="2160"/>
          <w:tab w:val="right" w:pos="8640"/>
        </w:tabs>
        <w:spacing w:after="0" w:line="240" w:lineRule="auto"/>
        <w:rPr>
          <w:rFonts w:ascii="Cambria" w:eastAsia="Calibri" w:hAnsi="Cambria" w:cs="Times New Roman"/>
          <w:sz w:val="24"/>
          <w:szCs w:val="24"/>
        </w:rPr>
      </w:pPr>
    </w:p>
    <w:p w14:paraId="456E3B72" w14:textId="58D7BCB1" w:rsidR="00D730BF" w:rsidRPr="004B7EA7" w:rsidRDefault="00DC6A0E" w:rsidP="00D730BF">
      <w:pPr>
        <w:pStyle w:val="ListParagraph"/>
        <w:numPr>
          <w:ilvl w:val="0"/>
          <w:numId w:val="3"/>
        </w:num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3.2.13 Administrator Selection and Search Policies (dist. AABC)</w:t>
      </w:r>
    </w:p>
    <w:p w14:paraId="1FEDA34A" w14:textId="26F6AD69" w:rsidR="00D730BF" w:rsidRPr="004B7EA7" w:rsidRDefault="00D730BF" w:rsidP="00D730BF">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 xml:space="preserve">The committee </w:t>
      </w:r>
      <w:r w:rsidR="009F3F4C" w:rsidRPr="004B7EA7">
        <w:rPr>
          <w:rFonts w:ascii="Cambria" w:eastAsia="Times New Roman" w:hAnsi="Cambria" w:cs="Times New Roman"/>
          <w:sz w:val="24"/>
          <w:szCs w:val="24"/>
        </w:rPr>
        <w:t>agree</w:t>
      </w:r>
      <w:r w:rsidR="005B36D1" w:rsidRPr="004B7EA7">
        <w:rPr>
          <w:rFonts w:ascii="Cambria" w:eastAsia="Times New Roman" w:hAnsi="Cambria" w:cs="Times New Roman"/>
          <w:sz w:val="24"/>
          <w:szCs w:val="24"/>
        </w:rPr>
        <w:t>d</w:t>
      </w:r>
      <w:r w:rsidR="009F3F4C" w:rsidRPr="004B7EA7">
        <w:rPr>
          <w:rFonts w:ascii="Cambria" w:eastAsia="Times New Roman" w:hAnsi="Cambria" w:cs="Times New Roman"/>
          <w:sz w:val="24"/>
          <w:szCs w:val="24"/>
        </w:rPr>
        <w:t xml:space="preserve"> that 3.2.13 can </w:t>
      </w:r>
      <w:r w:rsidR="00A15F66" w:rsidRPr="004B7EA7">
        <w:rPr>
          <w:rFonts w:ascii="Cambria" w:eastAsia="Times New Roman" w:hAnsi="Cambria" w:cs="Times New Roman"/>
          <w:sz w:val="24"/>
          <w:szCs w:val="24"/>
        </w:rPr>
        <w:t xml:space="preserve">go </w:t>
      </w:r>
      <w:r w:rsidR="009F3F4C" w:rsidRPr="004B7EA7">
        <w:rPr>
          <w:rFonts w:ascii="Cambria" w:eastAsia="Times New Roman" w:hAnsi="Cambria" w:cs="Times New Roman"/>
          <w:sz w:val="24"/>
          <w:szCs w:val="24"/>
        </w:rPr>
        <w:t>to the AABC for review.</w:t>
      </w:r>
    </w:p>
    <w:p w14:paraId="053D7330" w14:textId="77777777" w:rsidR="004B7EA7" w:rsidRPr="004B7EA7" w:rsidRDefault="004B7EA7" w:rsidP="004B7EA7">
      <w:pPr>
        <w:tabs>
          <w:tab w:val="left" w:pos="720"/>
          <w:tab w:val="right" w:pos="8640"/>
        </w:tabs>
        <w:spacing w:after="0" w:line="240" w:lineRule="auto"/>
        <w:rPr>
          <w:rFonts w:ascii="Cambria" w:eastAsia="Times New Roman" w:hAnsi="Cambria" w:cs="Times New Roman"/>
          <w:sz w:val="24"/>
          <w:szCs w:val="24"/>
        </w:rPr>
      </w:pPr>
    </w:p>
    <w:p w14:paraId="56EA73E4" w14:textId="1CE7D75B" w:rsidR="004B7EA7" w:rsidRPr="004B7EA7" w:rsidRDefault="004B7EA7" w:rsidP="004B7EA7">
      <w:pPr>
        <w:tabs>
          <w:tab w:val="left" w:pos="72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 xml:space="preserve">Provost </w:t>
      </w:r>
      <w:proofErr w:type="spellStart"/>
      <w:r w:rsidRPr="004B7EA7">
        <w:rPr>
          <w:rFonts w:ascii="Cambria" w:eastAsia="Times New Roman" w:hAnsi="Cambria" w:cs="Times New Roman"/>
          <w:sz w:val="24"/>
          <w:szCs w:val="24"/>
        </w:rPr>
        <w:t>Yazedjian</w:t>
      </w:r>
      <w:proofErr w:type="spellEnd"/>
      <w:r w:rsidRPr="004B7EA7">
        <w:rPr>
          <w:rFonts w:ascii="Cambria" w:eastAsia="Times New Roman" w:hAnsi="Cambria" w:cs="Times New Roman"/>
          <w:sz w:val="24"/>
          <w:szCs w:val="24"/>
        </w:rPr>
        <w:t xml:space="preserve"> requested an amendment to the agenda to include an adjustment to the 2024-2025 College of Education Dean search committee structure.  The committee voted unanimously to amend the agenda to include the Provost’s request.</w:t>
      </w:r>
    </w:p>
    <w:p w14:paraId="7B6CD8C7" w14:textId="77777777" w:rsidR="004B7EA7" w:rsidRPr="004B7EA7" w:rsidRDefault="004B7EA7" w:rsidP="004B7EA7">
      <w:pPr>
        <w:tabs>
          <w:tab w:val="left" w:pos="720"/>
          <w:tab w:val="right" w:pos="8640"/>
        </w:tabs>
        <w:spacing w:after="0" w:line="240" w:lineRule="auto"/>
        <w:rPr>
          <w:rFonts w:ascii="Cambria" w:eastAsia="Times New Roman" w:hAnsi="Cambria" w:cs="Times New Roman"/>
          <w:sz w:val="24"/>
          <w:szCs w:val="24"/>
        </w:rPr>
      </w:pPr>
    </w:p>
    <w:p w14:paraId="19C53A2A" w14:textId="77777777" w:rsidR="004B7EA7" w:rsidRPr="004B7EA7" w:rsidRDefault="004B7EA7" w:rsidP="004B7EA7">
      <w:pPr>
        <w:tabs>
          <w:tab w:val="left" w:pos="72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The committee granted the Provost permission to add one additional faculty associate chosen from a list of up to four names provided by the Faculty Associates of the Laboratory Schools to the College of Education dean search committee structure described in policy 3.2.13.</w:t>
      </w:r>
    </w:p>
    <w:p w14:paraId="3E551814" w14:textId="77777777" w:rsidR="004B7EA7" w:rsidRPr="004B7EA7" w:rsidRDefault="004B7EA7" w:rsidP="004B7EA7">
      <w:pPr>
        <w:tabs>
          <w:tab w:val="left" w:pos="720"/>
          <w:tab w:val="right" w:pos="8640"/>
        </w:tabs>
        <w:spacing w:after="0" w:line="240" w:lineRule="auto"/>
        <w:rPr>
          <w:rFonts w:ascii="Cambria" w:eastAsia="Times New Roman" w:hAnsi="Cambria" w:cs="Times New Roman"/>
          <w:sz w:val="24"/>
          <w:szCs w:val="24"/>
        </w:rPr>
      </w:pPr>
    </w:p>
    <w:p w14:paraId="6189814B" w14:textId="77777777" w:rsidR="004B7EA7" w:rsidRPr="004B7EA7" w:rsidRDefault="004B7EA7" w:rsidP="004B7EA7">
      <w:pPr>
        <w:tabs>
          <w:tab w:val="left" w:pos="72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Motion by Senator Cline, second by Senator Blair.</w:t>
      </w:r>
    </w:p>
    <w:p w14:paraId="733205C4" w14:textId="77777777" w:rsidR="004B7EA7" w:rsidRPr="004B7EA7" w:rsidRDefault="004B7EA7" w:rsidP="004B7EA7">
      <w:pPr>
        <w:tabs>
          <w:tab w:val="left" w:pos="72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Unanimous approval.</w:t>
      </w:r>
    </w:p>
    <w:p w14:paraId="3805F08F" w14:textId="77777777" w:rsidR="004B7EA7" w:rsidRPr="004B7EA7" w:rsidRDefault="004B7EA7" w:rsidP="00D730BF">
      <w:pPr>
        <w:tabs>
          <w:tab w:val="left" w:pos="2160"/>
          <w:tab w:val="right" w:pos="8640"/>
        </w:tabs>
        <w:spacing w:after="0" w:line="240" w:lineRule="auto"/>
        <w:rPr>
          <w:rFonts w:ascii="Cambria" w:eastAsia="Times New Roman" w:hAnsi="Cambria" w:cs="Times New Roman"/>
          <w:sz w:val="24"/>
          <w:szCs w:val="24"/>
        </w:rPr>
      </w:pPr>
    </w:p>
    <w:p w14:paraId="78842970" w14:textId="7AF3C3BA" w:rsidR="009F3F4C" w:rsidRPr="004B7EA7" w:rsidRDefault="009F3F4C" w:rsidP="00D730BF">
      <w:pPr>
        <w:tabs>
          <w:tab w:val="left" w:pos="2160"/>
          <w:tab w:val="right" w:pos="8640"/>
        </w:tabs>
        <w:spacing w:after="0" w:line="240" w:lineRule="auto"/>
        <w:rPr>
          <w:rFonts w:ascii="Cambria" w:eastAsia="Times New Roman" w:hAnsi="Cambria" w:cs="Times New Roman"/>
          <w:sz w:val="24"/>
          <w:szCs w:val="24"/>
        </w:rPr>
      </w:pPr>
      <w:r w:rsidRPr="004B7EA7">
        <w:rPr>
          <w:rFonts w:ascii="Cambria" w:eastAsia="Times New Roman" w:hAnsi="Cambria" w:cs="Times New Roman"/>
          <w:sz w:val="24"/>
          <w:szCs w:val="24"/>
        </w:rPr>
        <w:t xml:space="preserve">The following Senate Action Requests and policies were postponed until the next meeting. </w:t>
      </w:r>
    </w:p>
    <w:p w14:paraId="037CE5C7" w14:textId="5D88A090" w:rsidR="00DC6A0E" w:rsidRPr="004B7EA7" w:rsidRDefault="00DC6A0E" w:rsidP="00DC6A0E">
      <w:pPr>
        <w:pStyle w:val="ListParagraph"/>
        <w:numPr>
          <w:ilvl w:val="0"/>
          <w:numId w:val="3"/>
        </w:num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4.1.18 Credit Earned through Transfer, Examination, and Prior Learning (dist. AAC)</w:t>
      </w:r>
    </w:p>
    <w:p w14:paraId="6987A29C" w14:textId="52CDC23C" w:rsidR="00DC6A0E" w:rsidRPr="004B7EA7" w:rsidRDefault="00DC6A0E" w:rsidP="00DC6A0E">
      <w:pPr>
        <w:pStyle w:val="ListParagraph"/>
        <w:numPr>
          <w:ilvl w:val="0"/>
          <w:numId w:val="3"/>
        </w:num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Consider Editing Internal Committee Bylaws to Accommodate new Engineering senator (dist. Rules)</w:t>
      </w:r>
    </w:p>
    <w:p w14:paraId="395039F6" w14:textId="26E6DC1A" w:rsidR="00DC6A0E" w:rsidRPr="004B7EA7" w:rsidRDefault="00DC6A0E" w:rsidP="00DC6A0E">
      <w:pPr>
        <w:pStyle w:val="ListParagraph"/>
        <w:numPr>
          <w:ilvl w:val="0"/>
          <w:numId w:val="3"/>
        </w:num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Deans and Chairs/Directors evaluation schedule FY25-FY30 (dist: AABC)</w:t>
      </w:r>
    </w:p>
    <w:p w14:paraId="55CC6EE7" w14:textId="77777777" w:rsidR="00DC6A0E" w:rsidRPr="004B7EA7" w:rsidRDefault="00DC6A0E" w:rsidP="00DC6A0E">
      <w:pPr>
        <w:tabs>
          <w:tab w:val="left" w:pos="2160"/>
          <w:tab w:val="right" w:pos="8640"/>
        </w:tabs>
        <w:spacing w:after="0" w:line="240" w:lineRule="auto"/>
        <w:ind w:firstLine="720"/>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(Should Senate continue to evaluate this schedule?)</w:t>
      </w:r>
    </w:p>
    <w:p w14:paraId="1EC77A46"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p>
    <w:p w14:paraId="65AA878D"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Policies Due for Review</w:t>
      </w:r>
    </w:p>
    <w:p w14:paraId="5A1F07EF" w14:textId="18068B82" w:rsidR="00DC6A0E" w:rsidRPr="004B7EA7" w:rsidRDefault="00DC6A0E" w:rsidP="00DC6A0E">
      <w:pPr>
        <w:pStyle w:val="ListParagraph"/>
        <w:numPr>
          <w:ilvl w:val="0"/>
          <w:numId w:val="4"/>
        </w:num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6.1.37 Naming of University Facilities and Entities (AABC)</w:t>
      </w:r>
    </w:p>
    <w:p w14:paraId="73804240" w14:textId="74FE3B77" w:rsidR="00DC6A0E" w:rsidRPr="004B7EA7" w:rsidRDefault="00DC6A0E" w:rsidP="00DC6A0E">
      <w:pPr>
        <w:pStyle w:val="ListParagraph"/>
        <w:numPr>
          <w:ilvl w:val="0"/>
          <w:numId w:val="4"/>
        </w:numPr>
        <w:tabs>
          <w:tab w:val="left" w:pos="2160"/>
          <w:tab w:val="right" w:pos="8640"/>
        </w:tabs>
        <w:spacing w:after="0" w:line="240" w:lineRule="auto"/>
        <w:rPr>
          <w:rStyle w:val="Hyperlink"/>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2.1.5 Student Leave of Absence (SC)</w:t>
      </w:r>
    </w:p>
    <w:p w14:paraId="1A7A76B5" w14:textId="34D0E3E2" w:rsidR="00DC6A0E" w:rsidRPr="004B7EA7" w:rsidRDefault="00DC6A0E" w:rsidP="00DC6A0E">
      <w:pPr>
        <w:pStyle w:val="ListParagraph"/>
        <w:numPr>
          <w:ilvl w:val="0"/>
          <w:numId w:val="4"/>
        </w:num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3.1.44 Amorous Relations (UPC)</w:t>
      </w:r>
    </w:p>
    <w:p w14:paraId="6728AF21" w14:textId="6C5B23C3" w:rsidR="00DC6A0E" w:rsidRPr="004B7EA7" w:rsidRDefault="00DC6A0E" w:rsidP="00DC6A0E">
      <w:pPr>
        <w:pStyle w:val="ListParagraph"/>
        <w:numPr>
          <w:ilvl w:val="0"/>
          <w:numId w:val="4"/>
        </w:num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4.1.4 Dress Codes (AAC)</w:t>
      </w:r>
    </w:p>
    <w:p w14:paraId="1ED379BB"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p>
    <w:p w14:paraId="31F1AE43"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Ombuds council policy discussion</w:t>
      </w:r>
    </w:p>
    <w:p w14:paraId="1FB70414" w14:textId="5FC33F21" w:rsidR="00DC6A0E" w:rsidRPr="004B7EA7" w:rsidRDefault="00DC6A0E" w:rsidP="00DC6A0E">
      <w:pPr>
        <w:pStyle w:val="ListParagraph"/>
        <w:numPr>
          <w:ilvl w:val="0"/>
          <w:numId w:val="1"/>
        </w:num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Ombudsperson Council Letter to President Tarhule</w:t>
      </w:r>
      <w:r w:rsidRPr="004B7EA7">
        <w:rPr>
          <w:rFonts w:ascii="Cambria" w:hAnsi="Cambria"/>
          <w:sz w:val="24"/>
          <w:szCs w:val="24"/>
        </w:rPr>
        <w:tab/>
      </w:r>
    </w:p>
    <w:p w14:paraId="4B242E89"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p>
    <w:p w14:paraId="461A0B3F" w14:textId="77777777" w:rsidR="00DC6A0E" w:rsidRPr="004B7EA7" w:rsidRDefault="00DC6A0E" w:rsidP="00DC6A0E">
      <w:pPr>
        <w:tabs>
          <w:tab w:val="left" w:pos="2160"/>
          <w:tab w:val="right" w:pos="8640"/>
        </w:tabs>
        <w:spacing w:after="0" w:line="240" w:lineRule="auto"/>
        <w:rPr>
          <w:rFonts w:ascii="Cambria" w:eastAsia="Times New Roman" w:hAnsi="Cambria" w:cs="Times New Roman"/>
          <w:b/>
          <w:bCs/>
          <w:i/>
          <w:iCs/>
          <w:sz w:val="24"/>
          <w:szCs w:val="24"/>
        </w:rPr>
      </w:pPr>
      <w:r w:rsidRPr="004B7EA7">
        <w:rPr>
          <w:rFonts w:ascii="Cambria" w:eastAsia="Times New Roman" w:hAnsi="Cambria" w:cs="Times New Roman"/>
          <w:b/>
          <w:bCs/>
          <w:i/>
          <w:iCs/>
          <w:sz w:val="24"/>
          <w:szCs w:val="24"/>
        </w:rPr>
        <w:t>Discussion of meeting on Oct 28 vs Oct 21</w:t>
      </w:r>
    </w:p>
    <w:p w14:paraId="798783F3" w14:textId="77777777" w:rsidR="00956C38" w:rsidRPr="004B7EA7" w:rsidRDefault="00956C38" w:rsidP="00DC6A0E">
      <w:pPr>
        <w:tabs>
          <w:tab w:val="left" w:pos="720"/>
          <w:tab w:val="right" w:pos="8640"/>
        </w:tabs>
        <w:spacing w:after="0" w:line="240" w:lineRule="auto"/>
        <w:rPr>
          <w:rFonts w:ascii="Cambria" w:eastAsia="Calibri" w:hAnsi="Cambria" w:cs="Times New Roman"/>
          <w:b/>
          <w:bCs/>
          <w:i/>
          <w:iCs/>
          <w:sz w:val="24"/>
          <w:szCs w:val="24"/>
        </w:rPr>
      </w:pPr>
    </w:p>
    <w:p w14:paraId="6AF940DD" w14:textId="77777777" w:rsidR="00DC6A0E" w:rsidRPr="004B7EA7" w:rsidRDefault="00DC6A0E" w:rsidP="00DC6A0E">
      <w:pPr>
        <w:tabs>
          <w:tab w:val="left" w:pos="2160"/>
          <w:tab w:val="right" w:pos="8640"/>
        </w:tabs>
        <w:spacing w:after="0" w:line="240" w:lineRule="auto"/>
        <w:rPr>
          <w:rFonts w:ascii="Cambria" w:eastAsia="Calibri" w:hAnsi="Cambria" w:cs="Times New Roman"/>
          <w:b/>
          <w:bCs/>
          <w:i/>
          <w:iCs/>
          <w:sz w:val="24"/>
          <w:szCs w:val="24"/>
        </w:rPr>
      </w:pPr>
      <w:r w:rsidRPr="004B7EA7">
        <w:rPr>
          <w:rFonts w:ascii="Cambria" w:eastAsia="Calibri" w:hAnsi="Cambria" w:cs="Times New Roman"/>
          <w:b/>
          <w:bCs/>
          <w:i/>
          <w:iCs/>
          <w:sz w:val="24"/>
          <w:szCs w:val="24"/>
        </w:rPr>
        <w:t>Adjournment</w:t>
      </w:r>
    </w:p>
    <w:p w14:paraId="4E711BCD" w14:textId="68408691" w:rsidR="00F003A0" w:rsidRPr="00615CD2" w:rsidRDefault="00A80AC4" w:rsidP="006B7E4F">
      <w:pPr>
        <w:spacing w:after="160" w:line="259" w:lineRule="auto"/>
        <w:rPr>
          <w:rFonts w:ascii="Cambria" w:eastAsia="Calibri" w:hAnsi="Cambria" w:cs="Times New Roman"/>
          <w:bCs/>
          <w:iCs/>
          <w:sz w:val="24"/>
          <w:szCs w:val="24"/>
        </w:rPr>
      </w:pPr>
      <w:r w:rsidRPr="004B7EA7">
        <w:rPr>
          <w:rFonts w:ascii="Cambria" w:eastAsia="Calibri" w:hAnsi="Cambria" w:cs="Times New Roman"/>
          <w:bCs/>
          <w:iCs/>
          <w:sz w:val="24"/>
          <w:szCs w:val="24"/>
        </w:rPr>
        <w:t>Motion by Senator Cline, second by Senator Bever.</w:t>
      </w:r>
      <w:r w:rsidR="00615CD2">
        <w:rPr>
          <w:rFonts w:ascii="Cambria" w:eastAsia="Calibri" w:hAnsi="Cambria" w:cs="Times New Roman"/>
          <w:bCs/>
          <w:iCs/>
          <w:sz w:val="24"/>
          <w:szCs w:val="24"/>
        </w:rPr>
        <w:t xml:space="preserve">  </w:t>
      </w:r>
      <w:r w:rsidRPr="004B7EA7">
        <w:rPr>
          <w:rFonts w:ascii="Cambria" w:eastAsia="Calibri" w:hAnsi="Cambria" w:cs="Times New Roman"/>
          <w:bCs/>
          <w:iCs/>
          <w:sz w:val="24"/>
          <w:szCs w:val="24"/>
        </w:rPr>
        <w:t>Unanimous approval.</w:t>
      </w:r>
    </w:p>
    <w:sectPr w:rsidR="00F003A0" w:rsidRPr="00615CD2" w:rsidSect="006B7E4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050B9"/>
    <w:multiLevelType w:val="hybridMultilevel"/>
    <w:tmpl w:val="7B76FCFE"/>
    <w:lvl w:ilvl="0" w:tplc="272071DE">
      <w:start w:val="1"/>
      <w:numFmt w:val="bullet"/>
      <w:lvlText w:val=""/>
      <w:lvlJc w:val="left"/>
      <w:pPr>
        <w:ind w:left="720" w:hanging="360"/>
      </w:pPr>
      <w:rPr>
        <w:rFonts w:ascii="Symbol" w:hAnsi="Symbol" w:hint="default"/>
      </w:rPr>
    </w:lvl>
    <w:lvl w:ilvl="1" w:tplc="C7D27520">
      <w:start w:val="1"/>
      <w:numFmt w:val="bullet"/>
      <w:lvlText w:val="o"/>
      <w:lvlJc w:val="left"/>
      <w:pPr>
        <w:ind w:left="1440" w:hanging="360"/>
      </w:pPr>
      <w:rPr>
        <w:rFonts w:ascii="Courier New" w:hAnsi="Courier New" w:hint="default"/>
      </w:rPr>
    </w:lvl>
    <w:lvl w:ilvl="2" w:tplc="D48E04BC">
      <w:start w:val="1"/>
      <w:numFmt w:val="bullet"/>
      <w:lvlText w:val=""/>
      <w:lvlJc w:val="left"/>
      <w:pPr>
        <w:ind w:left="2160" w:hanging="360"/>
      </w:pPr>
      <w:rPr>
        <w:rFonts w:ascii="Wingdings" w:hAnsi="Wingdings" w:hint="default"/>
      </w:rPr>
    </w:lvl>
    <w:lvl w:ilvl="3" w:tplc="FA0EB7F2">
      <w:start w:val="1"/>
      <w:numFmt w:val="bullet"/>
      <w:lvlText w:val=""/>
      <w:lvlJc w:val="left"/>
      <w:pPr>
        <w:ind w:left="2880" w:hanging="360"/>
      </w:pPr>
      <w:rPr>
        <w:rFonts w:ascii="Symbol" w:hAnsi="Symbol" w:hint="default"/>
      </w:rPr>
    </w:lvl>
    <w:lvl w:ilvl="4" w:tplc="60B68274">
      <w:start w:val="1"/>
      <w:numFmt w:val="bullet"/>
      <w:lvlText w:val="o"/>
      <w:lvlJc w:val="left"/>
      <w:pPr>
        <w:ind w:left="3600" w:hanging="360"/>
      </w:pPr>
      <w:rPr>
        <w:rFonts w:ascii="Courier New" w:hAnsi="Courier New" w:hint="default"/>
      </w:rPr>
    </w:lvl>
    <w:lvl w:ilvl="5" w:tplc="17D82184">
      <w:start w:val="1"/>
      <w:numFmt w:val="bullet"/>
      <w:lvlText w:val=""/>
      <w:lvlJc w:val="left"/>
      <w:pPr>
        <w:ind w:left="4320" w:hanging="360"/>
      </w:pPr>
      <w:rPr>
        <w:rFonts w:ascii="Wingdings" w:hAnsi="Wingdings" w:hint="default"/>
      </w:rPr>
    </w:lvl>
    <w:lvl w:ilvl="6" w:tplc="15AEF20A">
      <w:start w:val="1"/>
      <w:numFmt w:val="bullet"/>
      <w:lvlText w:val=""/>
      <w:lvlJc w:val="left"/>
      <w:pPr>
        <w:ind w:left="5040" w:hanging="360"/>
      </w:pPr>
      <w:rPr>
        <w:rFonts w:ascii="Symbol" w:hAnsi="Symbol" w:hint="default"/>
      </w:rPr>
    </w:lvl>
    <w:lvl w:ilvl="7" w:tplc="25C0A39A">
      <w:start w:val="1"/>
      <w:numFmt w:val="bullet"/>
      <w:lvlText w:val="o"/>
      <w:lvlJc w:val="left"/>
      <w:pPr>
        <w:ind w:left="5760" w:hanging="360"/>
      </w:pPr>
      <w:rPr>
        <w:rFonts w:ascii="Courier New" w:hAnsi="Courier New" w:hint="default"/>
      </w:rPr>
    </w:lvl>
    <w:lvl w:ilvl="8" w:tplc="C6B0D25C">
      <w:start w:val="1"/>
      <w:numFmt w:val="bullet"/>
      <w:lvlText w:val=""/>
      <w:lvlJc w:val="left"/>
      <w:pPr>
        <w:ind w:left="6480" w:hanging="360"/>
      </w:pPr>
      <w:rPr>
        <w:rFonts w:ascii="Wingdings" w:hAnsi="Wingdings" w:hint="default"/>
      </w:rPr>
    </w:lvl>
  </w:abstractNum>
  <w:abstractNum w:abstractNumId="1" w15:restartNumberingAfterBreak="0">
    <w:nsid w:val="6A8E582A"/>
    <w:multiLevelType w:val="hybridMultilevel"/>
    <w:tmpl w:val="E9CCFA48"/>
    <w:lvl w:ilvl="0" w:tplc="4CA6DD8C">
      <w:start w:val="1"/>
      <w:numFmt w:val="bullet"/>
      <w:lvlText w:val=""/>
      <w:lvlJc w:val="left"/>
      <w:pPr>
        <w:ind w:left="720" w:hanging="360"/>
      </w:pPr>
      <w:rPr>
        <w:rFonts w:ascii="Symbol" w:hAnsi="Symbol" w:hint="default"/>
      </w:rPr>
    </w:lvl>
    <w:lvl w:ilvl="1" w:tplc="FC5E5D34">
      <w:start w:val="1"/>
      <w:numFmt w:val="bullet"/>
      <w:lvlText w:val="o"/>
      <w:lvlJc w:val="left"/>
      <w:pPr>
        <w:ind w:left="1440" w:hanging="360"/>
      </w:pPr>
      <w:rPr>
        <w:rFonts w:ascii="Courier New" w:hAnsi="Courier New" w:hint="default"/>
      </w:rPr>
    </w:lvl>
    <w:lvl w:ilvl="2" w:tplc="11A0849C">
      <w:start w:val="1"/>
      <w:numFmt w:val="bullet"/>
      <w:lvlText w:val=""/>
      <w:lvlJc w:val="left"/>
      <w:pPr>
        <w:ind w:left="2160" w:hanging="360"/>
      </w:pPr>
      <w:rPr>
        <w:rFonts w:ascii="Wingdings" w:hAnsi="Wingdings" w:hint="default"/>
      </w:rPr>
    </w:lvl>
    <w:lvl w:ilvl="3" w:tplc="DD4C6072">
      <w:start w:val="1"/>
      <w:numFmt w:val="bullet"/>
      <w:lvlText w:val=""/>
      <w:lvlJc w:val="left"/>
      <w:pPr>
        <w:ind w:left="2880" w:hanging="360"/>
      </w:pPr>
      <w:rPr>
        <w:rFonts w:ascii="Symbol" w:hAnsi="Symbol" w:hint="default"/>
      </w:rPr>
    </w:lvl>
    <w:lvl w:ilvl="4" w:tplc="6C662376">
      <w:start w:val="1"/>
      <w:numFmt w:val="bullet"/>
      <w:lvlText w:val="o"/>
      <w:lvlJc w:val="left"/>
      <w:pPr>
        <w:ind w:left="3600" w:hanging="360"/>
      </w:pPr>
      <w:rPr>
        <w:rFonts w:ascii="Courier New" w:hAnsi="Courier New" w:hint="default"/>
      </w:rPr>
    </w:lvl>
    <w:lvl w:ilvl="5" w:tplc="B8C2865A">
      <w:start w:val="1"/>
      <w:numFmt w:val="bullet"/>
      <w:lvlText w:val=""/>
      <w:lvlJc w:val="left"/>
      <w:pPr>
        <w:ind w:left="4320" w:hanging="360"/>
      </w:pPr>
      <w:rPr>
        <w:rFonts w:ascii="Wingdings" w:hAnsi="Wingdings" w:hint="default"/>
      </w:rPr>
    </w:lvl>
    <w:lvl w:ilvl="6" w:tplc="C308C542">
      <w:start w:val="1"/>
      <w:numFmt w:val="bullet"/>
      <w:lvlText w:val=""/>
      <w:lvlJc w:val="left"/>
      <w:pPr>
        <w:ind w:left="5040" w:hanging="360"/>
      </w:pPr>
      <w:rPr>
        <w:rFonts w:ascii="Symbol" w:hAnsi="Symbol" w:hint="default"/>
      </w:rPr>
    </w:lvl>
    <w:lvl w:ilvl="7" w:tplc="F3F8F598">
      <w:start w:val="1"/>
      <w:numFmt w:val="bullet"/>
      <w:lvlText w:val="o"/>
      <w:lvlJc w:val="left"/>
      <w:pPr>
        <w:ind w:left="5760" w:hanging="360"/>
      </w:pPr>
      <w:rPr>
        <w:rFonts w:ascii="Courier New" w:hAnsi="Courier New" w:hint="default"/>
      </w:rPr>
    </w:lvl>
    <w:lvl w:ilvl="8" w:tplc="4FDC1DAC">
      <w:start w:val="1"/>
      <w:numFmt w:val="bullet"/>
      <w:lvlText w:val=""/>
      <w:lvlJc w:val="left"/>
      <w:pPr>
        <w:ind w:left="6480" w:hanging="360"/>
      </w:pPr>
      <w:rPr>
        <w:rFonts w:ascii="Wingdings" w:hAnsi="Wingdings" w:hint="default"/>
      </w:rPr>
    </w:lvl>
  </w:abstractNum>
  <w:abstractNum w:abstractNumId="2" w15:restartNumberingAfterBreak="0">
    <w:nsid w:val="6DF624C3"/>
    <w:multiLevelType w:val="hybridMultilevel"/>
    <w:tmpl w:val="BBA8A00C"/>
    <w:lvl w:ilvl="0" w:tplc="52B423CA">
      <w:start w:val="1"/>
      <w:numFmt w:val="bullet"/>
      <w:lvlText w:val=""/>
      <w:lvlJc w:val="left"/>
      <w:pPr>
        <w:ind w:left="720" w:hanging="360"/>
      </w:pPr>
      <w:rPr>
        <w:rFonts w:ascii="Symbol" w:hAnsi="Symbol" w:hint="default"/>
        <w:color w:val="000000" w:themeColor="text1"/>
      </w:rPr>
    </w:lvl>
    <w:lvl w:ilvl="1" w:tplc="E756713A">
      <w:start w:val="1"/>
      <w:numFmt w:val="bullet"/>
      <w:lvlText w:val="o"/>
      <w:lvlJc w:val="left"/>
      <w:pPr>
        <w:ind w:left="1440" w:hanging="360"/>
      </w:pPr>
      <w:rPr>
        <w:rFonts w:ascii="Courier New" w:hAnsi="Courier New" w:hint="default"/>
      </w:rPr>
    </w:lvl>
    <w:lvl w:ilvl="2" w:tplc="4FD4DC7E">
      <w:start w:val="1"/>
      <w:numFmt w:val="bullet"/>
      <w:lvlText w:val=""/>
      <w:lvlJc w:val="left"/>
      <w:pPr>
        <w:ind w:left="2160" w:hanging="360"/>
      </w:pPr>
      <w:rPr>
        <w:rFonts w:ascii="Wingdings" w:hAnsi="Wingdings" w:hint="default"/>
      </w:rPr>
    </w:lvl>
    <w:lvl w:ilvl="3" w:tplc="4C2EF840">
      <w:start w:val="1"/>
      <w:numFmt w:val="bullet"/>
      <w:lvlText w:val=""/>
      <w:lvlJc w:val="left"/>
      <w:pPr>
        <w:ind w:left="2880" w:hanging="360"/>
      </w:pPr>
      <w:rPr>
        <w:rFonts w:ascii="Symbol" w:hAnsi="Symbol" w:hint="default"/>
      </w:rPr>
    </w:lvl>
    <w:lvl w:ilvl="4" w:tplc="5C98B58A">
      <w:start w:val="1"/>
      <w:numFmt w:val="bullet"/>
      <w:lvlText w:val="o"/>
      <w:lvlJc w:val="left"/>
      <w:pPr>
        <w:ind w:left="3600" w:hanging="360"/>
      </w:pPr>
      <w:rPr>
        <w:rFonts w:ascii="Courier New" w:hAnsi="Courier New" w:hint="default"/>
      </w:rPr>
    </w:lvl>
    <w:lvl w:ilvl="5" w:tplc="2460CEEA">
      <w:start w:val="1"/>
      <w:numFmt w:val="bullet"/>
      <w:lvlText w:val=""/>
      <w:lvlJc w:val="left"/>
      <w:pPr>
        <w:ind w:left="4320" w:hanging="360"/>
      </w:pPr>
      <w:rPr>
        <w:rFonts w:ascii="Wingdings" w:hAnsi="Wingdings" w:hint="default"/>
      </w:rPr>
    </w:lvl>
    <w:lvl w:ilvl="6" w:tplc="7388BA2E">
      <w:start w:val="1"/>
      <w:numFmt w:val="bullet"/>
      <w:lvlText w:val=""/>
      <w:lvlJc w:val="left"/>
      <w:pPr>
        <w:ind w:left="5040" w:hanging="360"/>
      </w:pPr>
      <w:rPr>
        <w:rFonts w:ascii="Symbol" w:hAnsi="Symbol" w:hint="default"/>
      </w:rPr>
    </w:lvl>
    <w:lvl w:ilvl="7" w:tplc="1D3CD070">
      <w:start w:val="1"/>
      <w:numFmt w:val="bullet"/>
      <w:lvlText w:val="o"/>
      <w:lvlJc w:val="left"/>
      <w:pPr>
        <w:ind w:left="5760" w:hanging="360"/>
      </w:pPr>
      <w:rPr>
        <w:rFonts w:ascii="Courier New" w:hAnsi="Courier New" w:hint="default"/>
      </w:rPr>
    </w:lvl>
    <w:lvl w:ilvl="8" w:tplc="132CE884">
      <w:start w:val="1"/>
      <w:numFmt w:val="bullet"/>
      <w:lvlText w:val=""/>
      <w:lvlJc w:val="left"/>
      <w:pPr>
        <w:ind w:left="6480" w:hanging="360"/>
      </w:pPr>
      <w:rPr>
        <w:rFonts w:ascii="Wingdings" w:hAnsi="Wingdings" w:hint="default"/>
      </w:rPr>
    </w:lvl>
  </w:abstractNum>
  <w:abstractNum w:abstractNumId="3" w15:restartNumberingAfterBreak="0">
    <w:nsid w:val="767265E4"/>
    <w:multiLevelType w:val="hybridMultilevel"/>
    <w:tmpl w:val="00480A20"/>
    <w:lvl w:ilvl="0" w:tplc="E872EA92">
      <w:start w:val="1"/>
      <w:numFmt w:val="bullet"/>
      <w:lvlText w:val="-"/>
      <w:lvlJc w:val="left"/>
      <w:pPr>
        <w:ind w:left="1080" w:hanging="360"/>
      </w:pPr>
      <w:rPr>
        <w:rFonts w:ascii="Aptos" w:hAnsi="Aptos" w:hint="default"/>
      </w:rPr>
    </w:lvl>
    <w:lvl w:ilvl="1" w:tplc="8ABCF7AC">
      <w:start w:val="1"/>
      <w:numFmt w:val="bullet"/>
      <w:lvlText w:val="o"/>
      <w:lvlJc w:val="left"/>
      <w:pPr>
        <w:ind w:left="1800" w:hanging="360"/>
      </w:pPr>
      <w:rPr>
        <w:rFonts w:ascii="Courier New" w:hAnsi="Courier New" w:hint="default"/>
      </w:rPr>
    </w:lvl>
    <w:lvl w:ilvl="2" w:tplc="2E585F9C">
      <w:start w:val="1"/>
      <w:numFmt w:val="bullet"/>
      <w:lvlText w:val=""/>
      <w:lvlJc w:val="left"/>
      <w:pPr>
        <w:ind w:left="2520" w:hanging="360"/>
      </w:pPr>
      <w:rPr>
        <w:rFonts w:ascii="Wingdings" w:hAnsi="Wingdings" w:hint="default"/>
      </w:rPr>
    </w:lvl>
    <w:lvl w:ilvl="3" w:tplc="5C14BF6A">
      <w:start w:val="1"/>
      <w:numFmt w:val="bullet"/>
      <w:lvlText w:val=""/>
      <w:lvlJc w:val="left"/>
      <w:pPr>
        <w:ind w:left="3240" w:hanging="360"/>
      </w:pPr>
      <w:rPr>
        <w:rFonts w:ascii="Symbol" w:hAnsi="Symbol" w:hint="default"/>
      </w:rPr>
    </w:lvl>
    <w:lvl w:ilvl="4" w:tplc="F1B8A4CC">
      <w:start w:val="1"/>
      <w:numFmt w:val="bullet"/>
      <w:lvlText w:val="o"/>
      <w:lvlJc w:val="left"/>
      <w:pPr>
        <w:ind w:left="3960" w:hanging="360"/>
      </w:pPr>
      <w:rPr>
        <w:rFonts w:ascii="Courier New" w:hAnsi="Courier New" w:hint="default"/>
      </w:rPr>
    </w:lvl>
    <w:lvl w:ilvl="5" w:tplc="B1E2BE6C">
      <w:start w:val="1"/>
      <w:numFmt w:val="bullet"/>
      <w:lvlText w:val=""/>
      <w:lvlJc w:val="left"/>
      <w:pPr>
        <w:ind w:left="4680" w:hanging="360"/>
      </w:pPr>
      <w:rPr>
        <w:rFonts w:ascii="Wingdings" w:hAnsi="Wingdings" w:hint="default"/>
      </w:rPr>
    </w:lvl>
    <w:lvl w:ilvl="6" w:tplc="A4F6E9DA">
      <w:start w:val="1"/>
      <w:numFmt w:val="bullet"/>
      <w:lvlText w:val=""/>
      <w:lvlJc w:val="left"/>
      <w:pPr>
        <w:ind w:left="5400" w:hanging="360"/>
      </w:pPr>
      <w:rPr>
        <w:rFonts w:ascii="Symbol" w:hAnsi="Symbol" w:hint="default"/>
      </w:rPr>
    </w:lvl>
    <w:lvl w:ilvl="7" w:tplc="F3D83ACC">
      <w:start w:val="1"/>
      <w:numFmt w:val="bullet"/>
      <w:lvlText w:val="o"/>
      <w:lvlJc w:val="left"/>
      <w:pPr>
        <w:ind w:left="6120" w:hanging="360"/>
      </w:pPr>
      <w:rPr>
        <w:rFonts w:ascii="Courier New" w:hAnsi="Courier New" w:hint="default"/>
      </w:rPr>
    </w:lvl>
    <w:lvl w:ilvl="8" w:tplc="0586671A">
      <w:start w:val="1"/>
      <w:numFmt w:val="bullet"/>
      <w:lvlText w:val=""/>
      <w:lvlJc w:val="left"/>
      <w:pPr>
        <w:ind w:left="6840" w:hanging="360"/>
      </w:pPr>
      <w:rPr>
        <w:rFonts w:ascii="Wingdings" w:hAnsi="Wingdings" w:hint="default"/>
      </w:rPr>
    </w:lvl>
  </w:abstractNum>
  <w:num w:numId="1" w16cid:durableId="2071072393">
    <w:abstractNumId w:val="3"/>
  </w:num>
  <w:num w:numId="2" w16cid:durableId="2007973622">
    <w:abstractNumId w:val="0"/>
  </w:num>
  <w:num w:numId="3" w16cid:durableId="1225332891">
    <w:abstractNumId w:val="1"/>
  </w:num>
  <w:num w:numId="4" w16cid:durableId="2084837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0E"/>
    <w:rsid w:val="00000944"/>
    <w:rsid w:val="00051F47"/>
    <w:rsid w:val="00064264"/>
    <w:rsid w:val="00096057"/>
    <w:rsid w:val="000F0A01"/>
    <w:rsid w:val="00117097"/>
    <w:rsid w:val="00213389"/>
    <w:rsid w:val="00255E41"/>
    <w:rsid w:val="00263875"/>
    <w:rsid w:val="002B1125"/>
    <w:rsid w:val="00307775"/>
    <w:rsid w:val="003F2715"/>
    <w:rsid w:val="003F56AB"/>
    <w:rsid w:val="004B5547"/>
    <w:rsid w:val="004B7EA7"/>
    <w:rsid w:val="004C293F"/>
    <w:rsid w:val="005578EA"/>
    <w:rsid w:val="005922E2"/>
    <w:rsid w:val="005B36D1"/>
    <w:rsid w:val="00615CD2"/>
    <w:rsid w:val="0064634C"/>
    <w:rsid w:val="006B7E4F"/>
    <w:rsid w:val="007F26FB"/>
    <w:rsid w:val="007F5A95"/>
    <w:rsid w:val="008B48AC"/>
    <w:rsid w:val="00956C38"/>
    <w:rsid w:val="00977B11"/>
    <w:rsid w:val="009F3F4C"/>
    <w:rsid w:val="00A15F66"/>
    <w:rsid w:val="00A272CB"/>
    <w:rsid w:val="00A80AC4"/>
    <w:rsid w:val="00AC4FBE"/>
    <w:rsid w:val="00B03FF9"/>
    <w:rsid w:val="00B74F04"/>
    <w:rsid w:val="00BB706F"/>
    <w:rsid w:val="00C15367"/>
    <w:rsid w:val="00C4334C"/>
    <w:rsid w:val="00D730BF"/>
    <w:rsid w:val="00DC3C4F"/>
    <w:rsid w:val="00DC6A0E"/>
    <w:rsid w:val="00F003A0"/>
    <w:rsid w:val="00FF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2BEC"/>
  <w15:chartTrackingRefBased/>
  <w15:docId w15:val="{1C034F8A-5407-4C70-94BE-D3C48C58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A0E"/>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A0E"/>
    <w:pPr>
      <w:ind w:left="720"/>
      <w:contextualSpacing/>
    </w:pPr>
  </w:style>
  <w:style w:type="character" w:styleId="Hyperlink">
    <w:name w:val="Hyperlink"/>
    <w:basedOn w:val="DefaultParagraphFont"/>
    <w:uiPriority w:val="99"/>
    <w:unhideWhenUsed/>
    <w:rsid w:val="00DC6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9" ma:contentTypeDescription="Create a new document." ma:contentTypeScope="" ma:versionID="37d0b665be0b3243bd093cb0f94bd829">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6a51204cc7e53b33ebd35aae4ae75743"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0A00D-98A7-42AC-AFAD-1313F1326A06}"/>
</file>

<file path=customXml/itemProps2.xml><?xml version="1.0" encoding="utf-8"?>
<ds:datastoreItem xmlns:ds="http://schemas.openxmlformats.org/officeDocument/2006/customXml" ds:itemID="{BCCF3BEC-D4DE-459F-8A90-E6C40E11E8E5}"/>
</file>

<file path=customXml/itemProps3.xml><?xml version="1.0" encoding="utf-8"?>
<ds:datastoreItem xmlns:ds="http://schemas.openxmlformats.org/officeDocument/2006/customXml" ds:itemID="{7305422E-797C-4719-A5FB-4AC5B55FF028}"/>
</file>

<file path=docProps/app.xml><?xml version="1.0" encoding="utf-8"?>
<Properties xmlns="http://schemas.openxmlformats.org/officeDocument/2006/extended-properties" xmlns:vt="http://schemas.openxmlformats.org/officeDocument/2006/docPropsVTypes">
  <Template>Normal.dotm</Template>
  <TotalTime>13</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Horst, Martha</cp:lastModifiedBy>
  <cp:revision>18</cp:revision>
  <dcterms:created xsi:type="dcterms:W3CDTF">2024-08-29T23:27:00Z</dcterms:created>
  <dcterms:modified xsi:type="dcterms:W3CDTF">2024-08-29T23:42:00Z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ies>
</file>