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5B6A" w14:textId="043C85A2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TEXTBOOK AFFORDABILITY COMMITTEE</w:t>
      </w:r>
    </w:p>
    <w:p w14:paraId="6C3DD3BD" w14:textId="6E86A51C" w:rsidR="006F1A95" w:rsidRPr="005A1F22" w:rsidRDefault="006F1A95" w:rsidP="000F07BC">
      <w:pPr>
        <w:pStyle w:val="NoSpacing"/>
        <w:jc w:val="center"/>
        <w:rPr>
          <w:rFonts w:cstheme="minorHAnsi"/>
          <w:b/>
        </w:rPr>
      </w:pPr>
      <w:r w:rsidRPr="005A1F22">
        <w:rPr>
          <w:rFonts w:cstheme="minorHAnsi"/>
          <w:b/>
        </w:rPr>
        <w:t xml:space="preserve">Friday, </w:t>
      </w:r>
      <w:r w:rsidR="00E2324E" w:rsidRPr="005A1F22">
        <w:rPr>
          <w:rFonts w:cstheme="minorHAnsi"/>
          <w:b/>
        </w:rPr>
        <w:t>26 January 2018</w:t>
      </w:r>
    </w:p>
    <w:p w14:paraId="1AF0D886" w14:textId="69A014E2" w:rsidR="006F1A95" w:rsidRPr="005A1F22" w:rsidRDefault="00E2324E" w:rsidP="000F07BC">
      <w:pPr>
        <w:pStyle w:val="NoSpacing"/>
        <w:jc w:val="center"/>
        <w:rPr>
          <w:rFonts w:cstheme="minorHAnsi"/>
        </w:rPr>
      </w:pPr>
      <w:r w:rsidRPr="005A1F22">
        <w:rPr>
          <w:rFonts w:cstheme="minorHAnsi"/>
        </w:rPr>
        <w:t>Milner Library 311</w:t>
      </w:r>
    </w:p>
    <w:p w14:paraId="24AF3EA9" w14:textId="1F8B5550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MINUTES</w:t>
      </w:r>
    </w:p>
    <w:p w14:paraId="720392C9" w14:textId="6083E5E9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Members Attending: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Patrick Broderick,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>Michael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ene Cox,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Beau </w:t>
      </w:r>
      <w:proofErr w:type="spellStart"/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>Grzanich</w:t>
      </w:r>
      <w:proofErr w:type="spellEnd"/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, Heather Paterson, Jess Ray,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Danielle Miller-Schuster, </w:t>
      </w:r>
      <w:r w:rsidR="003561ED" w:rsidRPr="005A1F22">
        <w:rPr>
          <w:rFonts w:asciiTheme="minorHAnsi" w:hAnsiTheme="minorHAnsi" w:cstheme="minorHAnsi"/>
          <w:color w:val="000000"/>
          <w:sz w:val="22"/>
          <w:szCs w:val="22"/>
        </w:rPr>
        <w:t>Anne Shelley, Do Yong-Park</w:t>
      </w:r>
      <w:r w:rsidR="00790D4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0120A0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232E78" w14:textId="51610720" w:rsidR="006F1A95" w:rsidRPr="005A1F22" w:rsidRDefault="003561ED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Absent: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Christopher </w:t>
      </w:r>
      <w:bookmarkStart w:id="0" w:name="_Hlk504836835"/>
      <w:proofErr w:type="spellStart"/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>Gjesfjeld</w:t>
      </w:r>
      <w:bookmarkEnd w:id="0"/>
      <w:proofErr w:type="spellEnd"/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>, James Palmer</w:t>
      </w:r>
      <w:r w:rsidR="00790D4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FB53DF9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BA7866" w14:textId="214A8EB0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Call to Order</w:t>
      </w:r>
      <w:r w:rsidR="000F07BC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12:05</w:t>
      </w:r>
    </w:p>
    <w:p w14:paraId="41BBA09F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030E9CD" w14:textId="28AF1EB3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Approval of Minutes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12/08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/17 </w:t>
      </w:r>
      <w:r w:rsidR="00A32AA3" w:rsidRPr="005A1F22">
        <w:rPr>
          <w:rFonts w:asciiTheme="minorHAnsi" w:hAnsiTheme="minorHAnsi" w:cstheme="minorHAnsi"/>
          <w:color w:val="000000"/>
          <w:sz w:val="22"/>
          <w:szCs w:val="22"/>
        </w:rPr>
        <w:t>meeting minutes were</w:t>
      </w:r>
      <w:r w:rsidR="003A54D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approved </w:t>
      </w:r>
    </w:p>
    <w:p w14:paraId="208871CE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5CC296B" w14:textId="40BC72AF" w:rsidR="00E2324E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Discussion Items:</w:t>
      </w:r>
    </w:p>
    <w:p w14:paraId="18886A76" w14:textId="77777777" w:rsidR="00C12759" w:rsidRPr="005A1F22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B35C66" w14:textId="091ABC63" w:rsidR="00971B3A" w:rsidRPr="005A1F22" w:rsidRDefault="00C12759" w:rsidP="00EC612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12759">
        <w:rPr>
          <w:rFonts w:asciiTheme="minorHAnsi" w:hAnsiTheme="minorHAnsi" w:cstheme="minorHAnsi"/>
          <w:color w:val="000000"/>
          <w:sz w:val="22"/>
          <w:szCs w:val="22"/>
        </w:rPr>
        <w:t xml:space="preserve">1.  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  <w:u w:val="single"/>
        </w:rPr>
        <w:t>Chairing and notetaking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971B3A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Committee agreed to continue alternating tasks of the co-chairs every other meeting this Spring; one will take minutes and the other will </w:t>
      </w:r>
      <w:r w:rsidR="00FA689E" w:rsidRPr="005A1F22">
        <w:rPr>
          <w:rFonts w:asciiTheme="minorHAnsi" w:hAnsiTheme="minorHAnsi" w:cstheme="minorHAnsi"/>
          <w:color w:val="000000"/>
          <w:sz w:val="22"/>
          <w:szCs w:val="22"/>
        </w:rPr>
        <w:t>coordinate</w:t>
      </w:r>
      <w:r w:rsidR="00971B3A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the Agenda and communications.</w:t>
      </w:r>
    </w:p>
    <w:p w14:paraId="32245078" w14:textId="362FE6C8" w:rsidR="007D2AB9" w:rsidRPr="005A1F22" w:rsidRDefault="007D2AB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FB2536" w14:textId="7A4718FE" w:rsidR="003C08F9" w:rsidRPr="005A1F22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 </w:t>
      </w:r>
      <w:r w:rsidR="00D613BD" w:rsidRPr="005A1F2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Membership:  </w:t>
      </w:r>
      <w:r w:rsidR="00D613BD" w:rsidRPr="005A1F22">
        <w:rPr>
          <w:rFonts w:asciiTheme="minorHAnsi" w:hAnsiTheme="minorHAnsi" w:cstheme="minorHAnsi"/>
          <w:color w:val="000000"/>
          <w:sz w:val="22"/>
          <w:szCs w:val="22"/>
        </w:rPr>
        <w:t>Committee discussed issues raised by Senate regarding composition and/or voti</w:t>
      </w:r>
      <w:r w:rsidR="00E07EA1" w:rsidRPr="005A1F22">
        <w:rPr>
          <w:rFonts w:asciiTheme="minorHAnsi" w:hAnsiTheme="minorHAnsi" w:cstheme="minorHAnsi"/>
          <w:color w:val="000000"/>
          <w:sz w:val="22"/>
          <w:szCs w:val="22"/>
        </w:rPr>
        <w:t>ng of members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. Preference of </w:t>
      </w:r>
      <w:r w:rsidR="00E07EA1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TAC 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is to </w:t>
      </w:r>
      <w:r w:rsidR="00E07EA1" w:rsidRPr="005A1F22">
        <w:rPr>
          <w:rFonts w:asciiTheme="minorHAnsi" w:hAnsiTheme="minorHAnsi" w:cstheme="minorHAnsi"/>
          <w:color w:val="000000"/>
          <w:sz w:val="22"/>
          <w:szCs w:val="22"/>
        </w:rPr>
        <w:t>maintain voting privileges of the three ex officio members (Dean of Milner Library or designee, VP of Student Affairs or designee, and Univ</w:t>
      </w:r>
      <w:r w:rsidR="00F03299" w:rsidRPr="005A1F22">
        <w:rPr>
          <w:rFonts w:asciiTheme="minorHAnsi" w:hAnsiTheme="minorHAnsi" w:cstheme="minorHAnsi"/>
          <w:color w:val="000000"/>
          <w:sz w:val="22"/>
          <w:szCs w:val="22"/>
        </w:rPr>
        <w:t>ersity Registrar or designee).</w:t>
      </w:r>
      <w:r w:rsidR="00CF2704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 w:rsidR="00F0329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The committee prefers to 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>leave</w:t>
      </w:r>
      <w:r w:rsidR="00D613BD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stu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dent representation as is (three students total, at least one Senator and one non-Senator). </w:t>
      </w:r>
      <w:r w:rsidR="00E87660" w:rsidRPr="005A1F22">
        <w:rPr>
          <w:rFonts w:asciiTheme="minorHAnsi" w:hAnsiTheme="minorHAnsi" w:cstheme="minorHAnsi"/>
          <w:color w:val="000000"/>
          <w:sz w:val="22"/>
          <w:szCs w:val="22"/>
        </w:rPr>
        <w:t>Regarding</w:t>
      </w:r>
      <w:r w:rsidR="00F0329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faculty membership, the committee recommends to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Senate</w:t>
      </w:r>
      <w:r w:rsidR="00F0329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that the </w:t>
      </w:r>
      <w:r w:rsidR="00F03299" w:rsidRPr="005A1F22">
        <w:rPr>
          <w:rFonts w:asciiTheme="minorHAnsi" w:hAnsiTheme="minorHAnsi" w:cstheme="minorHAnsi"/>
          <w:color w:val="000000"/>
          <w:sz w:val="22"/>
          <w:szCs w:val="22"/>
        </w:rPr>
        <w:t>Blue Book be amended to read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2FD4B64" w14:textId="41B04DA5" w:rsidR="00D613BD" w:rsidRPr="005A1F22" w:rsidRDefault="003C08F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1275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Three (3) Faculty: One Senator </w:t>
      </w:r>
      <w:r w:rsidRPr="005A1F22">
        <w:rPr>
          <w:rFonts w:asciiTheme="minorHAnsi" w:hAnsiTheme="minorHAnsi" w:cstheme="minorHAnsi"/>
          <w:i/>
          <w:color w:val="000000"/>
          <w:sz w:val="22"/>
          <w:szCs w:val="22"/>
        </w:rPr>
        <w:t>or Senate designee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, and two non-Senators. </w:t>
      </w:r>
    </w:p>
    <w:p w14:paraId="1CB17F6E" w14:textId="1045FA9A" w:rsidR="003C08F9" w:rsidRPr="005A1F22" w:rsidRDefault="00736C86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>The rationale for the latter change is to make it easier to fill committee seats should there not be a Senator available to serve on TAC.</w:t>
      </w:r>
    </w:p>
    <w:p w14:paraId="205556EE" w14:textId="77777777" w:rsidR="00736C86" w:rsidRPr="005A1F22" w:rsidRDefault="00736C86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B562AB" w14:textId="26024F7E" w:rsidR="007D2AB9" w:rsidRPr="005A1F22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 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  <w:u w:val="single"/>
        </w:rPr>
        <w:t>Resources for open resources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7D2AB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Patrick presented a model from NDSU’s student government </w:t>
      </w:r>
      <w:r w:rsidR="008C0CE2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initiative regarding open educational resources and open access textbooks. The </w:t>
      </w:r>
      <w:r w:rsidR="00E8766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NDSU </w:t>
      </w:r>
      <w:r w:rsidR="008C0CE2" w:rsidRPr="005A1F22">
        <w:rPr>
          <w:rFonts w:asciiTheme="minorHAnsi" w:hAnsiTheme="minorHAnsi" w:cstheme="minorHAnsi"/>
          <w:color w:val="000000"/>
          <w:sz w:val="22"/>
          <w:szCs w:val="22"/>
        </w:rPr>
        <w:t>grant program was funded by mandatory student fees to compensate faculty for integration of open resources.</w:t>
      </w:r>
      <w:r w:rsidR="00E8766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Handouts provided by</w:t>
      </w:r>
      <w:r w:rsidR="002E460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Patrick include advice from the NDSU student government president to other interested institutions.</w:t>
      </w:r>
    </w:p>
    <w:p w14:paraId="4EFC222B" w14:textId="77777777" w:rsidR="00DE2265" w:rsidRPr="005A1F22" w:rsidRDefault="00DE2265" w:rsidP="00DE22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74463C" w14:textId="280E7DC8" w:rsidR="00C26361" w:rsidRPr="005A1F22" w:rsidRDefault="00FA689E" w:rsidP="00DE22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 w:rsidR="00B64903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members subsequently discussed other</w:t>
      </w:r>
      <w:r w:rsidR="00BC3FE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ideas or</w:t>
      </w:r>
      <w:r w:rsidR="00B64903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pro</w:t>
      </w:r>
      <w:r w:rsidR="0056217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grams to </w:t>
      </w:r>
      <w:r w:rsidR="00BC3FE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inform or </w:t>
      </w:r>
      <w:r w:rsidR="0056217B" w:rsidRPr="005A1F22">
        <w:rPr>
          <w:rFonts w:asciiTheme="minorHAnsi" w:hAnsiTheme="minorHAnsi" w:cstheme="minorHAnsi"/>
          <w:color w:val="000000"/>
          <w:sz w:val="22"/>
          <w:szCs w:val="22"/>
        </w:rPr>
        <w:t>incentivize faculty to</w:t>
      </w:r>
      <w:r w:rsidR="00B64903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consider cost-effective measures</w:t>
      </w:r>
      <w:r w:rsidR="00BC3FE0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64903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5F2AF2" w14:textId="0717F0D1" w:rsidR="00FA689E" w:rsidRPr="005A1F22" w:rsidRDefault="00B64903" w:rsidP="00C2636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>Anne announced that she is conducting a daylong workshop about textbook affordability as part of the upcoming CTLT Summer Institute.</w:t>
      </w:r>
    </w:p>
    <w:p w14:paraId="3C7E3780" w14:textId="5203C2CF" w:rsidR="00BD7068" w:rsidRPr="005A1F22" w:rsidRDefault="00BD7068" w:rsidP="00C2636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Danielle noted a new program at </w:t>
      </w:r>
      <w:r w:rsidR="006A4873" w:rsidRPr="005A1F22">
        <w:rPr>
          <w:rFonts w:asciiTheme="minorHAnsi" w:hAnsiTheme="minorHAnsi" w:cstheme="minorHAnsi"/>
          <w:color w:val="000000"/>
          <w:sz w:val="22"/>
          <w:szCs w:val="22"/>
        </w:rPr>
        <w:t>FIU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called Affordability Counts</w:t>
      </w:r>
      <w:r w:rsidR="006A4873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program </w:t>
      </w:r>
      <w:r w:rsidR="00E8766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which in part awards medallions to </w:t>
      </w:r>
      <w:r w:rsidR="006A4873" w:rsidRPr="005A1F22">
        <w:rPr>
          <w:rFonts w:asciiTheme="minorHAnsi" w:hAnsiTheme="minorHAnsi" w:cstheme="minorHAnsi"/>
          <w:color w:val="000000"/>
          <w:sz w:val="22"/>
          <w:szCs w:val="22"/>
        </w:rPr>
        <w:t>participating faculty.</w:t>
      </w:r>
    </w:p>
    <w:p w14:paraId="766B7F89" w14:textId="31305CBF" w:rsidR="00BC3FE0" w:rsidRPr="005A1F22" w:rsidRDefault="00E8430F" w:rsidP="006028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Beau reported that </w:t>
      </w:r>
      <w:r w:rsidR="00B02056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Jim </w:t>
      </w:r>
      <w:proofErr w:type="spellStart"/>
      <w:r w:rsidR="00B02056" w:rsidRPr="005A1F22">
        <w:rPr>
          <w:rFonts w:asciiTheme="minorHAnsi" w:hAnsiTheme="minorHAnsi" w:cstheme="minorHAnsi"/>
          <w:color w:val="000000"/>
          <w:sz w:val="22"/>
          <w:szCs w:val="22"/>
        </w:rPr>
        <w:t>Pancrazio</w:t>
      </w:r>
      <w:proofErr w:type="spellEnd"/>
      <w:r w:rsidR="00B02056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chair of Senate’s Academic Committee, </w:t>
      </w:r>
      <w:r w:rsidR="00B02056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adopted open educational resources </w:t>
      </w:r>
      <w:r w:rsidR="00E8766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for his courses </w:t>
      </w:r>
      <w:r w:rsidR="00B02056" w:rsidRPr="005A1F22">
        <w:rPr>
          <w:rFonts w:asciiTheme="minorHAnsi" w:hAnsiTheme="minorHAnsi" w:cstheme="minorHAnsi"/>
          <w:color w:val="000000"/>
          <w:sz w:val="22"/>
          <w:szCs w:val="22"/>
        </w:rPr>
        <w:t>and might be willing to speak to TAC about his experiences</w:t>
      </w:r>
      <w:r w:rsidR="008E27CB" w:rsidRPr="005A1F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773FA8" w14:textId="77777777" w:rsidR="00C243B0" w:rsidRPr="005A1F22" w:rsidRDefault="008E27CB" w:rsidP="006028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Michaelene suggested the possibility that a link be incorporated on </w:t>
      </w:r>
      <w:proofErr w:type="spellStart"/>
      <w:r w:rsidRPr="005A1F22">
        <w:rPr>
          <w:rFonts w:asciiTheme="minorHAnsi" w:hAnsiTheme="minorHAnsi" w:cstheme="minorHAnsi"/>
          <w:color w:val="000000"/>
          <w:sz w:val="22"/>
          <w:szCs w:val="22"/>
        </w:rPr>
        <w:t>ReggieNet</w:t>
      </w:r>
      <w:proofErr w:type="spellEnd"/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course sites to send students to textbook affordability information. </w:t>
      </w:r>
    </w:p>
    <w:p w14:paraId="19509FE5" w14:textId="77777777" w:rsidR="00E84EBE" w:rsidRPr="005A1F22" w:rsidRDefault="00C243B0" w:rsidP="00C243B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>Jess and Danielle noted that early career faculty be educated about affordability options.</w:t>
      </w:r>
    </w:p>
    <w:p w14:paraId="7B8B87E9" w14:textId="146DEB53" w:rsidR="00E84EBE" w:rsidRPr="005A1F22" w:rsidRDefault="00E84EBE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7E98626" w14:textId="239F879D" w:rsidR="00E87660" w:rsidRDefault="00E87660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24F41" w14:textId="51473373" w:rsidR="00C12759" w:rsidRDefault="00C12759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8D9D84" w14:textId="77777777" w:rsidR="00C12759" w:rsidRPr="005A1F22" w:rsidRDefault="00C12759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A96B26" w14:textId="37978696" w:rsidR="00E87660" w:rsidRPr="005A1F22" w:rsidRDefault="004828A5" w:rsidP="004828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lastRenderedPageBreak/>
        <w:t>2</w:t>
      </w:r>
    </w:p>
    <w:p w14:paraId="107D7253" w14:textId="77777777" w:rsidR="004828A5" w:rsidRPr="005A1F22" w:rsidRDefault="004828A5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1A6BB90" w14:textId="77777777" w:rsidR="004828A5" w:rsidRPr="005A1F22" w:rsidRDefault="004828A5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FAD4A2E" w14:textId="3EC35A24" w:rsidR="00B02056" w:rsidRPr="005A1F22" w:rsidRDefault="00C12759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  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  <w:u w:val="single"/>
        </w:rPr>
        <w:t>Outreach to Senate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>TAC/Anne was invited to submit a proposal</w:t>
      </w:r>
      <w:r w:rsidR="00427E77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to Senate Executive Board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7E77" w:rsidRPr="005A1F22">
        <w:rPr>
          <w:rFonts w:asciiTheme="minorHAnsi" w:hAnsiTheme="minorHAnsi" w:cstheme="minorHAnsi"/>
          <w:color w:val="000000"/>
          <w:sz w:val="22"/>
          <w:szCs w:val="22"/>
        </w:rPr>
        <w:t>for scheduling consideration to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speak about Open Educational Resources. After some discussion, </w:t>
      </w:r>
      <w:r w:rsidR="004828A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TAC 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agreed that a talk </w:t>
      </w:r>
      <w:r w:rsidR="00427E77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before Senate 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this semester would be premature, and it would be best to wait until </w:t>
      </w:r>
      <w:r w:rsidR="004828A5" w:rsidRPr="005A1F22">
        <w:rPr>
          <w:rFonts w:asciiTheme="minorHAnsi" w:hAnsiTheme="minorHAnsi" w:cstheme="minorHAnsi"/>
          <w:color w:val="000000"/>
          <w:sz w:val="22"/>
          <w:szCs w:val="22"/>
        </w:rPr>
        <w:t>the committee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had a better handle on its strategic plan</w:t>
      </w:r>
      <w:r w:rsidR="00770A1E" w:rsidRPr="005A1F22">
        <w:rPr>
          <w:rFonts w:asciiTheme="minorHAnsi" w:hAnsiTheme="minorHAnsi" w:cstheme="minorHAnsi"/>
          <w:color w:val="000000"/>
          <w:sz w:val="22"/>
          <w:szCs w:val="22"/>
        </w:rPr>
        <w:t>ning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>. Beau will convey</w:t>
      </w:r>
      <w:r w:rsidR="00DE226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the postponement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214F00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bookmarkStart w:id="1" w:name="_GoBack"/>
      <w:bookmarkEnd w:id="1"/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>Senate Executive Board.</w:t>
      </w:r>
      <w:r w:rsidR="008E27C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17F8B46" w14:textId="550EC290" w:rsidR="00EC6128" w:rsidRPr="005A1F22" w:rsidRDefault="00EC6128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4AE8C1" w14:textId="0F88595E" w:rsidR="00EC6128" w:rsidRPr="005A1F22" w:rsidRDefault="00C12759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 </w:t>
      </w:r>
      <w:r w:rsidR="00D459F7" w:rsidRPr="005A1F22">
        <w:rPr>
          <w:rFonts w:asciiTheme="minorHAnsi" w:hAnsiTheme="minorHAnsi" w:cstheme="minorHAnsi"/>
          <w:color w:val="000000"/>
          <w:sz w:val="22"/>
          <w:szCs w:val="22"/>
          <w:u w:val="single"/>
        </w:rPr>
        <w:t>Committee website</w:t>
      </w:r>
      <w:r w:rsidR="00D459F7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Jess </w:t>
      </w:r>
      <w:r w:rsidR="0045795B" w:rsidRPr="005A1F22">
        <w:rPr>
          <w:rFonts w:asciiTheme="minorHAnsi" w:hAnsiTheme="minorHAnsi" w:cstheme="minorHAnsi"/>
          <w:color w:val="000000"/>
          <w:sz w:val="22"/>
          <w:szCs w:val="22"/>
        </w:rPr>
        <w:t>distributed a tentative list of items and links to include on the site. He is making progress on designing the website structure.</w:t>
      </w:r>
      <w:r w:rsidR="00D2137D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Once the committee site is up and running, he has volunteered his office to update as needed.</w:t>
      </w:r>
    </w:p>
    <w:p w14:paraId="5795378B" w14:textId="1280B88C" w:rsidR="00DE2265" w:rsidRPr="005A1F22" w:rsidRDefault="00DE2265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A0238B" w14:textId="7268B4EA" w:rsidR="00770A1E" w:rsidRPr="00C12759" w:rsidRDefault="00954AD1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2759">
        <w:rPr>
          <w:rFonts w:asciiTheme="minorHAnsi" w:hAnsiTheme="minorHAnsi" w:cstheme="minorHAnsi"/>
          <w:b/>
          <w:color w:val="000000"/>
          <w:sz w:val="22"/>
          <w:szCs w:val="22"/>
        </w:rPr>
        <w:t>Announcements/Miscellaneous</w:t>
      </w:r>
    </w:p>
    <w:p w14:paraId="35F15777" w14:textId="77777777" w:rsidR="00954AD1" w:rsidRPr="005A1F22" w:rsidRDefault="00954AD1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71CDFE0" w14:textId="17B3A585" w:rsidR="00E2324E" w:rsidRPr="005A1F22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  </w:t>
      </w:r>
      <w:r w:rsidR="00954AD1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Earlier by email, it was announced that Prof. Christopher </w:t>
      </w:r>
      <w:proofErr w:type="spellStart"/>
      <w:r w:rsidR="00954AD1" w:rsidRPr="005A1F22">
        <w:rPr>
          <w:rFonts w:asciiTheme="minorHAnsi" w:hAnsiTheme="minorHAnsi" w:cstheme="minorHAnsi"/>
          <w:color w:val="000000"/>
          <w:sz w:val="22"/>
          <w:szCs w:val="22"/>
        </w:rPr>
        <w:t>Gjesfjeld</w:t>
      </w:r>
      <w:proofErr w:type="spellEnd"/>
      <w:r w:rsidR="00954AD1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from the School of Social Work had been appointed by Senate as a faculty member replacement this semester for Do-Yong Park who is on sabbatical.</w:t>
      </w:r>
    </w:p>
    <w:p w14:paraId="74843325" w14:textId="0EAAFB1F" w:rsidR="00F2525E" w:rsidRPr="005A1F22" w:rsidRDefault="00F2525E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9FA974" w14:textId="40D2B703" w:rsidR="00A32A48" w:rsidRPr="005A1F22" w:rsidRDefault="00C12759" w:rsidP="00A32A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  </w:t>
      </w:r>
      <w:r w:rsidR="00F2525E" w:rsidRPr="005A1F22">
        <w:rPr>
          <w:rFonts w:asciiTheme="minorHAnsi" w:hAnsiTheme="minorHAnsi" w:cstheme="minorHAnsi"/>
          <w:color w:val="000000"/>
          <w:sz w:val="22"/>
          <w:szCs w:val="22"/>
        </w:rPr>
        <w:t>Jess emailed members a link to</w:t>
      </w:r>
      <w:r w:rsidR="00A32A48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an article from Inside Higher Ed, “Bundled Textbooks a Bad Deal for Students.”  </w:t>
      </w:r>
      <w:r w:rsidR="00F2525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5" w:history="1">
        <w:r w:rsidR="00F916C8" w:rsidRPr="005A1F22">
          <w:rPr>
            <w:rStyle w:val="Hyperlink"/>
            <w:rFonts w:asciiTheme="minorHAnsi" w:hAnsiTheme="minorHAnsi" w:cstheme="minorHAnsi"/>
            <w:sz w:val="22"/>
            <w:szCs w:val="22"/>
          </w:rPr>
          <w:t>https://www.insidehighered.com/news/2018/01/26/report-asserts-bundled-textbooks-cost-students-too-much-publishers-dispute-findings?utm_source=Inside+Higher+Ed&amp;utm_campaign=23f02bfe01-DNU20180111&amp;utm_medium=email&amp;utm_term=0_1fcbc04421-23f02bfe01-197440797&amp;mc_cid=23f02bfe01&amp;mc_eid=c172e68c24</w:t>
        </w:r>
      </w:hyperlink>
    </w:p>
    <w:p w14:paraId="47DC104F" w14:textId="77777777" w:rsidR="00F2525E" w:rsidRPr="005A1F22" w:rsidRDefault="00F2525E" w:rsidP="00A32AA3">
      <w:pPr>
        <w:spacing w:after="0" w:line="240" w:lineRule="auto"/>
        <w:rPr>
          <w:rFonts w:cstheme="minorHAnsi"/>
        </w:rPr>
      </w:pPr>
    </w:p>
    <w:p w14:paraId="42FFEBB6" w14:textId="322A6291" w:rsidR="003F01B8" w:rsidRPr="005A1F22" w:rsidRDefault="003F01B8" w:rsidP="00A32AA3">
      <w:pPr>
        <w:spacing w:after="0" w:line="240" w:lineRule="auto"/>
        <w:rPr>
          <w:rFonts w:cstheme="minorHAnsi"/>
          <w:b/>
          <w:u w:val="single"/>
        </w:rPr>
      </w:pPr>
      <w:r w:rsidRPr="005A1F22">
        <w:rPr>
          <w:rFonts w:cstheme="minorHAnsi"/>
          <w:b/>
          <w:u w:val="single"/>
        </w:rPr>
        <w:t>Agenda for next meeting</w:t>
      </w:r>
    </w:p>
    <w:p w14:paraId="6FCA42B9" w14:textId="77777777" w:rsidR="00522E1A" w:rsidRPr="005A1F22" w:rsidRDefault="00522E1A" w:rsidP="00A32AA3">
      <w:pPr>
        <w:spacing w:after="0" w:line="240" w:lineRule="auto"/>
        <w:rPr>
          <w:rFonts w:cstheme="minorHAnsi"/>
        </w:rPr>
      </w:pPr>
    </w:p>
    <w:p w14:paraId="31CC0056" w14:textId="67FB7FFD" w:rsidR="00F916C8" w:rsidRPr="005A1F22" w:rsidRDefault="005A251F" w:rsidP="00522E1A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 xml:space="preserve">The </w:t>
      </w:r>
      <w:r w:rsidR="000F6689" w:rsidRPr="005A1F22">
        <w:rPr>
          <w:rFonts w:cstheme="minorHAnsi"/>
        </w:rPr>
        <w:t>Committee</w:t>
      </w:r>
      <w:r w:rsidRPr="005A1F22">
        <w:rPr>
          <w:rFonts w:cstheme="minorHAnsi"/>
        </w:rPr>
        <w:t>’s sole</w:t>
      </w:r>
      <w:r w:rsidR="000F6689" w:rsidRPr="005A1F22">
        <w:rPr>
          <w:rFonts w:cstheme="minorHAnsi"/>
        </w:rPr>
        <w:t xml:space="preserve"> </w:t>
      </w:r>
      <w:r w:rsidR="00F61943" w:rsidRPr="005A1F22">
        <w:rPr>
          <w:rFonts w:cstheme="minorHAnsi"/>
        </w:rPr>
        <w:t xml:space="preserve">task </w:t>
      </w:r>
      <w:r w:rsidR="000F6689" w:rsidRPr="005A1F22">
        <w:rPr>
          <w:rFonts w:cstheme="minorHAnsi"/>
        </w:rPr>
        <w:t xml:space="preserve">in </w:t>
      </w:r>
      <w:r w:rsidR="00F916C8" w:rsidRPr="005A1F22">
        <w:rPr>
          <w:rFonts w:cstheme="minorHAnsi"/>
        </w:rPr>
        <w:t>the February</w:t>
      </w:r>
      <w:r w:rsidR="00AA18E0">
        <w:rPr>
          <w:rFonts w:cstheme="minorHAnsi"/>
        </w:rPr>
        <w:t xml:space="preserve"> 23</w:t>
      </w:r>
      <w:r w:rsidR="00F916C8" w:rsidRPr="005A1F22">
        <w:rPr>
          <w:rFonts w:cstheme="minorHAnsi"/>
        </w:rPr>
        <w:t xml:space="preserve"> meeting is to draw up a strategic planning document. Michaelene will email a rough worksheet</w:t>
      </w:r>
      <w:r w:rsidR="00F61943" w:rsidRPr="005A1F22">
        <w:rPr>
          <w:rFonts w:cstheme="minorHAnsi"/>
        </w:rPr>
        <w:t xml:space="preserve"> for members to use if they wish</w:t>
      </w:r>
      <w:r w:rsidR="000F6689" w:rsidRPr="005A1F22">
        <w:rPr>
          <w:rFonts w:cstheme="minorHAnsi"/>
        </w:rPr>
        <w:t xml:space="preserve">. Members are asked to come to the meeting </w:t>
      </w:r>
      <w:r w:rsidR="00F61943" w:rsidRPr="005A1F22">
        <w:rPr>
          <w:rFonts w:cstheme="minorHAnsi"/>
        </w:rPr>
        <w:t>prepared with ideas about goals</w:t>
      </w:r>
      <w:r w:rsidR="009E68FB">
        <w:rPr>
          <w:rFonts w:cstheme="minorHAnsi"/>
        </w:rPr>
        <w:t>/objectives</w:t>
      </w:r>
      <w:r w:rsidR="00F61943" w:rsidRPr="005A1F22">
        <w:rPr>
          <w:rFonts w:cstheme="minorHAnsi"/>
        </w:rPr>
        <w:t xml:space="preserve"> and activities for TAC.</w:t>
      </w:r>
    </w:p>
    <w:p w14:paraId="3D631B43" w14:textId="6770D796" w:rsidR="00522E1A" w:rsidRPr="005A1F22" w:rsidRDefault="00522E1A" w:rsidP="00A32AA3">
      <w:pPr>
        <w:spacing w:after="0" w:line="240" w:lineRule="auto"/>
        <w:rPr>
          <w:rFonts w:cstheme="minorHAnsi"/>
        </w:rPr>
      </w:pPr>
    </w:p>
    <w:p w14:paraId="6F0B727A" w14:textId="77777777" w:rsidR="005A251F" w:rsidRPr="005A1F22" w:rsidRDefault="005A251F" w:rsidP="00A32AA3">
      <w:pPr>
        <w:spacing w:after="0" w:line="240" w:lineRule="auto"/>
        <w:rPr>
          <w:rFonts w:cstheme="minorHAnsi"/>
        </w:rPr>
      </w:pPr>
    </w:p>
    <w:p w14:paraId="270E327A" w14:textId="5DD34BAC" w:rsidR="00FB242C" w:rsidRPr="005A1F22" w:rsidRDefault="005A1F22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  <w:b/>
        </w:rPr>
        <w:t>Adjourned:</w:t>
      </w:r>
      <w:r w:rsidRPr="005A1F22">
        <w:rPr>
          <w:rFonts w:cstheme="minorHAnsi"/>
        </w:rPr>
        <w:t xml:space="preserve"> </w:t>
      </w:r>
      <w:r w:rsidR="00E50DF7">
        <w:rPr>
          <w:rFonts w:cstheme="minorHAnsi"/>
        </w:rPr>
        <w:t xml:space="preserve"> </w:t>
      </w:r>
      <w:r w:rsidRPr="005A1F22">
        <w:rPr>
          <w:rFonts w:cstheme="minorHAnsi"/>
        </w:rPr>
        <w:t>1:10</w:t>
      </w:r>
    </w:p>
    <w:p w14:paraId="506F55F5" w14:textId="5A4166E7" w:rsidR="005A251F" w:rsidRPr="005A1F22" w:rsidRDefault="005A251F" w:rsidP="00A32AA3">
      <w:pPr>
        <w:spacing w:after="0" w:line="240" w:lineRule="auto"/>
        <w:rPr>
          <w:rFonts w:cstheme="minorHAnsi"/>
        </w:rPr>
      </w:pPr>
    </w:p>
    <w:p w14:paraId="26489812" w14:textId="77777777" w:rsidR="005A1F22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Respectfully submitted</w:t>
      </w:r>
      <w:r w:rsidR="005A1F22" w:rsidRPr="005A1F22">
        <w:rPr>
          <w:rFonts w:cstheme="minorHAnsi"/>
        </w:rPr>
        <w:t>:</w:t>
      </w:r>
    </w:p>
    <w:p w14:paraId="1A159006" w14:textId="0FBFE374" w:rsidR="005A251F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Michaelene Cox</w:t>
      </w:r>
    </w:p>
    <w:sectPr w:rsidR="005A251F" w:rsidRPr="005A1F22" w:rsidSect="00A32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65D"/>
    <w:multiLevelType w:val="hybridMultilevel"/>
    <w:tmpl w:val="4C1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74E"/>
    <w:multiLevelType w:val="hybridMultilevel"/>
    <w:tmpl w:val="A85A3482"/>
    <w:lvl w:ilvl="0" w:tplc="F8A0C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8C8"/>
    <w:multiLevelType w:val="hybridMultilevel"/>
    <w:tmpl w:val="1738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95"/>
    <w:rsid w:val="000278DB"/>
    <w:rsid w:val="00042F3E"/>
    <w:rsid w:val="000F07BC"/>
    <w:rsid w:val="000F6689"/>
    <w:rsid w:val="0012404F"/>
    <w:rsid w:val="00214F00"/>
    <w:rsid w:val="002E4609"/>
    <w:rsid w:val="003561ED"/>
    <w:rsid w:val="003A54D5"/>
    <w:rsid w:val="003C08F9"/>
    <w:rsid w:val="003F01B8"/>
    <w:rsid w:val="00427E77"/>
    <w:rsid w:val="0045795B"/>
    <w:rsid w:val="00461AE3"/>
    <w:rsid w:val="004828A5"/>
    <w:rsid w:val="00522E1A"/>
    <w:rsid w:val="0055558D"/>
    <w:rsid w:val="0056217B"/>
    <w:rsid w:val="005A1F22"/>
    <w:rsid w:val="005A251F"/>
    <w:rsid w:val="006563AA"/>
    <w:rsid w:val="006A4873"/>
    <w:rsid w:val="006F1A95"/>
    <w:rsid w:val="00736C86"/>
    <w:rsid w:val="00770A1E"/>
    <w:rsid w:val="00790D4B"/>
    <w:rsid w:val="007D2AB9"/>
    <w:rsid w:val="008331F0"/>
    <w:rsid w:val="008C0CE2"/>
    <w:rsid w:val="008E27CB"/>
    <w:rsid w:val="009436FC"/>
    <w:rsid w:val="00954AD1"/>
    <w:rsid w:val="00971B3A"/>
    <w:rsid w:val="009E68FB"/>
    <w:rsid w:val="00A12B59"/>
    <w:rsid w:val="00A32A48"/>
    <w:rsid w:val="00A32AA3"/>
    <w:rsid w:val="00AA18E0"/>
    <w:rsid w:val="00B02056"/>
    <w:rsid w:val="00B53AB9"/>
    <w:rsid w:val="00B64903"/>
    <w:rsid w:val="00BC3FE0"/>
    <w:rsid w:val="00BD7068"/>
    <w:rsid w:val="00BE731B"/>
    <w:rsid w:val="00C12759"/>
    <w:rsid w:val="00C243B0"/>
    <w:rsid w:val="00C26361"/>
    <w:rsid w:val="00CD1ED5"/>
    <w:rsid w:val="00CF2704"/>
    <w:rsid w:val="00D2137D"/>
    <w:rsid w:val="00D459F7"/>
    <w:rsid w:val="00D613BD"/>
    <w:rsid w:val="00DE2265"/>
    <w:rsid w:val="00E07EA1"/>
    <w:rsid w:val="00E2324E"/>
    <w:rsid w:val="00E50DF7"/>
    <w:rsid w:val="00E67C6F"/>
    <w:rsid w:val="00E8430F"/>
    <w:rsid w:val="00E84EBE"/>
    <w:rsid w:val="00E87660"/>
    <w:rsid w:val="00EC6128"/>
    <w:rsid w:val="00F03299"/>
    <w:rsid w:val="00F2525E"/>
    <w:rsid w:val="00F61943"/>
    <w:rsid w:val="00F916C8"/>
    <w:rsid w:val="00FA689E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68A1"/>
  <w15:chartTrackingRefBased/>
  <w15:docId w15:val="{E951EA47-B7EE-4D40-91E2-EF87CD1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idehighered.com/news/2018/01/26/report-asserts-bundled-textbooks-cost-students-too-much-publishers-dispute-findings?utm_source=Inside+Higher+Ed&amp;utm_campaign=23f02bfe01-DNU20180111&amp;utm_medium=email&amp;utm_term=0_1fcbc04421-23f02bfe01-197440797&amp;mc_cid=23f02bfe01&amp;mc_eid=c172e68c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Broderick</dc:creator>
  <cp:keywords/>
  <dc:description/>
  <cp:lastModifiedBy>Cox, Michaelene</cp:lastModifiedBy>
  <cp:revision>42</cp:revision>
  <dcterms:created xsi:type="dcterms:W3CDTF">2018-01-27T22:14:00Z</dcterms:created>
  <dcterms:modified xsi:type="dcterms:W3CDTF">2018-03-04T19:17:00Z</dcterms:modified>
</cp:coreProperties>
</file>