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5252" w:rsidR="00150B8A" w:rsidP="00B80ED6" w:rsidRDefault="21F6D9EC" w14:paraId="7CC9671B" w14:textId="77777777">
      <w:pPr>
        <w:spacing w:line="240" w:lineRule="auto"/>
        <w:jc w:val="center"/>
      </w:pPr>
      <w:r>
        <w:t>TEXTBOOK AFFORDABILITY COMMITTEE</w:t>
      </w:r>
    </w:p>
    <w:p w:rsidR="00B80ED6" w:rsidP="00B80ED6" w:rsidRDefault="00B80ED6" w14:paraId="55856CD2" w14:textId="77777777">
      <w:pPr>
        <w:spacing w:line="240" w:lineRule="auto"/>
        <w:jc w:val="center"/>
        <w:rPr>
          <w:b/>
        </w:rPr>
      </w:pPr>
    </w:p>
    <w:p w:rsidRPr="00395252" w:rsidR="00145410" w:rsidP="5F91853A" w:rsidRDefault="5F91853A" w14:paraId="7AAC916C" w14:textId="6463A7C6">
      <w:pPr>
        <w:spacing w:line="240" w:lineRule="auto"/>
        <w:jc w:val="center"/>
        <w:rPr>
          <w:b/>
          <w:bCs/>
        </w:rPr>
      </w:pPr>
      <w:r w:rsidRPr="5F91853A">
        <w:rPr>
          <w:b/>
          <w:bCs/>
        </w:rPr>
        <w:t>Friday, October 17, 2018</w:t>
      </w:r>
    </w:p>
    <w:p w:rsidR="006E2795" w:rsidP="00B80ED6" w:rsidRDefault="5F91853A" w14:paraId="4953D3F8" w14:textId="60DF9D9C">
      <w:pPr>
        <w:spacing w:line="240" w:lineRule="auto"/>
        <w:jc w:val="center"/>
      </w:pPr>
      <w:r>
        <w:t>3:00 p.m.</w:t>
      </w:r>
    </w:p>
    <w:p w:rsidR="004F6BE0" w:rsidP="00B80ED6" w:rsidRDefault="21F6D9EC" w14:paraId="2FF7B520" w14:textId="77777777">
      <w:pPr>
        <w:spacing w:line="240" w:lineRule="auto"/>
        <w:jc w:val="center"/>
      </w:pPr>
      <w:r>
        <w:t>Milner Library, 311</w:t>
      </w:r>
    </w:p>
    <w:p w:rsidR="00B80ED6" w:rsidP="00B80ED6" w:rsidRDefault="00B80ED6" w14:paraId="4CEC52E8" w14:textId="77777777">
      <w:pPr>
        <w:spacing w:line="240" w:lineRule="auto"/>
        <w:jc w:val="center"/>
        <w:rPr>
          <w:b/>
        </w:rPr>
      </w:pPr>
    </w:p>
    <w:p w:rsidR="006012A4" w:rsidP="21F6D9EC" w:rsidRDefault="00F27D15" w14:paraId="213576A9" w14:textId="20657E90">
      <w:pPr>
        <w:spacing w:line="240" w:lineRule="auto"/>
        <w:jc w:val="center"/>
        <w:rPr>
          <w:b/>
          <w:bCs/>
        </w:rPr>
      </w:pPr>
      <w:r>
        <w:rPr>
          <w:b/>
          <w:bCs/>
        </w:rPr>
        <w:t>Minutes</w:t>
      </w:r>
    </w:p>
    <w:p w:rsidR="00F27D15" w:rsidP="21F6D9EC" w:rsidRDefault="00F27D15" w14:paraId="70B51BCC" w14:textId="77777777">
      <w:pPr>
        <w:spacing w:line="240" w:lineRule="auto"/>
        <w:jc w:val="center"/>
        <w:rPr>
          <w:b/>
          <w:bCs/>
        </w:rPr>
      </w:pPr>
    </w:p>
    <w:p w:rsidRPr="00F27D15" w:rsidR="00F27D15" w:rsidP="00F27D15" w:rsidRDefault="00F27D15" w14:paraId="3E4881A2" w14:textId="3A3F106A">
      <w:pPr>
        <w:spacing w:line="240" w:lineRule="auto"/>
        <w:rPr>
          <w:b/>
          <w:bCs/>
        </w:rPr>
      </w:pPr>
      <w:r w:rsidRPr="00F27D15">
        <w:rPr>
          <w:b/>
          <w:color w:val="000000"/>
        </w:rPr>
        <w:t>Members Attending</w:t>
      </w:r>
      <w:r w:rsidRPr="00F27D15">
        <w:rPr>
          <w:color w:val="000000"/>
        </w:rPr>
        <w:t xml:space="preserve"> – Anne Shelley, Danielle Miller-Schuster, Crystal </w:t>
      </w:r>
      <w:proofErr w:type="spellStart"/>
      <w:r w:rsidRPr="00F27D15">
        <w:rPr>
          <w:color w:val="000000"/>
        </w:rPr>
        <w:t>Nourie</w:t>
      </w:r>
      <w:proofErr w:type="spellEnd"/>
      <w:r w:rsidRPr="00F27D15">
        <w:rPr>
          <w:color w:val="000000"/>
        </w:rPr>
        <w:t xml:space="preserve">, James Palmer, Morgan Anderson, Do-Yong Park, Laurence Bender, </w:t>
      </w:r>
      <w:proofErr w:type="spellStart"/>
      <w:r w:rsidRPr="00F27D15">
        <w:rPr>
          <w:color w:val="000000"/>
        </w:rPr>
        <w:t>Michaelene</w:t>
      </w:r>
      <w:proofErr w:type="spellEnd"/>
      <w:r w:rsidRPr="00F27D15">
        <w:rPr>
          <w:color w:val="000000"/>
        </w:rPr>
        <w:t xml:space="preserve"> Cox</w:t>
      </w:r>
      <w:r w:rsidRPr="00F27D15">
        <w:rPr>
          <w:color w:val="000000"/>
        </w:rPr>
        <w:t>, Michael Rubio</w:t>
      </w:r>
    </w:p>
    <w:p w:rsidRPr="00B80ED6" w:rsidR="00B80ED6" w:rsidP="00D867F0" w:rsidRDefault="00B80ED6" w14:paraId="1B15E5D9" w14:textId="77777777">
      <w:pPr>
        <w:spacing w:line="240" w:lineRule="auto"/>
        <w:jc w:val="center"/>
        <w:rPr>
          <w:b/>
        </w:rPr>
      </w:pPr>
    </w:p>
    <w:p w:rsidR="00923224" w:rsidP="00F27D15" w:rsidRDefault="21F6D9EC" w14:paraId="451F886D" w14:textId="1201E96E">
      <w:pPr>
        <w:spacing w:line="240" w:lineRule="auto"/>
        <w:rPr>
          <w:rFonts w:eastAsia="Times New Roman" w:asciiTheme="minorHAnsi" w:hAnsiTheme="minorHAnsi"/>
          <w:b/>
          <w:bCs/>
        </w:rPr>
      </w:pPr>
      <w:r w:rsidRPr="00F27D15">
        <w:rPr>
          <w:rFonts w:eastAsia="Times New Roman" w:asciiTheme="minorHAnsi" w:hAnsiTheme="minorHAnsi"/>
          <w:b/>
          <w:bCs/>
        </w:rPr>
        <w:t>Call to Order</w:t>
      </w:r>
      <w:r w:rsidR="00F27D15">
        <w:rPr>
          <w:rFonts w:eastAsia="Times New Roman" w:asciiTheme="minorHAnsi" w:hAnsiTheme="minorHAnsi"/>
          <w:b/>
          <w:bCs/>
        </w:rPr>
        <w:t xml:space="preserve"> </w:t>
      </w:r>
      <w:r w:rsidRPr="00F27D15" w:rsidR="00F27D15">
        <w:rPr>
          <w:rFonts w:eastAsia="Times New Roman" w:asciiTheme="minorHAnsi" w:hAnsiTheme="minorHAnsi"/>
          <w:bCs/>
        </w:rPr>
        <w:t>at 3:03 pm</w:t>
      </w:r>
    </w:p>
    <w:p w:rsidRPr="00F27D15" w:rsidR="00F27D15" w:rsidP="00F27D15" w:rsidRDefault="00F27D15" w14:paraId="738A6C12" w14:textId="77777777">
      <w:pPr>
        <w:spacing w:line="240" w:lineRule="auto"/>
        <w:rPr>
          <w:rFonts w:eastAsia="Times New Roman" w:asciiTheme="minorHAnsi" w:hAnsiTheme="minorHAnsi"/>
          <w:b/>
          <w:bCs/>
        </w:rPr>
      </w:pPr>
    </w:p>
    <w:p w:rsidRPr="00F27D15" w:rsidR="00923224" w:rsidP="00F27D15" w:rsidRDefault="21F6D9EC" w14:paraId="0C85BD27" w14:textId="77777777">
      <w:pPr>
        <w:spacing w:line="240" w:lineRule="auto"/>
        <w:rPr>
          <w:rFonts w:eastAsia="Times New Roman" w:asciiTheme="minorHAnsi" w:hAnsiTheme="minorHAnsi"/>
        </w:rPr>
      </w:pPr>
      <w:r w:rsidRPr="00F27D15">
        <w:rPr>
          <w:rFonts w:eastAsia="Times New Roman" w:asciiTheme="minorHAnsi" w:hAnsiTheme="minorHAnsi"/>
          <w:b/>
          <w:bCs/>
        </w:rPr>
        <w:t>Action Items</w:t>
      </w:r>
      <w:r w:rsidRPr="00F27D15">
        <w:rPr>
          <w:rFonts w:eastAsia="Times New Roman" w:asciiTheme="minorHAnsi" w:hAnsiTheme="minorHAnsi"/>
        </w:rPr>
        <w:t>:</w:t>
      </w:r>
    </w:p>
    <w:p w:rsidR="00923224" w:rsidP="00F27D15" w:rsidRDefault="5F91853A" w14:paraId="495A7C4D" w14:textId="21D7916C">
      <w:pPr>
        <w:spacing w:line="240" w:lineRule="auto"/>
        <w:rPr>
          <w:rFonts w:eastAsia="Times New Roman" w:asciiTheme="minorHAnsi" w:hAnsiTheme="minorHAnsi"/>
        </w:rPr>
      </w:pPr>
      <w:r w:rsidRPr="00F27D15">
        <w:rPr>
          <w:rFonts w:eastAsia="Times New Roman" w:asciiTheme="minorHAnsi" w:hAnsiTheme="minorHAnsi"/>
        </w:rPr>
        <w:t>Review and approve minutes from 9/21/2018 TAC meeting</w:t>
      </w:r>
      <w:r w:rsidR="00F27D15">
        <w:rPr>
          <w:rFonts w:eastAsia="Times New Roman" w:asciiTheme="minorHAnsi" w:hAnsiTheme="minorHAnsi"/>
        </w:rPr>
        <w:t xml:space="preserve"> – Approved at 3:04 pm</w:t>
      </w:r>
    </w:p>
    <w:p w:rsidRPr="00F27D15" w:rsidR="00F27D15" w:rsidP="00F27D15" w:rsidRDefault="00F27D15" w14:paraId="65F29268" w14:textId="77777777">
      <w:pPr>
        <w:spacing w:line="240" w:lineRule="auto"/>
        <w:rPr>
          <w:rFonts w:eastAsia="Times New Roman" w:asciiTheme="minorHAnsi" w:hAnsiTheme="minorHAnsi"/>
        </w:rPr>
      </w:pPr>
    </w:p>
    <w:p w:rsidR="00F27D15" w:rsidP="00F27D15" w:rsidRDefault="5F91853A" w14:paraId="1A875320" w14:textId="77777777">
      <w:pPr>
        <w:spacing w:line="240" w:lineRule="auto"/>
        <w:rPr>
          <w:rFonts w:eastAsia="Times New Roman" w:asciiTheme="minorHAnsi" w:hAnsiTheme="minorHAnsi"/>
        </w:rPr>
      </w:pPr>
      <w:r w:rsidRPr="00F27D15">
        <w:rPr>
          <w:rFonts w:eastAsia="Times New Roman" w:asciiTheme="minorHAnsi" w:hAnsiTheme="minorHAnsi"/>
          <w:b/>
          <w:bCs/>
        </w:rPr>
        <w:t>Discussion Items:</w:t>
      </w:r>
    </w:p>
    <w:p w:rsidR="5F91853A" w:rsidP="00F27D15" w:rsidRDefault="5F91853A" w14:paraId="15D03A5B" w14:textId="25E78623">
      <w:pPr>
        <w:spacing w:line="240" w:lineRule="auto"/>
        <w:rPr>
          <w:rFonts w:eastAsia="Times New Roman" w:asciiTheme="minorHAnsi" w:hAnsiTheme="minorHAnsi"/>
        </w:rPr>
      </w:pPr>
      <w:r w:rsidRPr="00F27D15">
        <w:rPr>
          <w:rFonts w:eastAsia="Times New Roman" w:asciiTheme="minorHAnsi" w:hAnsiTheme="minorHAnsi"/>
        </w:rPr>
        <w:t xml:space="preserve">Implementing next steps in Strategic Plan </w:t>
      </w:r>
    </w:p>
    <w:p w:rsidR="00F27D15" w:rsidP="00632231" w:rsidRDefault="00632231" w14:paraId="3E11A4D6" w14:textId="4B53F30C">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Have not heard back from the EC currently, but they have had the chance to see the plan prior to this meeting so we feel that if they had concerns we would have informed us of them already</w:t>
      </w:r>
    </w:p>
    <w:p w:rsidR="00632231" w:rsidP="00632231" w:rsidRDefault="00632231" w14:paraId="6E9FEA0D" w14:textId="114D213F">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Take “Create a repository of “our” data to inform decision-making and dispel myths or misconceptions” off the table for now or lower it on our priority list</w:t>
      </w:r>
    </w:p>
    <w:p w:rsidR="007439A7" w:rsidP="007439A7" w:rsidRDefault="007439A7" w14:paraId="570122E5" w14:textId="6689DD50">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Could also fall under education as well</w:t>
      </w:r>
    </w:p>
    <w:p w:rsidR="00632231" w:rsidP="00632231" w:rsidRDefault="00632231" w14:paraId="5F0A849B" w14:textId="1E38D507">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There is a link on the Registrars page for TAC but does need some updating</w:t>
      </w:r>
    </w:p>
    <w:p w:rsidR="00632231" w:rsidP="00632231" w:rsidRDefault="00632231" w14:paraId="05513507" w14:textId="4A5E3CD6">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TAC should be added to the SGA page and the Milner page so that everything can link together as one</w:t>
      </w:r>
    </w:p>
    <w:p w:rsidR="00632231" w:rsidP="00632231" w:rsidRDefault="00632231" w14:paraId="1C50B3D6" w14:textId="51FC39E7">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Anne can create subpages on the Milner library page for textbook affordability and resources</w:t>
      </w:r>
      <w:r w:rsidR="007439A7">
        <w:rPr>
          <w:rFonts w:eastAsia="Times New Roman" w:asciiTheme="minorHAnsi" w:hAnsiTheme="minorHAnsi"/>
        </w:rPr>
        <w:t xml:space="preserve"> with links</w:t>
      </w:r>
    </w:p>
    <w:p w:rsidR="007439A7" w:rsidP="007439A7" w:rsidRDefault="007439A7" w14:paraId="3F067497" w14:textId="2EF912A7">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Students are finding different ways to buy textbooks rather than buying them from the publishers to save money</w:t>
      </w:r>
    </w:p>
    <w:p w:rsidR="007439A7" w:rsidP="007439A7" w:rsidRDefault="007439A7" w14:paraId="244D4A84" w14:textId="76A99D79">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 xml:space="preserve">It would be beneficial to have an educational website with resources and options for students, teachers, and parents </w:t>
      </w:r>
    </w:p>
    <w:p w:rsidR="00132DDF" w:rsidP="00132DDF" w:rsidRDefault="007439A7" w14:paraId="1F8630EE" w14:textId="77777777">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Does not fall under any of our asterisks – debate between adding another asterisk or revising the strategic plan</w:t>
      </w:r>
    </w:p>
    <w:p w:rsidR="00132DDF" w:rsidP="00132DDF" w:rsidRDefault="00132DDF" w14:paraId="38222E83" w14:textId="77777777">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Using Milner library would be a good option for a website, we can promote the link to students and help educate them</w:t>
      </w:r>
    </w:p>
    <w:p w:rsidR="00132DDF" w:rsidP="00132DDF" w:rsidRDefault="00132DDF" w14:paraId="385B612D" w14:textId="77777777">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Faculty would be the main audience for the website – it is important for them to be educated on what’s out there so that they can educate their students</w:t>
      </w:r>
    </w:p>
    <w:p w:rsidR="008F3B86" w:rsidP="008F3B86" w:rsidRDefault="00132DDF" w14:paraId="77E203A2" w14:textId="77777777">
      <w:pPr>
        <w:pStyle w:val="ListParagraph"/>
        <w:numPr>
          <w:ilvl w:val="1"/>
          <w:numId w:val="6"/>
        </w:numPr>
        <w:spacing w:line="240" w:lineRule="auto"/>
        <w:rPr>
          <w:rFonts w:eastAsia="Times New Roman" w:asciiTheme="minorHAnsi" w:hAnsiTheme="minorHAnsi"/>
        </w:rPr>
      </w:pPr>
      <w:proofErr w:type="spellStart"/>
      <w:r>
        <w:rPr>
          <w:rFonts w:eastAsia="Times New Roman" w:asciiTheme="minorHAnsi" w:hAnsiTheme="minorHAnsi"/>
        </w:rPr>
        <w:t>EBooks</w:t>
      </w:r>
      <w:proofErr w:type="spellEnd"/>
      <w:r>
        <w:rPr>
          <w:rFonts w:eastAsia="Times New Roman" w:asciiTheme="minorHAnsi" w:hAnsiTheme="minorHAnsi"/>
        </w:rPr>
        <w:t xml:space="preserve"> are a cheaper option as well and having the website attached to the library will make it easier for them to be licensed for their class</w:t>
      </w:r>
    </w:p>
    <w:p w:rsidR="007439A7" w:rsidP="008F3B86" w:rsidRDefault="008F3B86" w14:paraId="640B1BCC" w14:textId="31D8F561">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There should be a way to introduce faculty to resources especially ones with Milner library and textbook options</w:t>
      </w:r>
      <w:r w:rsidRPr="008F3B86" w:rsidR="007439A7">
        <w:rPr>
          <w:rFonts w:eastAsia="Times New Roman" w:asciiTheme="minorHAnsi" w:hAnsiTheme="minorHAnsi"/>
        </w:rPr>
        <w:t xml:space="preserve"> </w:t>
      </w:r>
      <w:r>
        <w:rPr>
          <w:rFonts w:eastAsia="Times New Roman" w:asciiTheme="minorHAnsi" w:hAnsiTheme="minorHAnsi"/>
        </w:rPr>
        <w:t xml:space="preserve">– new things every year and it would be beneficial to have a way to educate faculty early on </w:t>
      </w:r>
    </w:p>
    <w:p w:rsidR="008F3B86" w:rsidP="008F3B86" w:rsidRDefault="008F3B86" w14:paraId="6B4A6220" w14:textId="440A7143">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If the faculty is educated on the best options on resources their students are much more likely to know about them as well</w:t>
      </w:r>
    </w:p>
    <w:p w:rsidR="008F3B86" w:rsidP="008F3B86" w:rsidRDefault="008F3B86" w14:paraId="5FA7F141" w14:textId="65778B64">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Important to raise awareness on these issues</w:t>
      </w:r>
    </w:p>
    <w:p w:rsidR="008F3B86" w:rsidP="008F3B86" w:rsidRDefault="008F3B86" w14:paraId="362B5A1D" w14:textId="5F2FA759">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Host panels and discussions possibly and work with the library</w:t>
      </w:r>
    </w:p>
    <w:p w:rsidR="008F3B86" w:rsidP="008F3B86" w:rsidRDefault="008F3B86" w14:paraId="0E938253" w14:textId="0E16F641">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lastRenderedPageBreak/>
        <w:t xml:space="preserve">Lots of confusion on </w:t>
      </w:r>
      <w:proofErr w:type="spellStart"/>
      <w:r>
        <w:rPr>
          <w:rFonts w:eastAsia="Times New Roman" w:asciiTheme="minorHAnsi" w:hAnsiTheme="minorHAnsi"/>
        </w:rPr>
        <w:t>Ebooks</w:t>
      </w:r>
      <w:proofErr w:type="spellEnd"/>
      <w:r>
        <w:rPr>
          <w:rFonts w:eastAsia="Times New Roman" w:asciiTheme="minorHAnsi" w:hAnsiTheme="minorHAnsi"/>
        </w:rPr>
        <w:t xml:space="preserve"> – what’s available, what’s out there, how to use them</w:t>
      </w:r>
    </w:p>
    <w:p w:rsidR="008F3B86" w:rsidP="008F3B86" w:rsidRDefault="008F3B86" w14:paraId="21F1DD67" w14:textId="4233DE05">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It’s new but could be a very good resource for students</w:t>
      </w:r>
    </w:p>
    <w:p w:rsidR="008F3B86" w:rsidP="008F3B86" w:rsidRDefault="008F3B86" w14:paraId="579071CE" w14:textId="578B4949">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Important to start prioritizing our tasks</w:t>
      </w:r>
    </w:p>
    <w:p w:rsidR="008F3B86" w:rsidP="008F3B86" w:rsidRDefault="008F3B86" w14:paraId="15875834" w14:textId="619D7C61">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 xml:space="preserve">Identifying liaisons – members </w:t>
      </w:r>
      <w:r w:rsidR="00D20000">
        <w:rPr>
          <w:rFonts w:eastAsia="Times New Roman" w:asciiTheme="minorHAnsi" w:hAnsiTheme="minorHAnsi"/>
        </w:rPr>
        <w:t>of University L</w:t>
      </w:r>
      <w:r>
        <w:rPr>
          <w:rFonts w:eastAsia="Times New Roman" w:asciiTheme="minorHAnsi" w:hAnsiTheme="minorHAnsi"/>
        </w:rPr>
        <w:t>ib</w:t>
      </w:r>
      <w:r w:rsidR="00D20000">
        <w:rPr>
          <w:rFonts w:eastAsia="Times New Roman" w:asciiTheme="minorHAnsi" w:hAnsiTheme="minorHAnsi"/>
        </w:rPr>
        <w:t>rary C</w:t>
      </w:r>
      <w:r>
        <w:rPr>
          <w:rFonts w:eastAsia="Times New Roman" w:asciiTheme="minorHAnsi" w:hAnsiTheme="minorHAnsi"/>
        </w:rPr>
        <w:t>ommittee</w:t>
      </w:r>
      <w:r w:rsidR="00D20000">
        <w:rPr>
          <w:rFonts w:eastAsia="Times New Roman" w:asciiTheme="minorHAnsi" w:hAnsiTheme="minorHAnsi"/>
        </w:rPr>
        <w:t xml:space="preserve"> and/or academic senate members possibly</w:t>
      </w:r>
    </w:p>
    <w:p w:rsidR="00D20000" w:rsidP="00D20000" w:rsidRDefault="00D20000" w14:paraId="71B98A20" w14:textId="41C8C601">
      <w:pPr>
        <w:pStyle w:val="ListParagraph"/>
        <w:numPr>
          <w:ilvl w:val="2"/>
          <w:numId w:val="6"/>
        </w:numPr>
        <w:spacing w:line="240" w:lineRule="auto"/>
        <w:rPr>
          <w:rFonts w:eastAsia="Times New Roman" w:asciiTheme="minorHAnsi" w:hAnsiTheme="minorHAnsi"/>
        </w:rPr>
      </w:pPr>
      <w:r>
        <w:rPr>
          <w:rFonts w:eastAsia="Times New Roman" w:asciiTheme="minorHAnsi" w:hAnsiTheme="minorHAnsi"/>
        </w:rPr>
        <w:t xml:space="preserve">We would want their role to be to pass on information to other faculty in their area about updates in our committee and new information we’ve learned </w:t>
      </w:r>
    </w:p>
    <w:p w:rsidR="00D20000" w:rsidP="00D20000" w:rsidRDefault="00D20000" w14:paraId="4E60E4D6" w14:textId="4E3F4C81">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Dr. Palmer and Crystal will explore alternative fiscal models of subsidizing textbooks – start researching these and what each one entails</w:t>
      </w:r>
    </w:p>
    <w:p w:rsidR="00D20000" w:rsidP="00D20000" w:rsidRDefault="00D20000" w14:paraId="784CF44A" w14:textId="31AFDA42">
      <w:pPr>
        <w:pStyle w:val="ListParagraph"/>
        <w:numPr>
          <w:ilvl w:val="2"/>
          <w:numId w:val="6"/>
        </w:numPr>
        <w:spacing w:line="240" w:lineRule="auto"/>
        <w:rPr>
          <w:rFonts w:eastAsia="Times New Roman" w:asciiTheme="minorHAnsi" w:hAnsiTheme="minorHAnsi"/>
        </w:rPr>
      </w:pPr>
      <w:r>
        <w:rPr>
          <w:rFonts w:eastAsia="Times New Roman" w:asciiTheme="minorHAnsi" w:hAnsiTheme="minorHAnsi"/>
        </w:rPr>
        <w:t>Want to find about 3-5 alternative methods for affordable textbooks</w:t>
      </w:r>
    </w:p>
    <w:p w:rsidR="00D20000" w:rsidP="00D20000" w:rsidRDefault="00D20000" w14:paraId="343289B1" w14:textId="6E989E07">
      <w:pPr>
        <w:pStyle w:val="ListParagraph"/>
        <w:numPr>
          <w:ilvl w:val="2"/>
          <w:numId w:val="6"/>
        </w:numPr>
        <w:spacing w:line="240" w:lineRule="auto"/>
        <w:rPr>
          <w:rFonts w:eastAsia="Times New Roman" w:asciiTheme="minorHAnsi" w:hAnsiTheme="minorHAnsi"/>
        </w:rPr>
      </w:pPr>
      <w:r>
        <w:rPr>
          <w:rFonts w:eastAsia="Times New Roman" w:asciiTheme="minorHAnsi" w:hAnsiTheme="minorHAnsi"/>
        </w:rPr>
        <w:t>There is a lot of information and resources out there</w:t>
      </w:r>
    </w:p>
    <w:p w:rsidR="00D20000" w:rsidP="00D20000" w:rsidRDefault="00D20000" w14:paraId="6FF3530C" w14:textId="7556F407">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Data is available from other universities on the textbook affordability problem</w:t>
      </w:r>
    </w:p>
    <w:p w:rsidR="00D20000" w:rsidP="00D20000" w:rsidRDefault="00D20000" w14:paraId="23DC97CC" w14:textId="5B5C5B82">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DePaul recently did a survey about textbook affordability – sent to students and faculty and Anne asked if they would possibly send the questions from their survey to us</w:t>
      </w:r>
    </w:p>
    <w:p w:rsidR="00E74CA7" w:rsidP="00D20000" w:rsidRDefault="00E74CA7" w14:paraId="012F64BE" w14:textId="4DDEE3E4">
      <w:pPr>
        <w:pStyle w:val="ListParagraph"/>
        <w:numPr>
          <w:ilvl w:val="1"/>
          <w:numId w:val="6"/>
        </w:numPr>
        <w:spacing w:line="240" w:lineRule="auto"/>
        <w:rPr>
          <w:rFonts w:eastAsia="Times New Roman" w:asciiTheme="minorHAnsi" w:hAnsiTheme="minorHAnsi"/>
        </w:rPr>
      </w:pPr>
      <w:r>
        <w:rPr>
          <w:rFonts w:eastAsia="Times New Roman" w:asciiTheme="minorHAnsi" w:hAnsiTheme="minorHAnsi"/>
        </w:rPr>
        <w:t xml:space="preserve">Is the problem universal? Will our outcomes be different than DePaul’s? </w:t>
      </w:r>
    </w:p>
    <w:p w:rsidR="007E4DA4" w:rsidP="187D8B91" w:rsidRDefault="007E4DA4" w14:paraId="7AD96E1A" w14:textId="458CE167">
      <w:pPr>
        <w:pStyle w:val="ListParagraph"/>
        <w:numPr>
          <w:ilvl w:val="0"/>
          <w:numId w:val="6"/>
        </w:numPr>
        <w:spacing w:line="240" w:lineRule="auto"/>
        <w:rPr>
          <w:rFonts w:ascii="Calibri" w:hAnsi="Calibri" w:eastAsia="Times New Roman" w:asciiTheme="minorAscii" w:hAnsiTheme="minorAscii"/>
        </w:rPr>
      </w:pPr>
      <w:r w:rsidRPr="187D8B91" w:rsidR="187D8B91">
        <w:rPr>
          <w:rFonts w:ascii="Calibri" w:hAnsi="Calibri" w:eastAsia="Times New Roman" w:asciiTheme="minorAscii" w:hAnsiTheme="minorAscii"/>
        </w:rPr>
        <w:t>Plan to use DePaul and H</w:t>
      </w:r>
      <w:r w:rsidRPr="187D8B91" w:rsidR="187D8B91">
        <w:rPr>
          <w:rFonts w:ascii="Calibri" w:hAnsi="Calibri" w:eastAsia="Times New Roman" w:asciiTheme="minorAscii" w:hAnsiTheme="minorAscii"/>
        </w:rPr>
        <w:t>e</w:t>
      </w:r>
      <w:r w:rsidRPr="187D8B91" w:rsidR="187D8B91">
        <w:rPr>
          <w:rFonts w:ascii="Calibri" w:hAnsi="Calibri" w:eastAsia="Times New Roman" w:asciiTheme="minorAscii" w:hAnsiTheme="minorAscii"/>
        </w:rPr>
        <w:t>artland as a resource for the possible survey and the website development</w:t>
      </w:r>
    </w:p>
    <w:p w:rsidR="00E74CA7" w:rsidP="00E74CA7" w:rsidRDefault="00E74CA7" w14:paraId="130E0AA8" w14:textId="62D1FFE6">
      <w:pPr>
        <w:pStyle w:val="ListParagraph"/>
        <w:numPr>
          <w:ilvl w:val="0"/>
          <w:numId w:val="6"/>
        </w:numPr>
        <w:spacing w:line="240" w:lineRule="auto"/>
        <w:rPr>
          <w:rFonts w:eastAsia="Times New Roman" w:asciiTheme="minorHAnsi" w:hAnsiTheme="minorHAnsi"/>
        </w:rPr>
      </w:pPr>
      <w:r>
        <w:rPr>
          <w:rFonts w:eastAsia="Times New Roman" w:asciiTheme="minorHAnsi" w:hAnsiTheme="minorHAnsi"/>
        </w:rPr>
        <w:t>Need to figure out what the actual affordability problem is based on our research</w:t>
      </w:r>
    </w:p>
    <w:p w:rsidR="007E4DA4" w:rsidP="007E4DA4" w:rsidRDefault="007E4DA4" w14:paraId="2D52FB4A" w14:textId="22351628">
      <w:pPr>
        <w:spacing w:line="240" w:lineRule="auto"/>
        <w:rPr>
          <w:rFonts w:eastAsia="Times New Roman" w:asciiTheme="minorHAnsi" w:hAnsiTheme="minorHAnsi"/>
        </w:rPr>
      </w:pPr>
      <w:r w:rsidRPr="007E4DA4">
        <w:rPr>
          <w:rFonts w:eastAsia="Times New Roman" w:asciiTheme="minorHAnsi" w:hAnsiTheme="minorHAnsi"/>
          <w:b/>
        </w:rPr>
        <w:t>Recap</w:t>
      </w:r>
      <w:r>
        <w:rPr>
          <w:rFonts w:eastAsia="Times New Roman" w:asciiTheme="minorHAnsi" w:hAnsiTheme="minorHAnsi"/>
        </w:rPr>
        <w:t xml:space="preserve"> – interested in developing a web presence with affordability resources (must be careful with our wording when creating this site) and how we are going to move forward with our survey options and studies</w:t>
      </w:r>
    </w:p>
    <w:p w:rsidRPr="007E4DA4" w:rsidR="007E4DA4" w:rsidP="007E4DA4" w:rsidRDefault="007E4DA4" w14:paraId="167ACBA6" w14:textId="77777777">
      <w:pPr>
        <w:spacing w:line="240" w:lineRule="auto"/>
        <w:rPr>
          <w:rFonts w:eastAsia="Times New Roman" w:asciiTheme="minorHAnsi" w:hAnsiTheme="minorHAnsi"/>
        </w:rPr>
      </w:pPr>
    </w:p>
    <w:p w:rsidRPr="00D20000" w:rsidR="00923224" w:rsidP="00D20000" w:rsidRDefault="21F6D9EC" w14:paraId="64E598C6" w14:textId="53C47E6A">
      <w:pPr>
        <w:spacing w:line="240" w:lineRule="auto"/>
        <w:rPr>
          <w:rFonts w:eastAsia="Times New Roman" w:asciiTheme="minorHAnsi" w:hAnsiTheme="minorHAnsi"/>
        </w:rPr>
      </w:pPr>
      <w:r w:rsidRPr="00D20000">
        <w:rPr>
          <w:rFonts w:eastAsia="Times New Roman" w:asciiTheme="minorHAnsi" w:hAnsiTheme="minorHAnsi"/>
          <w:b/>
          <w:bCs/>
        </w:rPr>
        <w:t>Announcements/Miscellaneous</w:t>
      </w:r>
    </w:p>
    <w:p w:rsidR="21F6D9EC" w:rsidP="00F27D15" w:rsidRDefault="5F91853A" w14:paraId="453C0205" w14:textId="4762686B">
      <w:pPr>
        <w:spacing w:line="240" w:lineRule="auto"/>
        <w:rPr>
          <w:rFonts w:eastAsia="Calibri" w:cs="Calibri"/>
        </w:rPr>
      </w:pPr>
      <w:r w:rsidRPr="00F27D15">
        <w:rPr>
          <w:rFonts w:eastAsia="Times New Roman" w:asciiTheme="minorHAnsi" w:hAnsiTheme="minorHAnsi" w:cstheme="minorBidi"/>
        </w:rPr>
        <w:t xml:space="preserve">Next meeting: </w:t>
      </w:r>
      <w:r w:rsidR="007E4DA4">
        <w:rPr>
          <w:rFonts w:eastAsia="Calibri" w:cs="Calibri"/>
        </w:rPr>
        <w:t>November 30th and 1:30</w:t>
      </w:r>
      <w:r w:rsidRPr="00F27D15">
        <w:rPr>
          <w:rFonts w:eastAsia="Calibri" w:cs="Calibri"/>
        </w:rPr>
        <w:t xml:space="preserve"> pm in Milner 311</w:t>
      </w:r>
    </w:p>
    <w:p w:rsidR="007E4DA4" w:rsidP="00F27D15" w:rsidRDefault="007E4DA4" w14:paraId="254CB6B3" w14:textId="1DC78A7F">
      <w:pPr>
        <w:spacing w:line="240" w:lineRule="auto"/>
        <w:rPr>
          <w:rFonts w:eastAsia="Calibri" w:cs="Calibri"/>
        </w:rPr>
      </w:pPr>
      <w:r>
        <w:rPr>
          <w:rFonts w:eastAsia="Calibri" w:cs="Calibri"/>
        </w:rPr>
        <w:t>Open Access Week October 22-26th</w:t>
      </w:r>
    </w:p>
    <w:p w:rsidR="00F27D15" w:rsidP="00F27D15" w:rsidRDefault="00F27D15" w14:paraId="438C2591" w14:textId="77777777">
      <w:pPr>
        <w:spacing w:line="240" w:lineRule="auto"/>
      </w:pPr>
    </w:p>
    <w:p w:rsidR="006155EF" w:rsidP="00F27D15" w:rsidRDefault="21F6D9EC" w14:paraId="5B6BFDA7" w14:textId="5DDC6831">
      <w:pPr>
        <w:spacing w:line="240" w:lineRule="auto"/>
        <w:rPr>
          <w:rFonts w:eastAsia="Times New Roman" w:asciiTheme="minorHAnsi" w:hAnsiTheme="minorHAnsi"/>
          <w:b/>
          <w:bCs/>
        </w:rPr>
      </w:pPr>
      <w:r w:rsidRPr="00F27D15">
        <w:rPr>
          <w:rFonts w:eastAsia="Times New Roman" w:asciiTheme="minorHAnsi" w:hAnsiTheme="minorHAnsi"/>
          <w:b/>
          <w:bCs/>
        </w:rPr>
        <w:t>Adjournment</w:t>
      </w:r>
      <w:r w:rsidR="003D2A81">
        <w:rPr>
          <w:rFonts w:eastAsia="Times New Roman" w:asciiTheme="minorHAnsi" w:hAnsiTheme="minorHAnsi"/>
          <w:b/>
          <w:bCs/>
        </w:rPr>
        <w:t xml:space="preserve"> at 4:06</w:t>
      </w:r>
      <w:bookmarkStart w:name="_GoBack" w:id="0"/>
      <w:bookmarkEnd w:id="0"/>
      <w:r w:rsidR="007E4DA4">
        <w:rPr>
          <w:rFonts w:eastAsia="Times New Roman" w:asciiTheme="minorHAnsi" w:hAnsiTheme="minorHAnsi"/>
          <w:b/>
          <w:bCs/>
        </w:rPr>
        <w:t xml:space="preserve"> pm</w:t>
      </w:r>
    </w:p>
    <w:p w:rsidR="007E4DA4" w:rsidP="00F27D15" w:rsidRDefault="007E4DA4" w14:paraId="54F4B674" w14:textId="4B0872A1">
      <w:pPr>
        <w:spacing w:line="240" w:lineRule="auto"/>
        <w:rPr>
          <w:rFonts w:eastAsia="Times New Roman" w:asciiTheme="minorHAnsi" w:hAnsiTheme="minorHAnsi"/>
          <w:b/>
          <w:bCs/>
        </w:rPr>
      </w:pPr>
    </w:p>
    <w:p w:rsidR="007E4DA4" w:rsidP="00F27D15" w:rsidRDefault="007E4DA4" w14:paraId="1E22794F" w14:textId="2B9497FA">
      <w:pPr>
        <w:spacing w:line="240" w:lineRule="auto"/>
        <w:rPr>
          <w:rFonts w:eastAsia="Times New Roman" w:asciiTheme="minorHAnsi" w:hAnsiTheme="minorHAnsi"/>
          <w:b/>
          <w:bCs/>
        </w:rPr>
      </w:pPr>
    </w:p>
    <w:p w:rsidRPr="007E4DA4" w:rsidR="007E4DA4" w:rsidP="00F27D15" w:rsidRDefault="007E4DA4" w14:paraId="7E972836" w14:textId="57EF7867">
      <w:pPr>
        <w:spacing w:line="240" w:lineRule="auto"/>
        <w:rPr>
          <w:rFonts w:eastAsia="Times New Roman" w:asciiTheme="minorHAnsi" w:hAnsiTheme="minorHAnsi"/>
          <w:bCs/>
        </w:rPr>
      </w:pPr>
      <w:r w:rsidRPr="007E4DA4">
        <w:rPr>
          <w:rFonts w:eastAsia="Times New Roman" w:asciiTheme="minorHAnsi" w:hAnsiTheme="minorHAnsi"/>
          <w:bCs/>
        </w:rPr>
        <w:t xml:space="preserve">Respectfully submitted, </w:t>
      </w:r>
    </w:p>
    <w:p w:rsidRPr="007E4DA4" w:rsidR="007E4DA4" w:rsidP="00F27D15" w:rsidRDefault="007E4DA4" w14:paraId="18EAF770" w14:textId="0439C994">
      <w:pPr>
        <w:spacing w:line="240" w:lineRule="auto"/>
      </w:pPr>
      <w:r w:rsidRPr="007E4DA4">
        <w:rPr>
          <w:rFonts w:eastAsia="Times New Roman" w:asciiTheme="minorHAnsi" w:hAnsiTheme="minorHAnsi"/>
          <w:bCs/>
        </w:rPr>
        <w:t>Morgan Anderson</w:t>
      </w:r>
    </w:p>
    <w:sectPr w:rsidRPr="007E4DA4" w:rsidR="007E4DA4" w:rsidSect="00022BE0">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542"/>
    <w:multiLevelType w:val="hybridMultilevel"/>
    <w:tmpl w:val="29B09600"/>
    <w:lvl w:ilvl="0" w:tplc="E12258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A3536"/>
    <w:multiLevelType w:val="hybridMultilevel"/>
    <w:tmpl w:val="6FC8D878"/>
    <w:lvl w:ilvl="0" w:tplc="04090001">
      <w:start w:val="1"/>
      <w:numFmt w:val="bullet"/>
      <w:lvlText w:val=""/>
      <w:lvlJc w:val="left"/>
      <w:pPr>
        <w:ind w:left="720" w:hanging="360"/>
      </w:pPr>
      <w:rPr>
        <w:rFonts w:hint="default" w:ascii="Symbol" w:hAnsi="Symbol"/>
      </w:rPr>
    </w:lvl>
    <w:lvl w:ilvl="1" w:tplc="0D2A6D64">
      <w:start w:val="1"/>
      <w:numFmt w:val="decimal"/>
      <w:lvlText w:val="%2."/>
      <w:lvlJc w:val="left"/>
      <w:pPr>
        <w:ind w:left="1440" w:hanging="360"/>
      </w:pPr>
      <w:rPr>
        <w:rFonts w:asciiTheme="minorHAnsi" w:hAnsiTheme="minorHAnsi" w:eastAsiaTheme="minorHAnsi" w:cstheme="minorHAnsi"/>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FC5339"/>
    <w:multiLevelType w:val="hybridMultilevel"/>
    <w:tmpl w:val="75886138"/>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3" w15:restartNumberingAfterBreak="0">
    <w:nsid w:val="4F250758"/>
    <w:multiLevelType w:val="hybridMultilevel"/>
    <w:tmpl w:val="4CD4EE78"/>
    <w:lvl w:ilvl="0" w:tplc="EA9AA826">
      <w:start w:val="1"/>
      <w:numFmt w:val="decimal"/>
      <w:lvlText w:val="%1."/>
      <w:lvlJc w:val="left"/>
      <w:pPr>
        <w:ind w:left="720" w:hanging="720"/>
      </w:pPr>
      <w:rPr>
        <w:rFonts w:hint="default"/>
        <w:b w:val="0"/>
      </w:rPr>
    </w:lvl>
    <w:lvl w:ilvl="1" w:tplc="FFFFFFFF">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1207A2"/>
    <w:multiLevelType w:val="hybridMultilevel"/>
    <w:tmpl w:val="283619B2"/>
    <w:lvl w:ilvl="0" w:tplc="DEA05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62601E"/>
    <w:multiLevelType w:val="hybridMultilevel"/>
    <w:tmpl w:val="331AEF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10"/>
    <w:rsid w:val="00022BE0"/>
    <w:rsid w:val="00042120"/>
    <w:rsid w:val="000B2C8D"/>
    <w:rsid w:val="000F4E97"/>
    <w:rsid w:val="00116DC1"/>
    <w:rsid w:val="00132DDF"/>
    <w:rsid w:val="00145410"/>
    <w:rsid w:val="0015056C"/>
    <w:rsid w:val="0017120D"/>
    <w:rsid w:val="001B0456"/>
    <w:rsid w:val="001E21BD"/>
    <w:rsid w:val="0020520D"/>
    <w:rsid w:val="00221D29"/>
    <w:rsid w:val="00292508"/>
    <w:rsid w:val="00336ED4"/>
    <w:rsid w:val="00371414"/>
    <w:rsid w:val="0037582A"/>
    <w:rsid w:val="00395252"/>
    <w:rsid w:val="003D2A81"/>
    <w:rsid w:val="003D3A13"/>
    <w:rsid w:val="003F470A"/>
    <w:rsid w:val="00452AE6"/>
    <w:rsid w:val="004F2B8D"/>
    <w:rsid w:val="004F6BE0"/>
    <w:rsid w:val="005035DF"/>
    <w:rsid w:val="005073F4"/>
    <w:rsid w:val="00521262"/>
    <w:rsid w:val="00530978"/>
    <w:rsid w:val="0056310A"/>
    <w:rsid w:val="00567725"/>
    <w:rsid w:val="005751DF"/>
    <w:rsid w:val="00587CBB"/>
    <w:rsid w:val="005D29A4"/>
    <w:rsid w:val="005F0AF0"/>
    <w:rsid w:val="006012A4"/>
    <w:rsid w:val="006155EF"/>
    <w:rsid w:val="006241FE"/>
    <w:rsid w:val="00632231"/>
    <w:rsid w:val="00652209"/>
    <w:rsid w:val="006522A0"/>
    <w:rsid w:val="0066006F"/>
    <w:rsid w:val="00664CDE"/>
    <w:rsid w:val="006776AC"/>
    <w:rsid w:val="006926E8"/>
    <w:rsid w:val="006A3341"/>
    <w:rsid w:val="006B3C9C"/>
    <w:rsid w:val="006B4788"/>
    <w:rsid w:val="006E2795"/>
    <w:rsid w:val="006F00EF"/>
    <w:rsid w:val="0072543A"/>
    <w:rsid w:val="007439A7"/>
    <w:rsid w:val="007533CA"/>
    <w:rsid w:val="007803A6"/>
    <w:rsid w:val="007A172A"/>
    <w:rsid w:val="007E4DA4"/>
    <w:rsid w:val="00823065"/>
    <w:rsid w:val="00847749"/>
    <w:rsid w:val="008712DA"/>
    <w:rsid w:val="008954B7"/>
    <w:rsid w:val="008D01EF"/>
    <w:rsid w:val="008F3B86"/>
    <w:rsid w:val="00923224"/>
    <w:rsid w:val="00925DD6"/>
    <w:rsid w:val="00932415"/>
    <w:rsid w:val="00990CC9"/>
    <w:rsid w:val="009A44EC"/>
    <w:rsid w:val="009F5765"/>
    <w:rsid w:val="00A36702"/>
    <w:rsid w:val="00A40F6A"/>
    <w:rsid w:val="00A63898"/>
    <w:rsid w:val="00A667C3"/>
    <w:rsid w:val="00AC709E"/>
    <w:rsid w:val="00AF4628"/>
    <w:rsid w:val="00B542E4"/>
    <w:rsid w:val="00B625A8"/>
    <w:rsid w:val="00B63127"/>
    <w:rsid w:val="00B7349A"/>
    <w:rsid w:val="00B80ED6"/>
    <w:rsid w:val="00B86F7E"/>
    <w:rsid w:val="00BB135E"/>
    <w:rsid w:val="00BB190A"/>
    <w:rsid w:val="00BB4177"/>
    <w:rsid w:val="00BF43C0"/>
    <w:rsid w:val="00C268B6"/>
    <w:rsid w:val="00C3312D"/>
    <w:rsid w:val="00C43A70"/>
    <w:rsid w:val="00C7397E"/>
    <w:rsid w:val="00CE7C26"/>
    <w:rsid w:val="00D00E60"/>
    <w:rsid w:val="00D14EEE"/>
    <w:rsid w:val="00D20000"/>
    <w:rsid w:val="00D20483"/>
    <w:rsid w:val="00D4611C"/>
    <w:rsid w:val="00D867F0"/>
    <w:rsid w:val="00D92888"/>
    <w:rsid w:val="00E37A5E"/>
    <w:rsid w:val="00E74CA7"/>
    <w:rsid w:val="00EC491A"/>
    <w:rsid w:val="00EF7C6E"/>
    <w:rsid w:val="00F05D51"/>
    <w:rsid w:val="00F1694A"/>
    <w:rsid w:val="00F207B6"/>
    <w:rsid w:val="00F27D15"/>
    <w:rsid w:val="00F91B4D"/>
    <w:rsid w:val="00FC4BF7"/>
    <w:rsid w:val="187D8B91"/>
    <w:rsid w:val="21F6D9EC"/>
    <w:rsid w:val="5F91853A"/>
    <w:rsid w:val="76C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FD01"/>
  <w15:docId w15:val="{BE67591C-3001-4B50-BDA7-182A9A3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cs="Times New Roman" w:eastAsiaTheme="minorHAnsi"/>
        <w:sz w:val="24"/>
        <w:szCs w:val="24"/>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63127"/>
    <w:pPr>
      <w:spacing w:before="100" w:beforeAutospacing="1" w:after="100" w:afterAutospacing="1" w:line="240" w:lineRule="auto"/>
    </w:pPr>
    <w:rPr>
      <w:rFonts w:ascii="Times New Roman" w:hAnsi="Times New Roman" w:eastAsia="Times New Roman"/>
    </w:rPr>
  </w:style>
  <w:style w:type="paragraph" w:styleId="xmsonormal" w:customStyle="1">
    <w:name w:val="x_msonormal"/>
    <w:basedOn w:val="Normal"/>
    <w:rsid w:val="005073F4"/>
    <w:pPr>
      <w:spacing w:before="100" w:beforeAutospacing="1" w:after="100" w:afterAutospacing="1" w:line="240" w:lineRule="auto"/>
    </w:pPr>
    <w:rPr>
      <w:rFonts w:ascii="Times New Roman" w:hAnsi="Times New Roman" w:eastAsia="Times New Roman"/>
    </w:rPr>
  </w:style>
  <w:style w:type="paragraph" w:styleId="ListParagraph">
    <w:name w:val="List Paragraph"/>
    <w:basedOn w:val="Normal"/>
    <w:uiPriority w:val="34"/>
    <w:qFormat/>
    <w:rsid w:val="000F4E97"/>
    <w:pPr>
      <w:spacing w:after="160" w:line="259" w:lineRule="auto"/>
      <w:ind w:left="720"/>
      <w:contextualSpacing/>
    </w:pPr>
    <w:rPr>
      <w:rFonts w:ascii="Times New Roman" w:hAnsi="Times New Roman" w:cstheme="minorBidi"/>
    </w:rPr>
  </w:style>
  <w:style w:type="character" w:styleId="Hyperlink">
    <w:name w:val="Hyperlink"/>
    <w:basedOn w:val="DefaultParagraphFont"/>
    <w:uiPriority w:val="99"/>
    <w:unhideWhenUsed/>
    <w:rsid w:val="00C43A70"/>
    <w:rPr>
      <w:color w:val="0000FF" w:themeColor="hyperlink"/>
      <w:u w:val="single"/>
    </w:rPr>
  </w:style>
  <w:style w:type="character" w:styleId="Mention1" w:customStyle="1">
    <w:name w:val="Mention1"/>
    <w:basedOn w:val="DefaultParagraphFont"/>
    <w:uiPriority w:val="99"/>
    <w:semiHidden/>
    <w:unhideWhenUsed/>
    <w:rsid w:val="00C43A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1752">
      <w:bodyDiv w:val="1"/>
      <w:marLeft w:val="0"/>
      <w:marRight w:val="0"/>
      <w:marTop w:val="0"/>
      <w:marBottom w:val="0"/>
      <w:divBdr>
        <w:top w:val="none" w:sz="0" w:space="0" w:color="auto"/>
        <w:left w:val="none" w:sz="0" w:space="0" w:color="auto"/>
        <w:bottom w:val="none" w:sz="0" w:space="0" w:color="auto"/>
        <w:right w:val="none" w:sz="0" w:space="0" w:color="auto"/>
      </w:divBdr>
      <w:divsChild>
        <w:div w:id="1749301911">
          <w:marLeft w:val="0"/>
          <w:marRight w:val="0"/>
          <w:marTop w:val="0"/>
          <w:marBottom w:val="0"/>
          <w:divBdr>
            <w:top w:val="none" w:sz="0" w:space="0" w:color="auto"/>
            <w:left w:val="none" w:sz="0" w:space="0" w:color="auto"/>
            <w:bottom w:val="none" w:sz="0" w:space="0" w:color="auto"/>
            <w:right w:val="none" w:sz="0" w:space="0" w:color="auto"/>
          </w:divBdr>
        </w:div>
        <w:div w:id="1271009912">
          <w:marLeft w:val="0"/>
          <w:marRight w:val="0"/>
          <w:marTop w:val="0"/>
          <w:marBottom w:val="0"/>
          <w:divBdr>
            <w:top w:val="none" w:sz="0" w:space="0" w:color="auto"/>
            <w:left w:val="none" w:sz="0" w:space="0" w:color="auto"/>
            <w:bottom w:val="none" w:sz="0" w:space="0" w:color="auto"/>
            <w:right w:val="none" w:sz="0" w:space="0" w:color="auto"/>
          </w:divBdr>
        </w:div>
      </w:divsChild>
    </w:div>
    <w:div w:id="452752353">
      <w:bodyDiv w:val="1"/>
      <w:marLeft w:val="0"/>
      <w:marRight w:val="0"/>
      <w:marTop w:val="0"/>
      <w:marBottom w:val="0"/>
      <w:divBdr>
        <w:top w:val="none" w:sz="0" w:space="0" w:color="auto"/>
        <w:left w:val="none" w:sz="0" w:space="0" w:color="auto"/>
        <w:bottom w:val="none" w:sz="0" w:space="0" w:color="auto"/>
        <w:right w:val="none" w:sz="0" w:space="0" w:color="auto"/>
      </w:divBdr>
    </w:div>
    <w:div w:id="1274479225">
      <w:bodyDiv w:val="1"/>
      <w:marLeft w:val="0"/>
      <w:marRight w:val="0"/>
      <w:marTop w:val="0"/>
      <w:marBottom w:val="0"/>
      <w:divBdr>
        <w:top w:val="none" w:sz="0" w:space="0" w:color="auto"/>
        <w:left w:val="none" w:sz="0" w:space="0" w:color="auto"/>
        <w:bottom w:val="none" w:sz="0" w:space="0" w:color="auto"/>
        <w:right w:val="none" w:sz="0" w:space="0" w:color="auto"/>
      </w:divBdr>
    </w:div>
    <w:div w:id="1334988230">
      <w:bodyDiv w:val="1"/>
      <w:marLeft w:val="0"/>
      <w:marRight w:val="0"/>
      <w:marTop w:val="0"/>
      <w:marBottom w:val="0"/>
      <w:divBdr>
        <w:top w:val="none" w:sz="0" w:space="0" w:color="auto"/>
        <w:left w:val="none" w:sz="0" w:space="0" w:color="auto"/>
        <w:bottom w:val="none" w:sz="0" w:space="0" w:color="auto"/>
        <w:right w:val="none" w:sz="0" w:space="0" w:color="auto"/>
      </w:divBdr>
      <w:divsChild>
        <w:div w:id="1103649100">
          <w:marLeft w:val="0"/>
          <w:marRight w:val="0"/>
          <w:marTop w:val="0"/>
          <w:marBottom w:val="0"/>
          <w:divBdr>
            <w:top w:val="none" w:sz="0" w:space="0" w:color="auto"/>
            <w:left w:val="none" w:sz="0" w:space="0" w:color="auto"/>
            <w:bottom w:val="none" w:sz="0" w:space="0" w:color="auto"/>
            <w:right w:val="none" w:sz="0" w:space="0" w:color="auto"/>
          </w:divBdr>
        </w:div>
        <w:div w:id="1448814887">
          <w:marLeft w:val="0"/>
          <w:marRight w:val="0"/>
          <w:marTop w:val="0"/>
          <w:marBottom w:val="0"/>
          <w:divBdr>
            <w:top w:val="none" w:sz="0" w:space="0" w:color="auto"/>
            <w:left w:val="none" w:sz="0" w:space="0" w:color="auto"/>
            <w:bottom w:val="none" w:sz="0" w:space="0" w:color="auto"/>
            <w:right w:val="none" w:sz="0" w:space="0" w:color="auto"/>
          </w:divBdr>
        </w:div>
      </w:divsChild>
    </w:div>
    <w:div w:id="14793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MCN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Dyck, Mary</dc:creator>
  <lastModifiedBy>Shelley, Anne</lastModifiedBy>
  <revision>9</revision>
  <dcterms:created xsi:type="dcterms:W3CDTF">2018-10-17T21:06:00.0000000Z</dcterms:created>
  <dcterms:modified xsi:type="dcterms:W3CDTF">2018-11-30T19:32:13.3952880Z</dcterms:modified>
</coreProperties>
</file>