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005B00FD" w:rsidRDefault="00013DE3" w14:paraId="4E4DB32E" w14:textId="35A92AE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  <w:r>
        <w:rPr>
          <w:rFonts w:eastAsia="Times New Roman" w:cs="Times New Roman" w:asciiTheme="majorHAnsi" w:hAnsiTheme="majorHAnsi"/>
          <w:b/>
          <w:color w:val="000000" w:themeColor="text1"/>
          <w:sz w:val="24"/>
          <w:szCs w:val="20"/>
        </w:rPr>
        <w:t>Monday</w:t>
      </w:r>
      <w:r w:rsidRPr="0036720F" w:rsidR="005B00FD">
        <w:rPr>
          <w:rFonts w:eastAsia="Times New Roman" w:cs="Times New Roman" w:asciiTheme="majorHAnsi" w:hAnsiTheme="majorHAnsi"/>
          <w:b/>
          <w:sz w:val="24"/>
          <w:szCs w:val="20"/>
        </w:rPr>
        <w:t xml:space="preserve">, </w:t>
      </w:r>
      <w:r w:rsidR="00C61F50">
        <w:rPr>
          <w:rFonts w:eastAsia="Times New Roman" w:cs="Times New Roman" w:asciiTheme="majorHAnsi" w:hAnsiTheme="majorHAnsi"/>
          <w:b/>
          <w:sz w:val="24"/>
          <w:szCs w:val="20"/>
        </w:rPr>
        <w:t xml:space="preserve">August </w:t>
      </w:r>
      <w:r w:rsidR="002032B2">
        <w:rPr>
          <w:rFonts w:eastAsia="Times New Roman" w:cs="Times New Roman" w:asciiTheme="majorHAnsi" w:hAnsiTheme="majorHAnsi"/>
          <w:b/>
          <w:sz w:val="24"/>
          <w:szCs w:val="20"/>
        </w:rPr>
        <w:t>1</w:t>
      </w:r>
      <w:r w:rsidR="004D03CA">
        <w:rPr>
          <w:rFonts w:eastAsia="Times New Roman" w:cs="Times New Roman" w:asciiTheme="majorHAnsi" w:hAnsiTheme="majorHAnsi"/>
          <w:b/>
          <w:sz w:val="24"/>
          <w:szCs w:val="20"/>
        </w:rPr>
        <w:t>8</w:t>
      </w:r>
      <w:r w:rsidR="00C61F50">
        <w:rPr>
          <w:rFonts w:eastAsia="Times New Roman" w:cs="Times New Roman" w:asciiTheme="majorHAnsi" w:hAnsiTheme="majorHAnsi"/>
          <w:b/>
          <w:sz w:val="24"/>
          <w:szCs w:val="20"/>
        </w:rPr>
        <w:t>, 202</w:t>
      </w:r>
      <w:r w:rsidR="004D03CA">
        <w:rPr>
          <w:rFonts w:eastAsia="Times New Roman" w:cs="Times New Roman" w:asciiTheme="majorHAnsi" w:hAnsiTheme="majorHAnsi"/>
          <w:b/>
          <w:sz w:val="24"/>
          <w:szCs w:val="20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64E26DA7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</w:p>
    <w:p w:rsidR="11648882" w:rsidP="2E913408" w:rsidRDefault="11648882" w14:paraId="1156DFE2" w14:textId="41F7CBC4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E913408" w:rsidR="1164888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from </w:t>
      </w:r>
      <w:hyperlink r:id="Rbc8d513deffd4cb0">
        <w:r w:rsidRPr="2E913408" w:rsidR="06208F06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4-14-2025</w:t>
        </w:r>
      </w:hyperlink>
      <w:r w:rsidRPr="2E913408" w:rsidR="06208F06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and </w:t>
      </w:r>
      <w:hyperlink r:id="R8557c8c8680b4888">
        <w:r w:rsidRPr="2E913408" w:rsidR="06208F06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4-28-2025</w:t>
        </w:r>
      </w:hyperlink>
    </w:p>
    <w:p w:rsidR="00335F36" w:rsidP="00D34834" w:rsidRDefault="00335F36" w14:paraId="1F25AD8C" w14:textId="037F99B2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Oral Communication:</w:t>
      </w:r>
    </w:p>
    <w:p w:rsidR="00F44AFA" w:rsidP="005C458B" w:rsidRDefault="00F44AFA" w14:paraId="7E8F0F97" w14:textId="77777777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="005C458B" w:rsidP="3F122150" w:rsidRDefault="005C458B" w14:paraId="176DE9C7" w14:textId="23999EEC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3F122150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Distributed Communication:</w:t>
      </w:r>
      <w:r w:rsidR="004D03CA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 xml:space="preserve"> </w:t>
      </w:r>
    </w:p>
    <w:p w:rsidR="6424D698" w:rsidP="456C582A" w:rsidRDefault="6424D698" w14:paraId="3E7841E4" w14:textId="050447C3">
      <w:pPr>
        <w:tabs>
          <w:tab w:val="left" w:pos="2160"/>
          <w:tab w:val="right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14CBD723" w:rsidP="2E913408" w:rsidRDefault="14CBD723" w14:paraId="48FDDF98" w14:textId="6AF246A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hyperlink r:id="Rdf80e507c43b4c86">
        <w:r w:rsidRPr="2E913408" w:rsidR="14CBD723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Internal Committee Assignments</w:t>
        </w:r>
        <w:r w:rsidRPr="2E913408" w:rsidR="27E55332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 xml:space="preserve"> 2025</w:t>
        </w:r>
      </w:hyperlink>
    </w:p>
    <w:p w:rsidR="456C582A" w:rsidP="456C582A" w:rsidRDefault="456C582A" w14:paraId="727E6201" w14:textId="7C9AFA0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Pr="004D03CA" w:rsidR="00626715" w:rsidP="004D03CA" w:rsidRDefault="005B00FD" w14:paraId="79D2AC83" w14:textId="39CDBDB7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64E26DA7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Pr="64E26DA7"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64E26DA7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005B00FD" w:rsidRDefault="005B00FD" w14:paraId="031B8777" w14:textId="7C60FE05">
      <w:pPr>
        <w:pStyle w:val="NoSpacing"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D75091">
        <w:rPr>
          <w:rFonts w:cs="Times New Roman" w:asciiTheme="majorHAnsi" w:hAnsiTheme="majorHAnsi"/>
          <w:b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1481A84D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C61F50">
        <w:rPr>
          <w:rFonts w:cs="Times New Roman" w:asciiTheme="majorHAnsi" w:hAnsiTheme="majorHAnsi"/>
          <w:b/>
          <w:sz w:val="24"/>
          <w:szCs w:val="24"/>
        </w:rPr>
        <w:t xml:space="preserve">August </w:t>
      </w:r>
      <w:r w:rsidR="002032B2">
        <w:rPr>
          <w:rFonts w:cs="Times New Roman" w:asciiTheme="majorHAnsi" w:hAnsiTheme="majorHAnsi"/>
          <w:b/>
          <w:sz w:val="24"/>
          <w:szCs w:val="24"/>
        </w:rPr>
        <w:t>2</w:t>
      </w:r>
      <w:r w:rsidR="004D03CA">
        <w:rPr>
          <w:rFonts w:cs="Times New Roman" w:asciiTheme="majorHAnsi" w:hAnsiTheme="majorHAnsi"/>
          <w:b/>
          <w:sz w:val="24"/>
          <w:szCs w:val="24"/>
        </w:rPr>
        <w:t>7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4D03CA">
        <w:rPr>
          <w:rFonts w:cs="Times New Roman" w:asciiTheme="majorHAnsi" w:hAnsiTheme="majorHAnsi"/>
          <w:b/>
          <w:sz w:val="24"/>
          <w:szCs w:val="24"/>
        </w:rPr>
        <w:t>5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745260" w:rsidP="2E913408" w:rsidRDefault="00745260" w14:paraId="6F45228F" w14:textId="4FCAF06A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2E913408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2E913408" w:rsidR="38531E1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from </w:t>
      </w:r>
      <w:hyperlink r:id="R61b982ec09e149ca">
        <w:r w:rsidRPr="2E913408" w:rsidR="27B7EFAB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4-23-2025</w:t>
        </w:r>
      </w:hyperlink>
      <w:r w:rsidRPr="2E913408" w:rsidR="27B7EFA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and </w:t>
      </w:r>
      <w:hyperlink r:id="R34469b23abc84362">
        <w:r w:rsidRPr="2E913408" w:rsidR="27B7EFAB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5-7-2025</w:t>
        </w:r>
      </w:hyperlink>
    </w:p>
    <w:p w:rsidR="00AB16AD" w:rsidP="64E26DA7" w:rsidRDefault="00C61F50" w14:paraId="41B511F5" w14:textId="7E403D0B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  <w:r w:rsidRPr="64E26DA7"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  <w:t xml:space="preserve"> </w:t>
      </w:r>
      <w:bookmarkStart w:name="_Hlk142985919" w:id="0"/>
    </w:p>
    <w:bookmarkEnd w:id="0"/>
    <w:p w:rsidR="64E26DA7" w:rsidP="782E9D3F" w:rsidRDefault="64E26DA7" w14:paraId="4DD962E9" w14:textId="08C8735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782E9D3F" w:rsidR="7961B5B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Election for </w:t>
      </w:r>
      <w:r w:rsidRPr="782E9D3F" w:rsidR="7961B5B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Council</w:t>
      </w:r>
      <w:r w:rsidRPr="782E9D3F" w:rsidR="7961B5B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on General Education</w:t>
      </w:r>
      <w:r w:rsidRPr="782E9D3F" w:rsidR="7961B5B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64E26DA7" w:rsidP="2E913408" w:rsidRDefault="64E26DA7" w14:paraId="1FFFF330" w14:textId="6938EC7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2E913408" w:rsidR="7961B5B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Deborah MacPhee, </w:t>
      </w:r>
      <w:r w:rsidRPr="2E913408" w:rsidR="7961B5B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CoE</w:t>
      </w:r>
      <w:r w:rsidRPr="2E913408" w:rsidR="7961B5B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, </w:t>
      </w:r>
      <w:r w:rsidRPr="2E913408" w:rsidR="7961B5B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2025-2027</w:t>
      </w:r>
    </w:p>
    <w:p w:rsidR="2E913408" w:rsidP="2E913408" w:rsidRDefault="2E913408" w14:paraId="53B7BEC5" w14:textId="67F8DFA4">
      <w:pPr>
        <w:pStyle w:val="Normal"/>
        <w:tabs>
          <w:tab w:val="left" w:leader="none" w:pos="1080"/>
        </w:tabs>
        <w:spacing w:after="0" w:line="240" w:lineRule="auto"/>
        <w:ind w:left="720"/>
        <w:rPr>
          <w:rFonts w:ascii="Cambria" w:hAnsi="Cambria" w:eastAsia="Times New Roman" w:cs="Times New Roman"/>
          <w:b w:val="1"/>
          <w:bCs w:val="1"/>
          <w:i w:val="1"/>
          <w:iCs w:val="1"/>
          <w:sz w:val="22"/>
          <w:szCs w:val="22"/>
        </w:rPr>
      </w:pPr>
    </w:p>
    <w:p w:rsidR="41130DEE" w:rsidP="41130DEE" w:rsidRDefault="41130DEE" w14:paraId="2E3FA160" w14:textId="64FBF7D5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3f371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52A0FB6"/>
    <w:multiLevelType w:val="hybridMultilevel"/>
    <w:tmpl w:val="A03ED530"/>
    <w:lvl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0">
    <w:abstractNumId w:val="9"/>
  </w:num>
  <w:num w:numId="1" w16cid:durableId="1013797300">
    <w:abstractNumId w:val="6"/>
  </w:num>
  <w:num w:numId="2" w16cid:durableId="2089225965">
    <w:abstractNumId w:val="1"/>
  </w:num>
  <w:num w:numId="3" w16cid:durableId="265575957">
    <w:abstractNumId w:val="7"/>
  </w:num>
  <w:num w:numId="4" w16cid:durableId="2039812042">
    <w:abstractNumId w:val="8"/>
  </w:num>
  <w:num w:numId="5" w16cid:durableId="1931155335">
    <w:abstractNumId w:val="2"/>
  </w:num>
  <w:num w:numId="6" w16cid:durableId="1541674152">
    <w:abstractNumId w:val="3"/>
  </w:num>
  <w:num w:numId="7" w16cid:durableId="2008509680">
    <w:abstractNumId w:val="4"/>
  </w:num>
  <w:num w:numId="8" w16cid:durableId="117534367">
    <w:abstractNumId w:val="5"/>
  </w:num>
  <w:num w:numId="9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03CA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D754D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6373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129FFF5"/>
    <w:rsid w:val="04E4903F"/>
    <w:rsid w:val="05443AA4"/>
    <w:rsid w:val="05959132"/>
    <w:rsid w:val="06208F06"/>
    <w:rsid w:val="09F10840"/>
    <w:rsid w:val="0CCD2499"/>
    <w:rsid w:val="1061DAAC"/>
    <w:rsid w:val="10C9C177"/>
    <w:rsid w:val="11648882"/>
    <w:rsid w:val="1214E59E"/>
    <w:rsid w:val="146B552F"/>
    <w:rsid w:val="14CBD723"/>
    <w:rsid w:val="17742AEC"/>
    <w:rsid w:val="1924AC5B"/>
    <w:rsid w:val="1E0D196A"/>
    <w:rsid w:val="213D3F6D"/>
    <w:rsid w:val="22914BAB"/>
    <w:rsid w:val="27B7EFAB"/>
    <w:rsid w:val="27E55332"/>
    <w:rsid w:val="297C7924"/>
    <w:rsid w:val="2AE104F8"/>
    <w:rsid w:val="2B35A41A"/>
    <w:rsid w:val="2CFEACFC"/>
    <w:rsid w:val="2DCB4BB2"/>
    <w:rsid w:val="2E913408"/>
    <w:rsid w:val="322AB298"/>
    <w:rsid w:val="322E4DC8"/>
    <w:rsid w:val="3448D7C8"/>
    <w:rsid w:val="36C4115B"/>
    <w:rsid w:val="38143E87"/>
    <w:rsid w:val="38531E1F"/>
    <w:rsid w:val="391CBE7F"/>
    <w:rsid w:val="399F428E"/>
    <w:rsid w:val="39A81C6E"/>
    <w:rsid w:val="3C84DB7C"/>
    <w:rsid w:val="3CB68E1C"/>
    <w:rsid w:val="3D1B86AB"/>
    <w:rsid w:val="3F122150"/>
    <w:rsid w:val="41130DEE"/>
    <w:rsid w:val="456C582A"/>
    <w:rsid w:val="45F22234"/>
    <w:rsid w:val="4765CE2D"/>
    <w:rsid w:val="490C4D43"/>
    <w:rsid w:val="4CDA8E9D"/>
    <w:rsid w:val="4E6D74F7"/>
    <w:rsid w:val="5625B963"/>
    <w:rsid w:val="56BF75E1"/>
    <w:rsid w:val="572E20A0"/>
    <w:rsid w:val="5856847E"/>
    <w:rsid w:val="587FC3D5"/>
    <w:rsid w:val="5A44B58C"/>
    <w:rsid w:val="5C47C0C2"/>
    <w:rsid w:val="5C4D3EF8"/>
    <w:rsid w:val="5CAC49C1"/>
    <w:rsid w:val="5F1A41D5"/>
    <w:rsid w:val="637B8FA1"/>
    <w:rsid w:val="6424D698"/>
    <w:rsid w:val="64E26DA7"/>
    <w:rsid w:val="664C1121"/>
    <w:rsid w:val="67D1296C"/>
    <w:rsid w:val="68412C0B"/>
    <w:rsid w:val="6B484E5C"/>
    <w:rsid w:val="6C6E4D2D"/>
    <w:rsid w:val="6DBDD4C8"/>
    <w:rsid w:val="6DCD7E18"/>
    <w:rsid w:val="6E92D760"/>
    <w:rsid w:val="76509C5B"/>
    <w:rsid w:val="782E9D3F"/>
    <w:rsid w:val="7885DD66"/>
    <w:rsid w:val="7961B5B7"/>
    <w:rsid w:val="7E3C16A2"/>
    <w:rsid w:val="7E5F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illinoisstateuniversity.sharepoint.com/:w:/s/AcademicSenate/Efq_coKfbkNIvRUjKIfyDRUBizu7WGTWZWEK8k13hA_lTg?e=3D6xz3" TargetMode="External" Id="Rbc8d513deffd4cb0" /><Relationship Type="http://schemas.openxmlformats.org/officeDocument/2006/relationships/hyperlink" Target="https://illinoisstateuniversity.sharepoint.com/:w:/s/AcademicSenate/EWFml18vybpKo9ANPKyQQ0YBvjbVKCTJH__xcx37UStN0A?e=2KJuGw" TargetMode="External" Id="R8557c8c8680b4888" /><Relationship Type="http://schemas.openxmlformats.org/officeDocument/2006/relationships/hyperlink" Target="https://illinoisstateuniversity.sharepoint.com/:w:/s/AcademicSenate/ETXc5luKohdGnIWbKXuoWfMBHInDA9WMpzNzVhuRk4uxeg?e=WxpsEA" TargetMode="External" Id="Rdf80e507c43b4c86" /><Relationship Type="http://schemas.openxmlformats.org/officeDocument/2006/relationships/hyperlink" Target="https://illinoisstateuniversity.sharepoint.com/:w:/r/sites/AcademicSenate/Academic%20Senate%20Sharepoint/ExecFCE/FC%20Exec%2025-26/2025.08.18%20FC%20Exec/Linked%20Documents/ab%20Faculty%20Caucus%20Minutes%202025.04.23.docx?d=w0436d15acf55470ea37c3272194af920&amp;csf=1&amp;web=1&amp;e=5ovLlC" TargetMode="External" Id="R61b982ec09e149ca" /><Relationship Type="http://schemas.openxmlformats.org/officeDocument/2006/relationships/hyperlink" Target="https://illinoisstateuniversity.sharepoint.com/:w:/r/sites/AcademicSenate/Academic%20Senate%20Sharepoint/ExecFCE/FC%20Exec%2025-26/2025.08.18%20FC%20Exec/Linked%20Documents/ab%20Faculty%20Caucus%20Minutes%202025.05.07.docx?d=w57b8c33679544e57ab9764274cab602a&amp;csf=1&amp;web=1&amp;e=q3SFEa" TargetMode="External" Id="R34469b23abc843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613A-676E-4BBA-8229-44AF9136C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B2384-95A3-4BBD-A886-BB8783E5D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30DFE-2714-4721-A425-52BD698DF635}"/>
</file>

<file path=customXml/itemProps4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27</revision>
  <lastPrinted>2023-08-18T21:17:00.0000000Z</lastPrinted>
  <dcterms:created xsi:type="dcterms:W3CDTF">2023-08-15T14:46:00.0000000Z</dcterms:created>
  <dcterms:modified xsi:type="dcterms:W3CDTF">2025-08-15T16:05:52.1367281Z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