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57F2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7273A126" w14:textId="79BF671F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</w:t>
      </w:r>
      <w:r w:rsidR="00FE6D6A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March 18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, 2024</w:t>
      </w:r>
    </w:p>
    <w:p w14:paraId="58FA1E86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0E71CDEE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623FEDAD" w14:textId="77777777" w:rsidR="00CD4E02" w:rsidRDefault="00CD4E02" w:rsidP="00CD4E0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8DF9E9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Chairperson Horst called the meeting to order and declared a quorum.  There was no public comment.</w:t>
      </w:r>
    </w:p>
    <w:p w14:paraId="66B94758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6CF2E3CA" w14:textId="1C6B575F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February 26</w:t>
      </w:r>
      <w:r w:rsidRPr="00CD4E02">
        <w:rPr>
          <w:rFonts w:ascii="Cambria" w:eastAsia="Times New Roman" w:hAnsi="Cambria" w:cs="Times New Roman"/>
          <w:bCs/>
          <w:iCs/>
          <w:sz w:val="24"/>
          <w:szCs w:val="20"/>
          <w:vertAlign w:val="superscript"/>
        </w:rPr>
        <w:t>th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 minutes were not available.</w:t>
      </w:r>
    </w:p>
    <w:p w14:paraId="3D19C102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200E30B0" w14:textId="6D4024FF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The Faculty Caucus Executive Committee voted unanimously to cancel the Faculty Caucus meeting on March 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>27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>, 2024.</w:t>
      </w:r>
    </w:p>
    <w:p w14:paraId="5B6E83F0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39C86A46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motion to adjourn was approved.</w:t>
      </w:r>
    </w:p>
    <w:p w14:paraId="58A1E255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5574CE17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Respectfully Submitted,</w:t>
      </w:r>
    </w:p>
    <w:p w14:paraId="7D1321D1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Martha Horst</w:t>
      </w:r>
    </w:p>
    <w:p w14:paraId="62054A7B" w14:textId="77777777" w:rsidR="00CD4E02" w:rsidRDefault="00CD4E02" w:rsidP="00CD4E0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Chair, Faculty Caucus Executive Committee</w:t>
      </w:r>
    </w:p>
    <w:p w14:paraId="00073EC2" w14:textId="77777777" w:rsidR="00CD4E02" w:rsidRDefault="00CD4E02" w:rsidP="00CD4E0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99CDA10" w14:textId="77777777" w:rsidR="00CD4E02" w:rsidRDefault="00CD4E02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B3EE64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716169A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56DEAE2" w14:textId="77777777" w:rsidR="00490B2B" w:rsidRPr="009F4370" w:rsidRDefault="00490B2B" w:rsidP="00490B2B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4D8D13E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CE01C00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CD4E02">
        <w:rPr>
          <w:rFonts w:ascii="Cambria" w:hAnsi="Cambria" w:cs="Times New Roman"/>
          <w:b/>
          <w:strike/>
          <w:sz w:val="28"/>
          <w:szCs w:val="28"/>
        </w:rPr>
        <w:t>Proposed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4C9F1C18" w14:textId="0D086D45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A90E23">
        <w:rPr>
          <w:rFonts w:ascii="Cambria" w:hAnsi="Cambria" w:cs="Times New Roman"/>
          <w:b/>
          <w:sz w:val="24"/>
          <w:szCs w:val="24"/>
        </w:rPr>
        <w:t xml:space="preserve">March </w:t>
      </w:r>
      <w:r w:rsidR="00FE6D6A">
        <w:rPr>
          <w:rFonts w:ascii="Cambria" w:hAnsi="Cambria" w:cs="Times New Roman"/>
          <w:b/>
          <w:sz w:val="24"/>
          <w:szCs w:val="24"/>
        </w:rPr>
        <w:t>27</w:t>
      </w:r>
      <w:r w:rsidR="00A90E23">
        <w:rPr>
          <w:rFonts w:ascii="Cambria" w:hAnsi="Cambria" w:cs="Times New Roman"/>
          <w:b/>
          <w:sz w:val="24"/>
          <w:szCs w:val="24"/>
        </w:rPr>
        <w:t>, 2024</w:t>
      </w:r>
    </w:p>
    <w:p w14:paraId="0F05945F" w14:textId="77777777" w:rsidR="00490B2B" w:rsidRPr="00563BDB" w:rsidRDefault="00490B2B" w:rsidP="00490B2B">
      <w:pPr>
        <w:pStyle w:val="NoSpacing"/>
        <w:jc w:val="center"/>
        <w:rPr>
          <w:rFonts w:ascii="Cambria" w:hAnsi="Cambria" w:cs="Times New Roman"/>
          <w:b/>
          <w:strike/>
          <w:sz w:val="24"/>
          <w:szCs w:val="20"/>
          <w:u w:val="single"/>
        </w:rPr>
      </w:pPr>
      <w:r w:rsidRPr="00563BDB">
        <w:rPr>
          <w:rFonts w:ascii="Cambria" w:hAnsi="Cambria" w:cs="Times New Roman"/>
          <w:b/>
          <w:strike/>
          <w:sz w:val="24"/>
          <w:szCs w:val="20"/>
          <w:u w:val="single"/>
        </w:rPr>
        <w:t>Immediately Following the Academic Senate Meeting</w:t>
      </w:r>
    </w:p>
    <w:p w14:paraId="6419B735" w14:textId="77777777" w:rsidR="00490B2B" w:rsidRPr="00993279" w:rsidRDefault="00490B2B" w:rsidP="00490B2B">
      <w:pPr>
        <w:pStyle w:val="NoSpacing"/>
        <w:rPr>
          <w:rFonts w:ascii="Cambria" w:hAnsi="Cambria"/>
        </w:rPr>
      </w:pPr>
    </w:p>
    <w:p w14:paraId="49965D05" w14:textId="77777777" w:rsidR="00490B2B" w:rsidRPr="009B5385" w:rsidRDefault="00490B2B" w:rsidP="00490B2B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287B70D2" w14:textId="77777777" w:rsidR="00490B2B" w:rsidRPr="009B5385" w:rsidRDefault="00490B2B" w:rsidP="00490B2B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Call to Order</w:t>
      </w:r>
    </w:p>
    <w:p w14:paraId="22A3E043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03DF381F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Roll call</w:t>
      </w:r>
    </w:p>
    <w:p w14:paraId="25789F35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</w:p>
    <w:p w14:paraId="1F807299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Public Comment: All speakers must sign in with the Senate Secretary prior to the start of the meeting.</w:t>
      </w:r>
    </w:p>
    <w:p w14:paraId="15D5BBD6" w14:textId="77777777" w:rsidR="00490B2B" w:rsidRPr="009B5385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trike/>
          <w:sz w:val="24"/>
          <w:szCs w:val="24"/>
          <w:u w:val="single"/>
        </w:rPr>
      </w:pPr>
    </w:p>
    <w:p w14:paraId="4393ADC6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bookmarkStart w:id="0" w:name="_Hlk142985919"/>
    </w:p>
    <w:bookmarkEnd w:id="0"/>
    <w:p w14:paraId="137E6524" w14:textId="77777777" w:rsidR="00490B2B" w:rsidRPr="009B5385" w:rsidRDefault="00490B2B" w:rsidP="00490B2B">
      <w:pPr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Adjournment</w:t>
      </w:r>
    </w:p>
    <w:p w14:paraId="57465B68" w14:textId="77777777" w:rsidR="00415062" w:rsidRDefault="00415062"/>
    <w:sectPr w:rsidR="004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2B"/>
    <w:rsid w:val="00415062"/>
    <w:rsid w:val="00490B2B"/>
    <w:rsid w:val="00563BDB"/>
    <w:rsid w:val="005C0CDA"/>
    <w:rsid w:val="0060164A"/>
    <w:rsid w:val="0087795E"/>
    <w:rsid w:val="0088127F"/>
    <w:rsid w:val="009B5385"/>
    <w:rsid w:val="00A90E23"/>
    <w:rsid w:val="00C50D0A"/>
    <w:rsid w:val="00CD4E02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6117"/>
  <w15:chartTrackingRefBased/>
  <w15:docId w15:val="{1460567F-81EB-4C64-9418-5579CEB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3</cp:revision>
  <dcterms:created xsi:type="dcterms:W3CDTF">2024-04-01T13:42:00Z</dcterms:created>
  <dcterms:modified xsi:type="dcterms:W3CDTF">2024-04-01T13:43:00Z</dcterms:modified>
</cp:coreProperties>
</file>