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E7755" w14:textId="67939864"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sidR="0003352D">
        <w:rPr>
          <w:rFonts w:ascii="Times New Roman" w:eastAsia="Times New Roman" w:hAnsi="Times New Roman"/>
          <w:b/>
          <w:bCs/>
          <w:color w:val="000000"/>
          <w:sz w:val="27"/>
          <w:szCs w:val="27"/>
        </w:rPr>
        <w:t>8</w:t>
      </w:r>
      <w:r w:rsidRPr="008A2CE7">
        <w:rPr>
          <w:rFonts w:ascii="Times New Roman" w:eastAsia="Times New Roman" w:hAnsi="Times New Roman"/>
          <w:b/>
          <w:bCs/>
          <w:color w:val="000000"/>
          <w:sz w:val="27"/>
          <w:szCs w:val="27"/>
        </w:rPr>
        <w:t>-1</w:t>
      </w:r>
      <w:r w:rsidR="0003352D">
        <w:rPr>
          <w:rFonts w:ascii="Times New Roman" w:eastAsia="Times New Roman" w:hAnsi="Times New Roman"/>
          <w:b/>
          <w:bCs/>
          <w:color w:val="000000"/>
          <w:sz w:val="27"/>
          <w:szCs w:val="27"/>
        </w:rPr>
        <w:t>9</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0F5213">
        <w:rPr>
          <w:rFonts w:ascii="Times New Roman" w:eastAsia="Times New Roman" w:hAnsi="Times New Roman"/>
          <w:b/>
          <w:bCs/>
          <w:color w:val="000000"/>
          <w:sz w:val="32"/>
          <w:szCs w:val="32"/>
        </w:rPr>
        <w:t>Planning &amp; Finance</w:t>
      </w:r>
      <w:r w:rsidRPr="00FE5728">
        <w:rPr>
          <w:rFonts w:ascii="Times New Roman" w:eastAsia="Times New Roman" w:hAnsi="Times New Roman"/>
          <w:b/>
          <w:bCs/>
          <w:color w:val="000000"/>
          <w:sz w:val="32"/>
          <w:szCs w:val="32"/>
        </w:rPr>
        <w:t xml:space="preserve">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7"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38CF3470"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F6107F">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8935C7" w:rsidRPr="008935C7">
        <w:rPr>
          <w:rFonts w:ascii="Times New Roman" w:eastAsia="Times New Roman" w:hAnsi="Times New Roman"/>
          <w:bCs/>
          <w:iCs/>
          <w:sz w:val="24"/>
          <w:szCs w:val="24"/>
        </w:rPr>
        <w:t xml:space="preserve"> </w:t>
      </w:r>
      <w:r w:rsidR="008935C7">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34EB3AAA"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0F5213">
              <w:rPr>
                <w:rFonts w:ascii="Times New Roman" w:eastAsia="Times New Roman" w:hAnsi="Times New Roman"/>
                <w:sz w:val="24"/>
                <w:szCs w:val="24"/>
                <w:u w:val="single"/>
              </w:rPr>
              <w:t>P&amp;F</w:t>
            </w:r>
            <w:r w:rsidR="007A4C78" w:rsidRPr="007A4C78">
              <w:rPr>
                <w:rFonts w:ascii="Times New Roman" w:eastAsia="Times New Roman" w:hAnsi="Times New Roman"/>
                <w:sz w:val="24"/>
                <w:szCs w:val="24"/>
                <w:u w:val="single"/>
              </w:rPr>
              <w:t xml:space="preserve"> (</w:t>
            </w:r>
            <w:r w:rsidR="000F5213">
              <w:rPr>
                <w:rFonts w:ascii="Times New Roman" w:eastAsia="Times New Roman" w:hAnsi="Times New Roman"/>
                <w:sz w:val="24"/>
                <w:szCs w:val="24"/>
                <w:u w:val="single"/>
              </w:rPr>
              <w:t>Planning &amp; Finance</w:t>
            </w:r>
            <w:r w:rsidR="007A4C78" w:rsidRPr="007A4C78">
              <w:rPr>
                <w:rFonts w:ascii="Times New Roman" w:eastAsia="Times New Roman" w:hAnsi="Times New Roman"/>
                <w:sz w:val="24"/>
                <w:szCs w:val="24"/>
                <w:u w:val="single"/>
              </w:rPr>
              <w:t xml:space="preserve"> Committee) Blue Book Section Included in the </w:t>
            </w:r>
            <w:r w:rsidR="000F5213">
              <w:rPr>
                <w:rFonts w:ascii="Times New Roman" w:eastAsia="Times New Roman" w:hAnsi="Times New Roman"/>
                <w:sz w:val="24"/>
                <w:szCs w:val="24"/>
                <w:u w:val="single"/>
              </w:rPr>
              <w:t>P&amp;F</w:t>
            </w:r>
            <w:r w:rsidR="007A4C78" w:rsidRPr="007A4C78">
              <w:rPr>
                <w:rFonts w:ascii="Times New Roman" w:eastAsia="Times New Roman" w:hAnsi="Times New Roman"/>
                <w:sz w:val="24"/>
                <w:szCs w:val="24"/>
                <w:u w:val="single"/>
              </w:rPr>
              <w:t xml:space="preserve"> </w:t>
            </w:r>
            <w:r w:rsidR="008A4CEB">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28F6A36E" w:rsidR="00AC6B89" w:rsidRPr="00AC6B89" w:rsidRDefault="000F5213"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Planning &amp; Finance</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9"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6D46FB4" w14:textId="0CCD8ACB" w:rsidR="00CC1D01" w:rsidRDefault="00AC6B89" w:rsidP="0004334D">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445233F6" w14:textId="77777777" w:rsidR="0013267D" w:rsidRDefault="0013267D" w:rsidP="0004334D">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4334D" w14:paraId="326993FF" w14:textId="77777777" w:rsidTr="00394A89">
        <w:tc>
          <w:tcPr>
            <w:tcW w:w="7951" w:type="dxa"/>
          </w:tcPr>
          <w:p w14:paraId="2AA35AF2" w14:textId="36A2F4F2" w:rsidR="0004334D" w:rsidRPr="00F878BF" w:rsidRDefault="0004334D" w:rsidP="00394A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Institutional Goals and Priorities Report</w:t>
            </w:r>
          </w:p>
          <w:p w14:paraId="777A589F" w14:textId="7D09AD7D" w:rsidR="0004334D" w:rsidRDefault="0004334D" w:rsidP="0004334D">
            <w:pPr>
              <w:widowControl w:val="0"/>
              <w:autoSpaceDE w:val="0"/>
              <w:autoSpaceDN w:val="0"/>
              <w:adjustRightInd w:val="0"/>
              <w:jc w:val="both"/>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hAnsi="Times New Roman"/>
                <w:sz w:val="24"/>
                <w:szCs w:val="24"/>
              </w:rPr>
              <w:t>While completing charges 3 through 8 of the Blue Book functions and review of previous years’ Institutional Goals and Priorities Reports, the Planning and Finance Committee should create new or modified recommendations for institutional goals and priorities and forward them in a report for Academic Senate approval by the first April meeting each year.</w:t>
            </w:r>
          </w:p>
          <w:p w14:paraId="73E14A19" w14:textId="044AB4E7" w:rsidR="0004334D" w:rsidRDefault="0004334D" w:rsidP="0004334D">
            <w:pPr>
              <w:widowControl w:val="0"/>
              <w:autoSpaceDE w:val="0"/>
              <w:autoSpaceDN w:val="0"/>
              <w:adjustRightInd w:val="0"/>
              <w:jc w:val="both"/>
              <w:rPr>
                <w:rFonts w:ascii="Times New Roman" w:eastAsia="Times New Roman" w:hAnsi="Times New Roman"/>
                <w:bCs/>
                <w:iCs/>
                <w:color w:val="FF0000"/>
                <w:sz w:val="24"/>
                <w:szCs w:val="24"/>
              </w:rPr>
            </w:pPr>
            <w:r>
              <w:rPr>
                <w:rFonts w:ascii="Times New Roman" w:eastAsia="Times New Roman" w:hAnsi="Times New Roman"/>
                <w:b/>
                <w:bCs/>
                <w:i/>
                <w:iCs/>
                <w:color w:val="FF0000"/>
                <w:sz w:val="24"/>
                <w:szCs w:val="24"/>
              </w:rPr>
              <w:t>Additional Note</w:t>
            </w:r>
            <w:r w:rsidRPr="00AC6B89">
              <w:rPr>
                <w:rFonts w:ascii="Times New Roman" w:eastAsia="Times New Roman" w:hAnsi="Times New Roman"/>
                <w:b/>
                <w:bCs/>
                <w:i/>
                <w:iCs/>
                <w:color w:val="FF0000"/>
                <w:sz w:val="24"/>
                <w:szCs w:val="24"/>
              </w:rPr>
              <w:t>:</w:t>
            </w:r>
            <w:r w:rsidRPr="00AC6B89">
              <w:rPr>
                <w:rFonts w:ascii="Times New Roman" w:eastAsia="Times New Roman" w:hAnsi="Times New Roman"/>
                <w:bCs/>
                <w:iCs/>
                <w:color w:val="FF0000"/>
                <w:sz w:val="24"/>
                <w:szCs w:val="24"/>
              </w:rPr>
              <w:t xml:space="preserve"> </w:t>
            </w:r>
          </w:p>
          <w:p w14:paraId="77B3F1ED" w14:textId="13BA91DC" w:rsidR="0004334D" w:rsidRPr="0004334D" w:rsidRDefault="0004334D" w:rsidP="0004334D">
            <w:pPr>
              <w:widowControl w:val="0"/>
              <w:autoSpaceDE w:val="0"/>
              <w:autoSpaceDN w:val="0"/>
              <w:adjustRightInd w:val="0"/>
              <w:jc w:val="both"/>
              <w:rPr>
                <w:rFonts w:ascii="Times New Roman" w:hAnsi="Times New Roman"/>
                <w:sz w:val="24"/>
                <w:szCs w:val="24"/>
              </w:rPr>
            </w:pPr>
            <w:r w:rsidRPr="0004334D">
              <w:rPr>
                <w:rFonts w:ascii="Times New Roman" w:hAnsi="Times New Roman"/>
                <w:sz w:val="24"/>
                <w:szCs w:val="24"/>
              </w:rPr>
              <w:t>Requested Administrative Action</w:t>
            </w:r>
          </w:p>
          <w:p w14:paraId="57E4D05A" w14:textId="713B8D22" w:rsidR="0004334D" w:rsidRPr="0004334D" w:rsidRDefault="0004334D" w:rsidP="0004334D">
            <w:pPr>
              <w:rPr>
                <w:rFonts w:ascii="Times New Roman" w:eastAsia="Times New Roman" w:hAnsi="Times New Roman"/>
                <w:sz w:val="24"/>
                <w:szCs w:val="24"/>
                <w:u w:val="single"/>
              </w:rPr>
            </w:pPr>
            <w:r w:rsidRPr="0004334D">
              <w:rPr>
                <w:rFonts w:ascii="Times New Roman" w:hAnsi="Times New Roman"/>
                <w:sz w:val="24"/>
                <w:szCs w:val="24"/>
              </w:rPr>
              <w:t xml:space="preserve">The Planning and Finance Committee of the Academic Senate asks the President to charge each Vice President to make a formal, written response to the recommendations </w:t>
            </w:r>
            <w:r>
              <w:rPr>
                <w:rFonts w:ascii="Times New Roman" w:hAnsi="Times New Roman"/>
                <w:sz w:val="24"/>
                <w:szCs w:val="24"/>
              </w:rPr>
              <w:t>created by the Planning and Finance Committee and approved by the Academic Senate annually</w:t>
            </w:r>
            <w:r w:rsidRPr="0004334D">
              <w:rPr>
                <w:rFonts w:ascii="Times New Roman" w:hAnsi="Times New Roman"/>
                <w:sz w:val="24"/>
                <w:szCs w:val="24"/>
              </w:rPr>
              <w:t>. We request that these administrative responses describe the actions taken and steps in progress to fulfill the priorities discussed. We also expect that the administrative responses will explain any substantive rejection of the institutional priorities forwarded by the Committee and</w:t>
            </w:r>
            <w:r>
              <w:rPr>
                <w:rFonts w:ascii="Times New Roman" w:hAnsi="Times New Roman"/>
                <w:sz w:val="24"/>
                <w:szCs w:val="24"/>
              </w:rPr>
              <w:t>/or</w:t>
            </w:r>
            <w:r w:rsidRPr="0004334D">
              <w:rPr>
                <w:rFonts w:ascii="Times New Roman" w:hAnsi="Times New Roman"/>
                <w:sz w:val="24"/>
                <w:szCs w:val="24"/>
              </w:rPr>
              <w:t xml:space="preserve"> Academic Senate. It would be helpful if data in the administrative responses be reported, where feasible, in the context of internal changes over time and external comparisons to other institutions. We ask that the President's office receive these reports and then forward them to the Planning and Finance Committee no later than </w:t>
            </w:r>
            <w:r w:rsidR="00C022DB">
              <w:rPr>
                <w:rFonts w:ascii="Times New Roman" w:hAnsi="Times New Roman"/>
                <w:sz w:val="24"/>
                <w:szCs w:val="24"/>
              </w:rPr>
              <w:t>January</w:t>
            </w:r>
            <w:r w:rsidR="00954242">
              <w:rPr>
                <w:rFonts w:ascii="Times New Roman" w:hAnsi="Times New Roman"/>
                <w:sz w:val="24"/>
                <w:szCs w:val="24"/>
              </w:rPr>
              <w:t xml:space="preserve"> 08</w:t>
            </w:r>
            <w:r w:rsidRPr="0004334D">
              <w:rPr>
                <w:rFonts w:ascii="Times New Roman" w:hAnsi="Times New Roman"/>
                <w:sz w:val="24"/>
                <w:szCs w:val="24"/>
              </w:rPr>
              <w:t>, 201</w:t>
            </w:r>
            <w:r w:rsidR="00C022DB">
              <w:rPr>
                <w:rFonts w:ascii="Times New Roman" w:hAnsi="Times New Roman"/>
                <w:sz w:val="24"/>
                <w:szCs w:val="24"/>
              </w:rPr>
              <w:t>8</w:t>
            </w:r>
            <w:r w:rsidRPr="0004334D">
              <w:rPr>
                <w:rFonts w:ascii="Times New Roman" w:hAnsi="Times New Roman"/>
                <w:sz w:val="24"/>
                <w:szCs w:val="24"/>
              </w:rPr>
              <w:t xml:space="preserve"> to inform the Committee's ongoing deliberations. The President is encouraged to use the transmission of these reports as an opportunity to update the Senate on the University's progress in each of these areas through whatever means the President finds appropriate</w:t>
            </w:r>
            <w:r w:rsidRPr="0004334D">
              <w:rPr>
                <w:rFonts w:ascii="Times New Roman" w:eastAsia="Times New Roman" w:hAnsi="Times New Roman"/>
                <w:sz w:val="24"/>
                <w:szCs w:val="24"/>
              </w:rPr>
              <w:t>.</w:t>
            </w:r>
          </w:p>
          <w:p w14:paraId="0019EFC1" w14:textId="0FE8B425" w:rsidR="0004334D" w:rsidRPr="007A4C78" w:rsidRDefault="0004334D" w:rsidP="00394A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 Annually</w:t>
            </w:r>
          </w:p>
        </w:tc>
        <w:tc>
          <w:tcPr>
            <w:tcW w:w="1363" w:type="dxa"/>
          </w:tcPr>
          <w:p w14:paraId="7E0F7788" w14:textId="77777777" w:rsidR="0004334D" w:rsidRDefault="0004334D" w:rsidP="00394A89">
            <w:pPr>
              <w:rPr>
                <w:rFonts w:ascii="Times New Roman" w:eastAsia="Times New Roman" w:hAnsi="Times New Roman"/>
                <w:bCs/>
                <w:iCs/>
                <w:sz w:val="24"/>
                <w:szCs w:val="24"/>
              </w:rPr>
            </w:pPr>
          </w:p>
        </w:tc>
      </w:tr>
    </w:tbl>
    <w:p w14:paraId="5EA9E8BC" w14:textId="77777777" w:rsidR="002F4953" w:rsidRDefault="002F4953" w:rsidP="002F4953">
      <w:pPr>
        <w:jc w:val="center"/>
        <w:rPr>
          <w:sz w:val="24"/>
          <w:szCs w:val="24"/>
        </w:rPr>
      </w:pPr>
      <w:r>
        <w:rPr>
          <w:noProof/>
        </w:rPr>
        <w:drawing>
          <wp:inline distT="0" distB="0" distL="0" distR="0" wp14:anchorId="20BB5905" wp14:editId="4E52D362">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2F4953" w14:paraId="5EEB9D43" w14:textId="77777777" w:rsidTr="00653A97">
        <w:tc>
          <w:tcPr>
            <w:tcW w:w="7951" w:type="dxa"/>
          </w:tcPr>
          <w:p w14:paraId="37525960" w14:textId="5CE203D4" w:rsidR="002F4953" w:rsidRPr="00F878BF" w:rsidRDefault="002F4953" w:rsidP="00653A9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the </w:t>
            </w:r>
            <w:r w:rsidR="00EE4CD5">
              <w:rPr>
                <w:rFonts w:ascii="Times New Roman" w:eastAsia="Times New Roman" w:hAnsi="Times New Roman"/>
                <w:b/>
                <w:sz w:val="24"/>
                <w:szCs w:val="24"/>
              </w:rPr>
              <w:t>Academic Facilities Priority Report</w:t>
            </w:r>
          </w:p>
          <w:p w14:paraId="6D3B92FC" w14:textId="6529FE53" w:rsidR="002F4953" w:rsidRDefault="002F4953" w:rsidP="00653A97">
            <w:pPr>
              <w:pStyle w:val="ListParagraph"/>
              <w:ind w:left="0"/>
              <w:rPr>
                <w:b/>
                <w:sz w:val="24"/>
                <w:szCs w:val="24"/>
              </w:rPr>
            </w:pPr>
            <w:r w:rsidRPr="00AC6B89">
              <w:rPr>
                <w:b/>
                <w:bCs/>
                <w:i/>
                <w:iCs/>
                <w:color w:val="FF0000"/>
                <w:sz w:val="24"/>
                <w:szCs w:val="24"/>
              </w:rPr>
              <w:t>Description:</w:t>
            </w:r>
            <w:r>
              <w:rPr>
                <w:b/>
                <w:sz w:val="24"/>
                <w:szCs w:val="24"/>
              </w:rPr>
              <w:t xml:space="preserve"> The Executive Committee decided on 8/21/2017 that it would be beneficial to review this report annually. </w:t>
            </w:r>
            <w:r w:rsidRPr="0067151D">
              <w:rPr>
                <w:bCs/>
                <w:iCs/>
                <w:sz w:val="24"/>
                <w:szCs w:val="24"/>
              </w:rPr>
              <w:t xml:space="preserve">The Senate Clerk will request a copy of the </w:t>
            </w:r>
            <w:r w:rsidR="00EE4CD5">
              <w:rPr>
                <w:bCs/>
                <w:iCs/>
                <w:sz w:val="24"/>
                <w:szCs w:val="24"/>
              </w:rPr>
              <w:t>Academic Facilities Priority Report</w:t>
            </w:r>
            <w:r w:rsidRPr="0067151D">
              <w:rPr>
                <w:bCs/>
                <w:iCs/>
                <w:sz w:val="24"/>
                <w:szCs w:val="24"/>
              </w:rPr>
              <w:t xml:space="preserve"> annually in </w:t>
            </w:r>
            <w:r w:rsidR="00EE4CD5">
              <w:rPr>
                <w:bCs/>
                <w:iCs/>
                <w:sz w:val="24"/>
                <w:szCs w:val="24"/>
              </w:rPr>
              <w:t>late spring</w:t>
            </w:r>
            <w:r>
              <w:rPr>
                <w:bCs/>
                <w:iCs/>
                <w:sz w:val="24"/>
                <w:szCs w:val="24"/>
              </w:rPr>
              <w:t xml:space="preserve"> and forward it to the committee for review</w:t>
            </w:r>
            <w:r w:rsidRPr="0067151D">
              <w:rPr>
                <w:bCs/>
                <w:iCs/>
                <w:sz w:val="24"/>
                <w:szCs w:val="24"/>
              </w:rPr>
              <w:t>.</w:t>
            </w:r>
            <w:r>
              <w:rPr>
                <w:b/>
                <w:sz w:val="24"/>
                <w:szCs w:val="24"/>
              </w:rPr>
              <w:t xml:space="preserve"> </w:t>
            </w:r>
          </w:p>
          <w:p w14:paraId="2182C8F5" w14:textId="77777777" w:rsidR="002F4953" w:rsidRDefault="002F4953" w:rsidP="00653A97">
            <w:pPr>
              <w:pStyle w:val="ListParagraph"/>
              <w:ind w:left="0"/>
              <w:rPr>
                <w:b/>
                <w:sz w:val="24"/>
                <w:szCs w:val="24"/>
              </w:rPr>
            </w:pPr>
          </w:p>
          <w:p w14:paraId="316418C6" w14:textId="77777777" w:rsidR="002F4953" w:rsidRPr="007A4C78" w:rsidRDefault="002F4953" w:rsidP="00653A97">
            <w:pPr>
              <w:pStyle w:val="ListParagraph"/>
              <w:ind w:left="0"/>
              <w:rPr>
                <w:bCs/>
                <w:iCs/>
                <w:color w:val="2E74B5" w:themeColor="accent1" w:themeShade="BF"/>
                <w:sz w:val="24"/>
                <w:szCs w:val="24"/>
              </w:rPr>
            </w:pPr>
            <w:r w:rsidRPr="00AC6B89">
              <w:rPr>
                <w:b/>
                <w:bCs/>
                <w:i/>
                <w:iCs/>
                <w:color w:val="FF0000"/>
                <w:sz w:val="24"/>
                <w:szCs w:val="24"/>
              </w:rPr>
              <w:t>Status:</w:t>
            </w:r>
            <w:r w:rsidRPr="00AC6B89">
              <w:rPr>
                <w:bCs/>
                <w:iCs/>
                <w:color w:val="FF0000"/>
                <w:sz w:val="24"/>
                <w:szCs w:val="24"/>
              </w:rPr>
              <w:t xml:space="preserve">  </w:t>
            </w:r>
            <w:r w:rsidRPr="00860E10">
              <w:rPr>
                <w:b/>
                <w:sz w:val="24"/>
                <w:szCs w:val="24"/>
              </w:rPr>
              <w:t>Pending Annually</w:t>
            </w:r>
          </w:p>
        </w:tc>
        <w:tc>
          <w:tcPr>
            <w:tcW w:w="1363" w:type="dxa"/>
          </w:tcPr>
          <w:p w14:paraId="68173F7D" w14:textId="77777777" w:rsidR="002F4953" w:rsidRDefault="002F4953" w:rsidP="00653A97">
            <w:pPr>
              <w:rPr>
                <w:rFonts w:ascii="Times New Roman" w:eastAsia="Times New Roman" w:hAnsi="Times New Roman"/>
                <w:bCs/>
                <w:iCs/>
                <w:sz w:val="24"/>
                <w:szCs w:val="24"/>
              </w:rPr>
            </w:pPr>
          </w:p>
        </w:tc>
      </w:tr>
      <w:tr w:rsidR="00EE4CD5" w14:paraId="4966A078" w14:textId="77777777" w:rsidTr="00653A97">
        <w:tc>
          <w:tcPr>
            <w:tcW w:w="7951" w:type="dxa"/>
          </w:tcPr>
          <w:p w14:paraId="2EFFEF2F" w14:textId="77777777" w:rsidR="00EE4CD5" w:rsidRDefault="00EE4CD5" w:rsidP="00EE4CD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ADFE651" w14:textId="45C3F933" w:rsidR="00EE4CD5" w:rsidRPr="00AC6B89" w:rsidRDefault="00EE4CD5" w:rsidP="00EE4CD5">
            <w:pPr>
              <w:rPr>
                <w:rFonts w:ascii="Times New Roman" w:eastAsia="Times New Roman" w:hAnsi="Times New Roman"/>
                <w:b/>
                <w:bCs/>
                <w:i/>
                <w:iCs/>
                <w:color w:val="FF0000"/>
                <w:sz w:val="24"/>
                <w:szCs w:val="24"/>
              </w:rPr>
            </w:pPr>
          </w:p>
        </w:tc>
        <w:tc>
          <w:tcPr>
            <w:tcW w:w="1363" w:type="dxa"/>
          </w:tcPr>
          <w:p w14:paraId="05F54C44" w14:textId="77777777" w:rsidR="00EE4CD5" w:rsidRDefault="00EE4CD5" w:rsidP="00EE4CD5">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A938BCA" w14:textId="54349BF0" w:rsidR="00EE4CD5" w:rsidRDefault="00EE4CD5" w:rsidP="00EE4CD5">
            <w:pPr>
              <w:rPr>
                <w:rFonts w:ascii="Times New Roman" w:eastAsia="Times New Roman" w:hAnsi="Times New Roman"/>
                <w:bCs/>
                <w:iCs/>
                <w:sz w:val="24"/>
                <w:szCs w:val="24"/>
              </w:rPr>
            </w:pPr>
          </w:p>
        </w:tc>
      </w:tr>
    </w:tbl>
    <w:p w14:paraId="0844C9AA" w14:textId="1CB40B9F" w:rsidR="004B3602" w:rsidRDefault="002F4953" w:rsidP="008C4FEB">
      <w:pPr>
        <w:jc w:val="center"/>
        <w:rPr>
          <w:sz w:val="24"/>
          <w:szCs w:val="24"/>
        </w:rPr>
      </w:pPr>
      <w:r>
        <w:rPr>
          <w:noProof/>
        </w:rPr>
        <w:lastRenderedPageBreak/>
        <w:drawing>
          <wp:inline distT="0" distB="0" distL="0" distR="0" wp14:anchorId="5A8423C7" wp14:editId="1A5D6695">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B3602" w14:paraId="17959C15" w14:textId="77777777" w:rsidTr="00766E16">
        <w:tc>
          <w:tcPr>
            <w:tcW w:w="7951" w:type="dxa"/>
          </w:tcPr>
          <w:p w14:paraId="62CFA172" w14:textId="4357E591" w:rsidR="004B3602" w:rsidRPr="00F878BF" w:rsidRDefault="004B3602"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8C4FEB" w:rsidRPr="008C4FEB">
              <w:rPr>
                <w:rFonts w:ascii="Times New Roman" w:eastAsia="Times New Roman" w:hAnsi="Times New Roman"/>
                <w:b/>
                <w:bCs/>
                <w:iCs/>
                <w:sz w:val="24"/>
                <w:szCs w:val="24"/>
              </w:rPr>
              <w:t>Policy 7.1.22 Foundation</w:t>
            </w:r>
          </w:p>
          <w:p w14:paraId="52718222" w14:textId="49A9F530" w:rsidR="004B3602" w:rsidRDefault="004B3602" w:rsidP="00766E16">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8C4FEB" w:rsidRPr="008C4FEB">
              <w:rPr>
                <w:rFonts w:ascii="Times New Roman" w:eastAsia="Times New Roman" w:hAnsi="Times New Roman"/>
                <w:bCs/>
                <w:iCs/>
                <w:sz w:val="24"/>
                <w:szCs w:val="24"/>
              </w:rPr>
              <w:t>Policy Review</w:t>
            </w:r>
          </w:p>
          <w:p w14:paraId="679A2585" w14:textId="5E7A13CE" w:rsidR="004B3602" w:rsidRPr="007A4C78" w:rsidRDefault="004B3602"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8C4FEB" w:rsidRPr="008C4FEB">
              <w:rPr>
                <w:rFonts w:ascii="Times New Roman" w:eastAsia="Times New Roman" w:hAnsi="Times New Roman"/>
                <w:bCs/>
                <w:iCs/>
                <w:sz w:val="24"/>
                <w:szCs w:val="24"/>
              </w:rPr>
              <w:t>Pending</w:t>
            </w:r>
          </w:p>
        </w:tc>
        <w:tc>
          <w:tcPr>
            <w:tcW w:w="1363" w:type="dxa"/>
          </w:tcPr>
          <w:p w14:paraId="1F9E50FC" w14:textId="77777777" w:rsidR="004B3602" w:rsidRDefault="004B3602" w:rsidP="00766E16">
            <w:pPr>
              <w:rPr>
                <w:rFonts w:ascii="Times New Roman" w:eastAsia="Times New Roman" w:hAnsi="Times New Roman"/>
                <w:bCs/>
                <w:iCs/>
                <w:sz w:val="24"/>
                <w:szCs w:val="24"/>
              </w:rPr>
            </w:pPr>
          </w:p>
        </w:tc>
      </w:tr>
      <w:tr w:rsidR="004B3602" w14:paraId="45075B49" w14:textId="77777777" w:rsidTr="00766E16">
        <w:tc>
          <w:tcPr>
            <w:tcW w:w="7951" w:type="dxa"/>
          </w:tcPr>
          <w:p w14:paraId="61917E82" w14:textId="77777777" w:rsidR="004B3602" w:rsidRDefault="004B3602" w:rsidP="00766E1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AF39DD" w14:textId="4A0C8FAB" w:rsidR="004B3602" w:rsidRPr="008C4FEB" w:rsidRDefault="008C4FEB" w:rsidP="00766E16">
            <w:pPr>
              <w:rPr>
                <w:rFonts w:ascii="Times New Roman" w:eastAsia="Times New Roman" w:hAnsi="Times New Roman"/>
                <w:b/>
                <w:bCs/>
                <w:iCs/>
                <w:color w:val="FF0000"/>
                <w:sz w:val="24"/>
                <w:szCs w:val="24"/>
              </w:rPr>
            </w:pPr>
            <w:r>
              <w:rPr>
                <w:rFonts w:ascii="Times New Roman" w:eastAsia="Times New Roman" w:hAnsi="Times New Roman"/>
                <w:b/>
                <w:bCs/>
                <w:iCs/>
                <w:sz w:val="24"/>
                <w:szCs w:val="24"/>
              </w:rPr>
              <w:br/>
            </w:r>
            <w:r w:rsidRPr="008C4FEB">
              <w:rPr>
                <w:rFonts w:ascii="Times New Roman" w:eastAsia="Times New Roman" w:hAnsi="Times New Roman"/>
                <w:b/>
                <w:bCs/>
                <w:iCs/>
                <w:sz w:val="24"/>
                <w:szCs w:val="24"/>
              </w:rPr>
              <w:t>Policy 7.1.22 Foundation CURRENT</w:t>
            </w:r>
          </w:p>
        </w:tc>
        <w:tc>
          <w:tcPr>
            <w:tcW w:w="1363" w:type="dxa"/>
          </w:tcPr>
          <w:p w14:paraId="63279D9B" w14:textId="77777777" w:rsidR="008C4FEB" w:rsidRDefault="004B3602" w:rsidP="00766E16">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E4B97B2" w14:textId="5DEC9031" w:rsidR="004B3602" w:rsidRDefault="008C4FEB" w:rsidP="00766E16">
            <w:pPr>
              <w:rPr>
                <w:rFonts w:ascii="Times New Roman" w:eastAsia="Times New Roman" w:hAnsi="Times New Roman"/>
                <w:bCs/>
                <w:iCs/>
                <w:sz w:val="24"/>
                <w:szCs w:val="24"/>
              </w:rPr>
            </w:pPr>
            <w:r w:rsidRPr="008C4FEB">
              <w:rPr>
                <w:rFonts w:ascii="Times New Roman" w:eastAsia="Times New Roman" w:hAnsi="Times New Roman"/>
                <w:b/>
                <w:bCs/>
                <w:iCs/>
                <w:sz w:val="24"/>
                <w:szCs w:val="24"/>
              </w:rPr>
              <w:t xml:space="preserve">02.01.18.24 </w:t>
            </w:r>
            <w:r w:rsidR="004B3602" w:rsidRPr="00AC6B89">
              <w:rPr>
                <w:rFonts w:ascii="Times New Roman" w:eastAsia="Times New Roman" w:hAnsi="Times New Roman"/>
                <w:bCs/>
                <w:iCs/>
                <w:color w:val="FF0000"/>
                <w:sz w:val="24"/>
                <w:szCs w:val="24"/>
              </w:rPr>
              <w:t xml:space="preserve"> </w:t>
            </w:r>
          </w:p>
        </w:tc>
      </w:tr>
    </w:tbl>
    <w:p w14:paraId="5CF27CCA" w14:textId="77777777" w:rsidR="008C4FEB" w:rsidRDefault="004B3602" w:rsidP="0004334D">
      <w:pPr>
        <w:jc w:val="center"/>
        <w:rPr>
          <w:sz w:val="24"/>
          <w:szCs w:val="24"/>
        </w:rPr>
      </w:pPr>
      <w:r>
        <w:rPr>
          <w:noProof/>
        </w:rPr>
        <w:drawing>
          <wp:inline distT="0" distB="0" distL="0" distR="0" wp14:anchorId="374F44B4" wp14:editId="770B801C">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C4FEB" w14:paraId="0EEA8B79" w14:textId="77777777" w:rsidTr="00C20EED">
        <w:tc>
          <w:tcPr>
            <w:tcW w:w="7951" w:type="dxa"/>
          </w:tcPr>
          <w:p w14:paraId="5DAA2E84" w14:textId="4D07BDDC" w:rsidR="008C4FEB" w:rsidRPr="00F878BF" w:rsidRDefault="008C4FEB" w:rsidP="00C20EE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403725" w:rsidRPr="00403725">
              <w:rPr>
                <w:rFonts w:ascii="Times New Roman" w:eastAsia="Times New Roman" w:hAnsi="Times New Roman"/>
                <w:b/>
                <w:bCs/>
                <w:iCs/>
                <w:sz w:val="24"/>
                <w:szCs w:val="24"/>
              </w:rPr>
              <w:t>Administrative Costs</w:t>
            </w:r>
          </w:p>
          <w:p w14:paraId="64C775B0" w14:textId="4150D299" w:rsidR="008C4FEB" w:rsidRDefault="008C4FEB" w:rsidP="00C20EED">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403725" w:rsidRPr="00403725">
              <w:rPr>
                <w:rFonts w:ascii="Times New Roman" w:eastAsia="Times New Roman" w:hAnsi="Times New Roman"/>
                <w:bCs/>
                <w:iCs/>
                <w:sz w:val="24"/>
                <w:szCs w:val="24"/>
              </w:rPr>
              <w:t xml:space="preserve">In response to concerns addressed by Professors Jim Van Der </w:t>
            </w:r>
            <w:proofErr w:type="spellStart"/>
            <w:r w:rsidR="00403725" w:rsidRPr="00403725">
              <w:rPr>
                <w:rFonts w:ascii="Times New Roman" w:eastAsia="Times New Roman" w:hAnsi="Times New Roman"/>
                <w:bCs/>
                <w:iCs/>
                <w:sz w:val="24"/>
                <w:szCs w:val="24"/>
              </w:rPr>
              <w:t>Laan</w:t>
            </w:r>
            <w:proofErr w:type="spellEnd"/>
            <w:r w:rsidR="00403725" w:rsidRPr="00403725">
              <w:rPr>
                <w:rFonts w:ascii="Times New Roman" w:eastAsia="Times New Roman" w:hAnsi="Times New Roman"/>
                <w:bCs/>
                <w:iCs/>
                <w:sz w:val="24"/>
                <w:szCs w:val="24"/>
              </w:rPr>
              <w:t xml:space="preserve"> and Andrew Weeks (now emeriti) to the Senate in May 2018, investigate using Milner Library and VPFP resources whether ISU’s statistics mirror the national trends since 19</w:t>
            </w:r>
            <w:r w:rsidR="00403725">
              <w:rPr>
                <w:rFonts w:ascii="Times New Roman" w:eastAsia="Times New Roman" w:hAnsi="Times New Roman"/>
                <w:bCs/>
                <w:iCs/>
                <w:sz w:val="24"/>
                <w:szCs w:val="24"/>
              </w:rPr>
              <w:t>88/</w:t>
            </w:r>
            <w:r w:rsidR="00403725" w:rsidRPr="00403725">
              <w:rPr>
                <w:rFonts w:ascii="Times New Roman" w:eastAsia="Times New Roman" w:hAnsi="Times New Roman"/>
                <w:bCs/>
                <w:iCs/>
                <w:sz w:val="24"/>
                <w:szCs w:val="24"/>
              </w:rPr>
              <w:t>89, and if so</w:t>
            </w:r>
            <w:r w:rsidR="00403725">
              <w:rPr>
                <w:rFonts w:ascii="Times New Roman" w:eastAsia="Times New Roman" w:hAnsi="Times New Roman"/>
                <w:bCs/>
                <w:iCs/>
                <w:sz w:val="24"/>
                <w:szCs w:val="24"/>
              </w:rPr>
              <w:t>, whether and how any increase</w:t>
            </w:r>
            <w:r w:rsidR="00403725" w:rsidRPr="00403725">
              <w:rPr>
                <w:rFonts w:ascii="Times New Roman" w:eastAsia="Times New Roman" w:hAnsi="Times New Roman"/>
                <w:bCs/>
                <w:iCs/>
                <w:sz w:val="24"/>
                <w:szCs w:val="24"/>
              </w:rPr>
              <w:t xml:space="preserve"> in non-mission related costs should be addressed.</w:t>
            </w:r>
            <w:r w:rsidR="00403725">
              <w:rPr>
                <w:rFonts w:ascii="Times New Roman" w:eastAsia="Times New Roman" w:hAnsi="Times New Roman"/>
                <w:bCs/>
                <w:iCs/>
                <w:sz w:val="24"/>
                <w:szCs w:val="24"/>
              </w:rPr>
              <w:t xml:space="preserve">  Give brief report to full Senate.</w:t>
            </w:r>
            <w:bookmarkStart w:id="0" w:name="_GoBack"/>
            <w:bookmarkEnd w:id="0"/>
          </w:p>
          <w:p w14:paraId="3D0B7B36" w14:textId="5C1C0190" w:rsidR="00403725" w:rsidRDefault="00403725" w:rsidP="00403725">
            <w:pPr>
              <w:pStyle w:val="Default"/>
              <w:rPr>
                <w:sz w:val="23"/>
                <w:szCs w:val="23"/>
              </w:rPr>
            </w:pPr>
            <w:r w:rsidRPr="00403725">
              <w:rPr>
                <w:rFonts w:eastAsia="Times New Roman"/>
                <w:bCs/>
                <w:iCs/>
                <w:color w:val="auto"/>
              </w:rPr>
              <w:t xml:space="preserve">Van Der </w:t>
            </w:r>
            <w:proofErr w:type="spellStart"/>
            <w:r w:rsidRPr="00403725">
              <w:rPr>
                <w:rFonts w:eastAsia="Times New Roman"/>
                <w:bCs/>
                <w:iCs/>
                <w:color w:val="auto"/>
              </w:rPr>
              <w:t>Laan</w:t>
            </w:r>
            <w:proofErr w:type="spellEnd"/>
            <w:r w:rsidRPr="00403725">
              <w:rPr>
                <w:rFonts w:eastAsia="Times New Roman"/>
                <w:bCs/>
                <w:iCs/>
                <w:color w:val="auto"/>
              </w:rPr>
              <w:t>/Weeks:  “</w:t>
            </w:r>
            <w:r w:rsidRPr="00403725">
              <w:rPr>
                <w:color w:val="auto"/>
                <w:sz w:val="23"/>
                <w:szCs w:val="23"/>
              </w:rPr>
              <w:t xml:space="preserve">The most </w:t>
            </w:r>
            <w:r>
              <w:rPr>
                <w:sz w:val="23"/>
                <w:szCs w:val="23"/>
              </w:rPr>
              <w:t xml:space="preserve">obvious measure of institutional priorities is the relative share of institutional resources expended on teaching, that is, faculty and staff salaries and benefits as compared to administrative and other overhead costs. What has been happening at ISU during our time here </w:t>
            </w:r>
            <w:r w:rsidRPr="00403725">
              <w:rPr>
                <w:sz w:val="23"/>
                <w:szCs w:val="23"/>
                <w:u w:val="single"/>
              </w:rPr>
              <w:t>is not unlike</w:t>
            </w:r>
            <w:r>
              <w:rPr>
                <w:sz w:val="23"/>
                <w:szCs w:val="23"/>
              </w:rPr>
              <w:t xml:space="preserve"> what has been happening nationwide: “The number of non-academic administrative and professional employees at U.S. colleges and universities </w:t>
            </w:r>
            <w:r w:rsidRPr="00403725">
              <w:rPr>
                <w:sz w:val="23"/>
                <w:szCs w:val="23"/>
                <w:u w:val="single"/>
              </w:rPr>
              <w:t>has more than doubled in the last 25 years</w:t>
            </w:r>
            <w:r>
              <w:rPr>
                <w:sz w:val="23"/>
                <w:szCs w:val="23"/>
              </w:rPr>
              <w:t xml:space="preserve">, vastly outpacing the growth in the number of students or faculty, according to an analysis of federal figures” (Jon Marcus, New England Center for Investigative Reporting, </w:t>
            </w:r>
            <w:proofErr w:type="spellStart"/>
            <w:r>
              <w:rPr>
                <w:i/>
                <w:iCs/>
                <w:sz w:val="23"/>
                <w:szCs w:val="23"/>
              </w:rPr>
              <w:t>Huffpost</w:t>
            </w:r>
            <w:proofErr w:type="spellEnd"/>
            <w:r>
              <w:rPr>
                <w:sz w:val="23"/>
                <w:szCs w:val="23"/>
              </w:rPr>
              <w:t xml:space="preserve">, February 6, 2014). In its monthly “Index” for October 2013, </w:t>
            </w:r>
            <w:r>
              <w:rPr>
                <w:i/>
                <w:iCs/>
                <w:sz w:val="23"/>
                <w:szCs w:val="23"/>
              </w:rPr>
              <w:t xml:space="preserve">Harper’s </w:t>
            </w:r>
            <w:r>
              <w:rPr>
                <w:sz w:val="23"/>
                <w:szCs w:val="23"/>
              </w:rPr>
              <w:t xml:space="preserve">reported that “tuition and fees at the average public research university have </w:t>
            </w:r>
            <w:r w:rsidRPr="00403725">
              <w:rPr>
                <w:sz w:val="23"/>
                <w:szCs w:val="23"/>
                <w:u w:val="single"/>
              </w:rPr>
              <w:t>increased” $18,500 (adjusted for inflation) since 1988</w:t>
            </w:r>
            <w:r>
              <w:rPr>
                <w:sz w:val="23"/>
                <w:szCs w:val="23"/>
              </w:rPr>
              <w:t xml:space="preserve">, one year before one of us came to ISU. </w:t>
            </w:r>
            <w:r w:rsidRPr="00403725">
              <w:rPr>
                <w:sz w:val="23"/>
                <w:szCs w:val="23"/>
                <w:u w:val="single"/>
              </w:rPr>
              <w:t>40% of that increase was “attributable to administrative costs.”</w:t>
            </w:r>
            <w:r>
              <w:rPr>
                <w:sz w:val="23"/>
                <w:szCs w:val="23"/>
              </w:rPr>
              <w:t xml:space="preserve"> This raises questions not only about the ratio of resources for teaching or administration, but about what we regard as the subversion of teaching by an educational system in the service of administration or in other words an administrative ethos.</w:t>
            </w:r>
          </w:p>
          <w:p w14:paraId="3974CB3A" w14:textId="77777777" w:rsidR="00403725" w:rsidRPr="00403725" w:rsidRDefault="00403725" w:rsidP="00403725">
            <w:pPr>
              <w:pStyle w:val="Default"/>
            </w:pPr>
          </w:p>
          <w:p w14:paraId="637998E5" w14:textId="2421D764" w:rsidR="00403725" w:rsidRPr="00403725" w:rsidRDefault="00403725" w:rsidP="00C20EED">
            <w:pPr>
              <w:rPr>
                <w:rFonts w:ascii="Times New Roman" w:eastAsia="Times New Roman" w:hAnsi="Times New Roman"/>
                <w:sz w:val="24"/>
                <w:szCs w:val="24"/>
              </w:rPr>
            </w:pPr>
            <w:r w:rsidRPr="00403725">
              <w:rPr>
                <w:rFonts w:ascii="Times New Roman" w:eastAsia="Times New Roman" w:hAnsi="Times New Roman"/>
                <w:sz w:val="24"/>
                <w:szCs w:val="24"/>
              </w:rPr>
              <w:t xml:space="preserve">Underlines added by Senate Chair Susan </w:t>
            </w:r>
            <w:proofErr w:type="spellStart"/>
            <w:r w:rsidRPr="00403725">
              <w:rPr>
                <w:rFonts w:ascii="Times New Roman" w:eastAsia="Times New Roman" w:hAnsi="Times New Roman"/>
                <w:sz w:val="24"/>
                <w:szCs w:val="24"/>
              </w:rPr>
              <w:t>Kalter</w:t>
            </w:r>
            <w:proofErr w:type="spellEnd"/>
            <w:r>
              <w:rPr>
                <w:rFonts w:ascii="Times New Roman" w:eastAsia="Times New Roman" w:hAnsi="Times New Roman"/>
                <w:sz w:val="24"/>
                <w:szCs w:val="24"/>
              </w:rPr>
              <w:t xml:space="preserve"> to help focus committee’s (or its subcommittee’s) work</w:t>
            </w:r>
            <w:r w:rsidRPr="00403725">
              <w:rPr>
                <w:rFonts w:ascii="Times New Roman" w:eastAsia="Times New Roman" w:hAnsi="Times New Roman"/>
                <w:sz w:val="24"/>
                <w:szCs w:val="24"/>
              </w:rPr>
              <w:t>.</w:t>
            </w:r>
            <w:r>
              <w:rPr>
                <w:rFonts w:ascii="Times New Roman" w:eastAsia="Times New Roman" w:hAnsi="Times New Roman"/>
                <w:sz w:val="24"/>
                <w:szCs w:val="24"/>
              </w:rPr>
              <w:t xml:space="preserve">  Former VPFP Greg Alt did some analysis of the recent tuition trends during his tenure as VP and may have left the incoming VP that analysis.</w:t>
            </w:r>
          </w:p>
          <w:p w14:paraId="52FAC4D1" w14:textId="50A548B6" w:rsidR="008C4FEB" w:rsidRPr="007A4C78" w:rsidRDefault="008C4FEB" w:rsidP="00C20EE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403725" w:rsidRPr="00403725">
              <w:rPr>
                <w:rFonts w:ascii="Times New Roman" w:eastAsia="Times New Roman" w:hAnsi="Times New Roman"/>
                <w:bCs/>
                <w:iCs/>
                <w:sz w:val="24"/>
                <w:szCs w:val="24"/>
              </w:rPr>
              <w:t>Pending</w:t>
            </w:r>
          </w:p>
        </w:tc>
        <w:tc>
          <w:tcPr>
            <w:tcW w:w="1363" w:type="dxa"/>
          </w:tcPr>
          <w:p w14:paraId="795D64A2" w14:textId="77777777" w:rsidR="008C4FEB" w:rsidRDefault="008C4FEB" w:rsidP="00C20EED">
            <w:pPr>
              <w:rPr>
                <w:rFonts w:ascii="Times New Roman" w:eastAsia="Times New Roman" w:hAnsi="Times New Roman"/>
                <w:bCs/>
                <w:iCs/>
                <w:sz w:val="24"/>
                <w:szCs w:val="24"/>
              </w:rPr>
            </w:pPr>
          </w:p>
        </w:tc>
      </w:tr>
      <w:tr w:rsidR="008C4FEB" w14:paraId="0B9CDA95" w14:textId="77777777" w:rsidTr="00C20EED">
        <w:tc>
          <w:tcPr>
            <w:tcW w:w="7951" w:type="dxa"/>
          </w:tcPr>
          <w:p w14:paraId="56F554BB" w14:textId="77777777" w:rsidR="008C4FEB" w:rsidRDefault="008C4FEB" w:rsidP="00C20EED">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1CC0777B" w14:textId="77777777" w:rsidR="008C4FEB" w:rsidRPr="00AC6B89" w:rsidRDefault="008C4FEB" w:rsidP="00C20EED">
            <w:pPr>
              <w:rPr>
                <w:rFonts w:ascii="Times New Roman" w:eastAsia="Times New Roman" w:hAnsi="Times New Roman"/>
                <w:b/>
                <w:bCs/>
                <w:i/>
                <w:iCs/>
                <w:color w:val="FF0000"/>
                <w:sz w:val="24"/>
                <w:szCs w:val="24"/>
              </w:rPr>
            </w:pPr>
          </w:p>
        </w:tc>
        <w:tc>
          <w:tcPr>
            <w:tcW w:w="1363" w:type="dxa"/>
          </w:tcPr>
          <w:p w14:paraId="1EB47297" w14:textId="77777777" w:rsidR="008C4FEB" w:rsidRDefault="008C4FEB" w:rsidP="00C20EED">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tc>
      </w:tr>
    </w:tbl>
    <w:p w14:paraId="757D4BBE" w14:textId="1B7A43CC" w:rsidR="004B3602" w:rsidRDefault="008C4FEB" w:rsidP="0004334D">
      <w:pPr>
        <w:jc w:val="center"/>
        <w:rPr>
          <w:sz w:val="24"/>
          <w:szCs w:val="24"/>
        </w:rPr>
      </w:pPr>
      <w:r>
        <w:rPr>
          <w:noProof/>
        </w:rPr>
        <w:drawing>
          <wp:inline distT="0" distB="0" distL="0" distR="0" wp14:anchorId="3C87AF65" wp14:editId="3C6077B4">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03725" w14:paraId="423F7E2C" w14:textId="77777777" w:rsidTr="00486A8D">
        <w:tc>
          <w:tcPr>
            <w:tcW w:w="7951" w:type="dxa"/>
          </w:tcPr>
          <w:p w14:paraId="29F2DA2F" w14:textId="77777777" w:rsidR="00403725" w:rsidRPr="00F878BF" w:rsidRDefault="00403725" w:rsidP="00486A8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p>
          <w:p w14:paraId="64A916E9" w14:textId="77777777" w:rsidR="00403725" w:rsidRDefault="00403725" w:rsidP="00486A8D">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p>
          <w:p w14:paraId="45E0E0AE" w14:textId="77777777" w:rsidR="00403725" w:rsidRPr="007A4C78" w:rsidRDefault="00403725" w:rsidP="00486A8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5F184C99" w14:textId="77777777" w:rsidR="00403725" w:rsidRDefault="00403725" w:rsidP="00486A8D">
            <w:pPr>
              <w:rPr>
                <w:rFonts w:ascii="Times New Roman" w:eastAsia="Times New Roman" w:hAnsi="Times New Roman"/>
                <w:bCs/>
                <w:iCs/>
                <w:sz w:val="24"/>
                <w:szCs w:val="24"/>
              </w:rPr>
            </w:pPr>
          </w:p>
        </w:tc>
      </w:tr>
      <w:tr w:rsidR="00403725" w14:paraId="38E1449A" w14:textId="77777777" w:rsidTr="00486A8D">
        <w:tc>
          <w:tcPr>
            <w:tcW w:w="7951" w:type="dxa"/>
          </w:tcPr>
          <w:p w14:paraId="18D829BD" w14:textId="77777777" w:rsidR="00403725" w:rsidRDefault="00403725" w:rsidP="00486A8D">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7C603A3" w14:textId="77777777" w:rsidR="00403725" w:rsidRPr="00AC6B89" w:rsidRDefault="00403725" w:rsidP="00486A8D">
            <w:pPr>
              <w:rPr>
                <w:rFonts w:ascii="Times New Roman" w:eastAsia="Times New Roman" w:hAnsi="Times New Roman"/>
                <w:b/>
                <w:bCs/>
                <w:i/>
                <w:iCs/>
                <w:color w:val="FF0000"/>
                <w:sz w:val="24"/>
                <w:szCs w:val="24"/>
              </w:rPr>
            </w:pPr>
          </w:p>
        </w:tc>
        <w:tc>
          <w:tcPr>
            <w:tcW w:w="1363" w:type="dxa"/>
          </w:tcPr>
          <w:p w14:paraId="42866519" w14:textId="77777777" w:rsidR="00403725" w:rsidRDefault="00403725" w:rsidP="00486A8D">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tc>
      </w:tr>
    </w:tbl>
    <w:p w14:paraId="35119D97" w14:textId="77777777" w:rsidR="00403725" w:rsidRDefault="00403725" w:rsidP="00403725">
      <w:pPr>
        <w:jc w:val="center"/>
        <w:rPr>
          <w:sz w:val="24"/>
          <w:szCs w:val="24"/>
        </w:rPr>
      </w:pPr>
      <w:r>
        <w:rPr>
          <w:noProof/>
        </w:rPr>
        <w:drawing>
          <wp:inline distT="0" distB="0" distL="0" distR="0" wp14:anchorId="7FD774EE" wp14:editId="07ADCED1">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7B73F109" w14:textId="77777777" w:rsidR="00403725" w:rsidRDefault="00403725" w:rsidP="0004334D">
      <w:pPr>
        <w:jc w:val="center"/>
        <w:rPr>
          <w:sz w:val="24"/>
          <w:szCs w:val="24"/>
        </w:rPr>
      </w:pPr>
    </w:p>
    <w:sectPr w:rsidR="00403725" w:rsidSect="0013267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4583"/>
      <w:docPartObj>
        <w:docPartGallery w:val="Page Numbers (Bottom of Page)"/>
        <w:docPartUnique/>
      </w:docPartObj>
    </w:sdtPr>
    <w:sdtEndPr>
      <w:rPr>
        <w:noProof/>
      </w:rPr>
    </w:sdtEndPr>
    <w:sdtContent>
      <w:p w14:paraId="647AE3BA" w14:textId="6EBA81B8" w:rsidR="004643F3" w:rsidRDefault="004643F3">
        <w:pPr>
          <w:pStyle w:val="Footer"/>
          <w:jc w:val="right"/>
        </w:pPr>
        <w:r>
          <w:fldChar w:fldCharType="begin"/>
        </w:r>
        <w:r>
          <w:instrText xml:space="preserve"> PAGE   \* MERGEFORMAT </w:instrText>
        </w:r>
        <w:r>
          <w:fldChar w:fldCharType="separate"/>
        </w:r>
        <w:r w:rsidR="00403725">
          <w:rPr>
            <w:noProof/>
          </w:rPr>
          <w:t>3</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6025"/>
    <w:rsid w:val="0003352D"/>
    <w:rsid w:val="0004334D"/>
    <w:rsid w:val="00050496"/>
    <w:rsid w:val="00053FE5"/>
    <w:rsid w:val="000F5213"/>
    <w:rsid w:val="0013267D"/>
    <w:rsid w:val="001540AA"/>
    <w:rsid w:val="00180513"/>
    <w:rsid w:val="0019733C"/>
    <w:rsid w:val="002E54AA"/>
    <w:rsid w:val="002F4953"/>
    <w:rsid w:val="003035DE"/>
    <w:rsid w:val="003963A1"/>
    <w:rsid w:val="003D2A8E"/>
    <w:rsid w:val="00403725"/>
    <w:rsid w:val="00434EAA"/>
    <w:rsid w:val="004643F3"/>
    <w:rsid w:val="004B3602"/>
    <w:rsid w:val="004D302E"/>
    <w:rsid w:val="005514F7"/>
    <w:rsid w:val="005B006B"/>
    <w:rsid w:val="006834DE"/>
    <w:rsid w:val="007A4C78"/>
    <w:rsid w:val="0087293C"/>
    <w:rsid w:val="00886275"/>
    <w:rsid w:val="008935C7"/>
    <w:rsid w:val="008A4CEB"/>
    <w:rsid w:val="008C4FEB"/>
    <w:rsid w:val="00910DB1"/>
    <w:rsid w:val="009220B3"/>
    <w:rsid w:val="00954242"/>
    <w:rsid w:val="009C1FF3"/>
    <w:rsid w:val="00A0529F"/>
    <w:rsid w:val="00AC6B89"/>
    <w:rsid w:val="00C022DB"/>
    <w:rsid w:val="00CC1D01"/>
    <w:rsid w:val="00D70FEA"/>
    <w:rsid w:val="00EE22CA"/>
    <w:rsid w:val="00EE4CD5"/>
    <w:rsid w:val="00F6107F"/>
    <w:rsid w:val="00F878BF"/>
    <w:rsid w:val="00F91B7F"/>
    <w:rsid w:val="00F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2F4953"/>
    <w:pPr>
      <w:spacing w:after="0" w:line="240" w:lineRule="auto"/>
      <w:ind w:left="720"/>
    </w:pPr>
    <w:rPr>
      <w:rFonts w:ascii="Times New Roman" w:eastAsia="Times New Roman" w:hAnsi="Times New Roman"/>
      <w:sz w:val="20"/>
      <w:szCs w:val="20"/>
    </w:rPr>
  </w:style>
  <w:style w:type="paragraph" w:customStyle="1" w:styleId="Default">
    <w:name w:val="Default"/>
    <w:rsid w:val="004037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2F4953"/>
    <w:pPr>
      <w:spacing w:after="0" w:line="240" w:lineRule="auto"/>
      <w:ind w:left="720"/>
    </w:pPr>
    <w:rPr>
      <w:rFonts w:ascii="Times New Roman" w:eastAsia="Times New Roman" w:hAnsi="Times New Roman"/>
      <w:sz w:val="20"/>
      <w:szCs w:val="20"/>
    </w:rPr>
  </w:style>
  <w:style w:type="paragraph" w:customStyle="1" w:styleId="Default">
    <w:name w:val="Default"/>
    <w:rsid w:val="004037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senate@ilst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senate@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Susan Kalter</cp:lastModifiedBy>
  <cp:revision>16</cp:revision>
  <dcterms:created xsi:type="dcterms:W3CDTF">2016-12-13T17:49:00Z</dcterms:created>
  <dcterms:modified xsi:type="dcterms:W3CDTF">2018-07-25T15:43:00Z</dcterms:modified>
</cp:coreProperties>
</file>