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047B" w14:textId="5F2A92AC" w:rsidR="007F3D9E" w:rsidRPr="004A7EF1" w:rsidRDefault="007F3D9E" w:rsidP="007F3D9E">
      <w:pPr>
        <w:spacing w:before="100" w:beforeAutospacing="1" w:after="100" w:afterAutospacing="1" w:line="240" w:lineRule="auto"/>
        <w:jc w:val="center"/>
        <w:rPr>
          <w:rFonts w:ascii="Cambria" w:eastAsia="Times New Roman" w:hAnsi="Cambria"/>
          <w:b/>
          <w:bCs/>
          <w:color w:val="000000"/>
          <w:sz w:val="27"/>
          <w:szCs w:val="27"/>
        </w:rPr>
      </w:pPr>
      <w:r w:rsidRPr="004A7EF1">
        <w:rPr>
          <w:rFonts w:ascii="Cambria" w:eastAsia="Times New Roman" w:hAnsi="Cambria"/>
          <w:b/>
          <w:bCs/>
          <w:color w:val="000000"/>
          <w:sz w:val="32"/>
          <w:szCs w:val="32"/>
        </w:rPr>
        <w:t>202</w:t>
      </w:r>
      <w:r w:rsidR="00AB1792">
        <w:rPr>
          <w:rFonts w:ascii="Cambria" w:eastAsia="Times New Roman" w:hAnsi="Cambria"/>
          <w:b/>
          <w:bCs/>
          <w:color w:val="000000"/>
          <w:sz w:val="32"/>
          <w:szCs w:val="32"/>
        </w:rPr>
        <w:t>2</w:t>
      </w:r>
      <w:r w:rsidRPr="004A7EF1">
        <w:rPr>
          <w:rFonts w:ascii="Cambria" w:eastAsia="Times New Roman" w:hAnsi="Cambria"/>
          <w:b/>
          <w:bCs/>
          <w:color w:val="000000"/>
          <w:sz w:val="32"/>
          <w:szCs w:val="32"/>
        </w:rPr>
        <w:t>-202</w:t>
      </w:r>
      <w:r w:rsidR="00AB1792">
        <w:rPr>
          <w:rFonts w:ascii="Cambria" w:eastAsia="Times New Roman" w:hAnsi="Cambria"/>
          <w:b/>
          <w:bCs/>
          <w:color w:val="000000"/>
          <w:sz w:val="32"/>
          <w:szCs w:val="32"/>
        </w:rPr>
        <w:t>3</w:t>
      </w:r>
      <w:r w:rsidRPr="004A7EF1">
        <w:rPr>
          <w:rFonts w:ascii="Cambria" w:eastAsia="Times New Roman" w:hAnsi="Cambria"/>
          <w:color w:val="000000"/>
          <w:sz w:val="24"/>
          <w:szCs w:val="24"/>
        </w:rPr>
        <w:t xml:space="preserve"> </w:t>
      </w:r>
      <w:r w:rsidRPr="004A7EF1">
        <w:rPr>
          <w:rFonts w:ascii="Cambria" w:eastAsia="Times New Roman" w:hAnsi="Cambria"/>
          <w:b/>
          <w:color w:val="000000"/>
          <w:sz w:val="32"/>
          <w:szCs w:val="32"/>
        </w:rPr>
        <w:t xml:space="preserve">Academic Senate </w:t>
      </w:r>
      <w:r w:rsidRPr="004A7EF1">
        <w:rPr>
          <w:rFonts w:ascii="Cambria" w:eastAsia="Times New Roman" w:hAnsi="Cambria"/>
          <w:b/>
          <w:bCs/>
          <w:color w:val="000000"/>
          <w:sz w:val="32"/>
          <w:szCs w:val="32"/>
        </w:rPr>
        <w:t>Academic Affairs Committee</w:t>
      </w:r>
      <w:r w:rsidRPr="004A7EF1">
        <w:rPr>
          <w:rFonts w:ascii="Cambria" w:eastAsia="Times New Roman" w:hAnsi="Cambria"/>
          <w:b/>
          <w:bCs/>
          <w:color w:val="000000"/>
          <w:sz w:val="27"/>
          <w:szCs w:val="27"/>
        </w:rPr>
        <w:t xml:space="preserve"> </w:t>
      </w:r>
    </w:p>
    <w:p w14:paraId="704FCE34" w14:textId="77777777" w:rsidR="007F3D9E" w:rsidRPr="004A7EF1" w:rsidRDefault="007F3D9E" w:rsidP="007F3D9E">
      <w:pPr>
        <w:spacing w:before="100" w:beforeAutospacing="1" w:after="100" w:afterAutospacing="1" w:line="240" w:lineRule="auto"/>
        <w:jc w:val="center"/>
        <w:rPr>
          <w:rFonts w:ascii="Cambria" w:eastAsia="Times New Roman" w:hAnsi="Cambria"/>
          <w:b/>
          <w:bCs/>
          <w:i/>
          <w:iCs/>
          <w:color w:val="000000"/>
          <w:sz w:val="24"/>
          <w:szCs w:val="24"/>
        </w:rPr>
      </w:pPr>
      <w:r w:rsidRPr="004A7EF1">
        <w:rPr>
          <w:rFonts w:ascii="Cambria" w:eastAsia="Times New Roman" w:hAnsi="Cambria"/>
          <w:b/>
          <w:bCs/>
          <w:i/>
          <w:iCs/>
          <w:color w:val="000000"/>
          <w:sz w:val="24"/>
          <w:szCs w:val="24"/>
        </w:rPr>
        <w:t>Issues Pending List</w:t>
      </w:r>
    </w:p>
    <w:p w14:paraId="40A693D5" w14:textId="77777777" w:rsidR="007F3D9E" w:rsidRPr="004A7EF1" w:rsidRDefault="007F3D9E" w:rsidP="007F3D9E">
      <w:pPr>
        <w:spacing w:after="0" w:line="240" w:lineRule="auto"/>
        <w:rPr>
          <w:rFonts w:ascii="Cambria" w:eastAsia="Times New Roman" w:hAnsi="Cambria"/>
          <w:bCs/>
          <w:iCs/>
          <w:sz w:val="24"/>
          <w:szCs w:val="24"/>
        </w:rPr>
      </w:pPr>
      <w:r w:rsidRPr="004A7EF1">
        <w:rPr>
          <w:rFonts w:ascii="Cambria" w:eastAsia="Times New Roman" w:hAnsi="Cambria"/>
          <w:b/>
          <w:bCs/>
          <w:i/>
          <w:iCs/>
          <w:color w:val="FF0000"/>
          <w:sz w:val="24"/>
          <w:szCs w:val="24"/>
        </w:rPr>
        <w:t>Note to the Committee Chair:</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 xml:space="preserve">Please do not remove any item from this list.  If you wish to have an item removed, please send an email to </w:t>
      </w:r>
      <w:hyperlink r:id="rId8" w:history="1">
        <w:r w:rsidRPr="004A7EF1">
          <w:rPr>
            <w:rStyle w:val="Hyperlink"/>
            <w:rFonts w:ascii="Cambria" w:eastAsia="Times New Roman" w:hAnsi="Cambria"/>
            <w:bCs/>
            <w:iCs/>
            <w:sz w:val="24"/>
            <w:szCs w:val="24"/>
          </w:rPr>
          <w:t>acsenate@ilstu.edu</w:t>
        </w:r>
      </w:hyperlink>
      <w:r w:rsidRPr="004A7EF1">
        <w:rPr>
          <w:rFonts w:ascii="Cambria" w:eastAsia="Times New Roman" w:hAnsi="Cambria"/>
          <w:bCs/>
          <w:iCs/>
          <w:sz w:val="24"/>
          <w:szCs w:val="24"/>
        </w:rPr>
        <w:t xml:space="preserve"> and attach this Issues Pending List with the item(s) highlighted in yellow.</w:t>
      </w:r>
    </w:p>
    <w:p w14:paraId="51821E6E" w14:textId="77777777" w:rsidR="007F3D9E" w:rsidRPr="004A7EF1" w:rsidRDefault="007F3D9E" w:rsidP="007F3D9E">
      <w:pPr>
        <w:spacing w:after="0" w:line="240" w:lineRule="auto"/>
        <w:rPr>
          <w:rFonts w:ascii="Cambria" w:eastAsia="Times New Roman" w:hAnsi="Cambria"/>
          <w:bCs/>
          <w:iCs/>
          <w:sz w:val="24"/>
          <w:szCs w:val="24"/>
        </w:rPr>
      </w:pPr>
    </w:p>
    <w:p w14:paraId="07D649D1" w14:textId="77777777" w:rsidR="007F3D9E" w:rsidRPr="004A7EF1" w:rsidRDefault="007F3D9E" w:rsidP="007F3D9E">
      <w:pPr>
        <w:spacing w:after="0" w:line="240" w:lineRule="auto"/>
        <w:rPr>
          <w:rFonts w:ascii="Cambria" w:eastAsia="Times New Roman" w:hAnsi="Cambria"/>
          <w:bCs/>
          <w:iCs/>
          <w:sz w:val="24"/>
          <w:szCs w:val="24"/>
        </w:rPr>
      </w:pPr>
      <w:r w:rsidRPr="004A7EF1">
        <w:rPr>
          <w:rFonts w:ascii="Cambria" w:eastAsia="Times New Roman" w:hAnsi="Cambria"/>
          <w:bCs/>
          <w:iCs/>
          <w:sz w:val="24"/>
          <w:szCs w:val="24"/>
        </w:rPr>
        <w:t>The Executive Committee must approve the proposed removal of any item.  If it does not approve the proposed removal, it will advise the committee regarding how to proceed.</w:t>
      </w:r>
    </w:p>
    <w:p w14:paraId="42DA80F6" w14:textId="77777777" w:rsidR="007F3D9E" w:rsidRPr="004A7EF1" w:rsidRDefault="007F3D9E" w:rsidP="007F3D9E">
      <w:pPr>
        <w:spacing w:after="0" w:line="240" w:lineRule="auto"/>
        <w:rPr>
          <w:rFonts w:ascii="Cambria" w:eastAsia="Times New Roman" w:hAnsi="Cambria"/>
          <w:bCs/>
          <w:iCs/>
          <w:sz w:val="24"/>
          <w:szCs w:val="24"/>
        </w:rPr>
      </w:pPr>
    </w:p>
    <w:p w14:paraId="53923362" w14:textId="77777777" w:rsidR="007F3D9E" w:rsidRPr="004A7EF1" w:rsidRDefault="007F3D9E" w:rsidP="007F3D9E">
      <w:pPr>
        <w:spacing w:after="0" w:line="240" w:lineRule="auto"/>
        <w:rPr>
          <w:rFonts w:ascii="Cambria" w:eastAsia="Times New Roman" w:hAnsi="Cambria"/>
          <w:bCs/>
          <w:iCs/>
          <w:sz w:val="24"/>
          <w:szCs w:val="24"/>
        </w:rPr>
      </w:pPr>
      <w:r w:rsidRPr="004A7EF1">
        <w:rPr>
          <w:rFonts w:ascii="Cambria" w:eastAsia="Times New Roman" w:hAnsi="Cambria"/>
          <w:bCs/>
          <w:iCs/>
          <w:sz w:val="24"/>
          <w:szCs w:val="24"/>
        </w:rPr>
        <w:t>Please keep this list updated as you proceed.  Annually in late spring, and on an as-needed basis as Exec adds or removes items and as the Committee adds items, the Senate office administrator will update the list for the current and following years’ committee.</w:t>
      </w:r>
    </w:p>
    <w:p w14:paraId="2ACA2486" w14:textId="77777777" w:rsidR="007F3D9E" w:rsidRPr="004A7EF1" w:rsidRDefault="007F3D9E" w:rsidP="007F3D9E">
      <w:pPr>
        <w:spacing w:after="0" w:line="240" w:lineRule="auto"/>
        <w:rPr>
          <w:rFonts w:ascii="Cambria" w:eastAsia="Times New Roman" w:hAnsi="Cambria"/>
          <w:bCs/>
          <w:iCs/>
          <w:sz w:val="24"/>
          <w:szCs w:val="24"/>
        </w:rPr>
      </w:pPr>
    </w:p>
    <w:p w14:paraId="27E7EE11" w14:textId="69BE2293" w:rsidR="007F3D9E" w:rsidRPr="004A7EF1" w:rsidRDefault="007F3D9E" w:rsidP="007F3D9E">
      <w:pPr>
        <w:spacing w:after="0" w:line="240" w:lineRule="auto"/>
        <w:rPr>
          <w:rFonts w:ascii="Cambria" w:eastAsia="Times New Roman" w:hAnsi="Cambria"/>
          <w:bCs/>
          <w:iCs/>
          <w:sz w:val="24"/>
          <w:szCs w:val="24"/>
        </w:rPr>
      </w:pPr>
      <w:r w:rsidRPr="004A7EF1">
        <w:rPr>
          <w:rFonts w:ascii="Cambria" w:eastAsia="Times New Roman" w:hAnsi="Cambria"/>
          <w:bCs/>
          <w:iCs/>
          <w:sz w:val="24"/>
          <w:szCs w:val="24"/>
        </w:rPr>
        <w:t xml:space="preserve">**For your reference the policies on policy review can be found </w:t>
      </w:r>
      <w:hyperlink r:id="rId9" w:history="1">
        <w:r w:rsidRPr="004A7EF1">
          <w:rPr>
            <w:rStyle w:val="Hyperlink"/>
            <w:rFonts w:ascii="Cambria" w:eastAsia="Times New Roman" w:hAnsi="Cambria"/>
            <w:bCs/>
            <w:iCs/>
            <w:sz w:val="24"/>
            <w:szCs w:val="24"/>
          </w:rPr>
          <w:t>here</w:t>
        </w:r>
      </w:hyperlink>
      <w:r w:rsidRPr="004A7EF1">
        <w:rPr>
          <w:rFonts w:ascii="Cambria" w:eastAsia="Times New Roman" w:hAnsi="Cambria"/>
          <w:bCs/>
          <w:iCs/>
          <w:sz w:val="24"/>
          <w:szCs w:val="24"/>
        </w:rPr>
        <w:t>.</w:t>
      </w:r>
    </w:p>
    <w:p w14:paraId="3E415851" w14:textId="6BE5E47A" w:rsidR="007F3D9E" w:rsidRPr="004A7EF1" w:rsidRDefault="007F3D9E" w:rsidP="007F3D9E">
      <w:pPr>
        <w:spacing w:after="0" w:line="240" w:lineRule="auto"/>
        <w:rPr>
          <w:rFonts w:ascii="Cambria" w:eastAsia="Times New Roman" w:hAnsi="Cambria"/>
          <w:bCs/>
          <w:iCs/>
          <w:sz w:val="24"/>
          <w:szCs w:val="24"/>
        </w:rPr>
      </w:pPr>
    </w:p>
    <w:sdt>
      <w:sdtPr>
        <w:rPr>
          <w:rFonts w:ascii="Cambria" w:eastAsia="Calibri" w:hAnsi="Cambria" w:cs="Times New Roman"/>
          <w:color w:val="auto"/>
          <w:sz w:val="22"/>
          <w:szCs w:val="22"/>
        </w:rPr>
        <w:id w:val="-1698150804"/>
        <w:docPartObj>
          <w:docPartGallery w:val="Table of Contents"/>
          <w:docPartUnique/>
        </w:docPartObj>
      </w:sdtPr>
      <w:sdtEndPr>
        <w:rPr>
          <w:b/>
          <w:bCs/>
          <w:noProof/>
        </w:rPr>
      </w:sdtEndPr>
      <w:sdtContent>
        <w:p w14:paraId="6DDB7843" w14:textId="4734E6F6" w:rsidR="007F3D9E" w:rsidRPr="004A7EF1" w:rsidRDefault="007F3D9E">
          <w:pPr>
            <w:pStyle w:val="TOCHeading"/>
            <w:rPr>
              <w:rFonts w:ascii="Cambria" w:hAnsi="Cambria"/>
            </w:rPr>
          </w:pPr>
          <w:r w:rsidRPr="004A7EF1">
            <w:rPr>
              <w:rFonts w:ascii="Cambria" w:hAnsi="Cambria"/>
            </w:rPr>
            <w:t>Contents</w:t>
          </w:r>
        </w:p>
        <w:p w14:paraId="653090C1" w14:textId="5416CEDD" w:rsidR="009A63D9" w:rsidRDefault="007F3D9E">
          <w:pPr>
            <w:pStyle w:val="TOC1"/>
            <w:tabs>
              <w:tab w:val="right" w:leader="dot" w:pos="9350"/>
            </w:tabs>
            <w:rPr>
              <w:rFonts w:asciiTheme="minorHAnsi" w:eastAsiaTheme="minorEastAsia" w:hAnsiTheme="minorHAnsi" w:cstheme="minorBidi"/>
              <w:noProof/>
            </w:rPr>
          </w:pPr>
          <w:r w:rsidRPr="004A7EF1">
            <w:rPr>
              <w:rFonts w:ascii="Cambria" w:hAnsi="Cambria"/>
            </w:rPr>
            <w:fldChar w:fldCharType="begin"/>
          </w:r>
          <w:r w:rsidRPr="004A7EF1">
            <w:rPr>
              <w:rFonts w:ascii="Cambria" w:hAnsi="Cambria"/>
            </w:rPr>
            <w:instrText xml:space="preserve"> TOC \o "1-3" \h \z \u </w:instrText>
          </w:r>
          <w:r w:rsidRPr="004A7EF1">
            <w:rPr>
              <w:rFonts w:ascii="Cambria" w:hAnsi="Cambria"/>
            </w:rPr>
            <w:fldChar w:fldCharType="separate"/>
          </w:r>
          <w:hyperlink w:anchor="_Toc150167164" w:history="1">
            <w:r w:rsidR="009A63D9" w:rsidRPr="004F7A50">
              <w:rPr>
                <w:rStyle w:val="Hyperlink"/>
                <w:rFonts w:ascii="Cambria" w:eastAsia="Times New Roman" w:hAnsi="Cambria"/>
                <w:noProof/>
              </w:rPr>
              <w:t>Yearly Committee Charge Duties:</w:t>
            </w:r>
            <w:r w:rsidR="009A63D9">
              <w:rPr>
                <w:noProof/>
                <w:webHidden/>
              </w:rPr>
              <w:tab/>
            </w:r>
            <w:r w:rsidR="009A63D9">
              <w:rPr>
                <w:noProof/>
                <w:webHidden/>
              </w:rPr>
              <w:fldChar w:fldCharType="begin"/>
            </w:r>
            <w:r w:rsidR="009A63D9">
              <w:rPr>
                <w:noProof/>
                <w:webHidden/>
              </w:rPr>
              <w:instrText xml:space="preserve"> PAGEREF _Toc150167164 \h </w:instrText>
            </w:r>
            <w:r w:rsidR="009A63D9">
              <w:rPr>
                <w:noProof/>
                <w:webHidden/>
              </w:rPr>
            </w:r>
            <w:r w:rsidR="009A63D9">
              <w:rPr>
                <w:noProof/>
                <w:webHidden/>
              </w:rPr>
              <w:fldChar w:fldCharType="separate"/>
            </w:r>
            <w:r w:rsidR="009A63D9">
              <w:rPr>
                <w:noProof/>
                <w:webHidden/>
              </w:rPr>
              <w:t>3</w:t>
            </w:r>
            <w:r w:rsidR="009A63D9">
              <w:rPr>
                <w:noProof/>
                <w:webHidden/>
              </w:rPr>
              <w:fldChar w:fldCharType="end"/>
            </w:r>
          </w:hyperlink>
        </w:p>
        <w:p w14:paraId="132E2817" w14:textId="3FD13038"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65" w:history="1">
            <w:r w:rsidR="009A63D9" w:rsidRPr="004F7A50">
              <w:rPr>
                <w:rStyle w:val="Hyperlink"/>
                <w:rFonts w:eastAsia="Times New Roman"/>
                <w:noProof/>
              </w:rPr>
              <w:t>1.</w:t>
            </w:r>
            <w:r w:rsidR="009A63D9">
              <w:rPr>
                <w:rFonts w:asciiTheme="minorHAnsi" w:eastAsiaTheme="minorEastAsia" w:hAnsiTheme="minorHAnsi" w:cstheme="minorBidi"/>
                <w:noProof/>
              </w:rPr>
              <w:tab/>
            </w:r>
            <w:r w:rsidR="009A63D9" w:rsidRPr="004F7A50">
              <w:rPr>
                <w:rStyle w:val="Hyperlink"/>
                <w:rFonts w:eastAsia="Times New Roman"/>
                <w:noProof/>
              </w:rPr>
              <w:t>Review Committee Functions</w:t>
            </w:r>
            <w:r w:rsidR="009A63D9">
              <w:rPr>
                <w:noProof/>
                <w:webHidden/>
              </w:rPr>
              <w:tab/>
            </w:r>
            <w:r w:rsidR="009A63D9">
              <w:rPr>
                <w:noProof/>
                <w:webHidden/>
              </w:rPr>
              <w:fldChar w:fldCharType="begin"/>
            </w:r>
            <w:r w:rsidR="009A63D9">
              <w:rPr>
                <w:noProof/>
                <w:webHidden/>
              </w:rPr>
              <w:instrText xml:space="preserve"> PAGEREF _Toc150167165 \h </w:instrText>
            </w:r>
            <w:r w:rsidR="009A63D9">
              <w:rPr>
                <w:noProof/>
                <w:webHidden/>
              </w:rPr>
            </w:r>
            <w:r w:rsidR="009A63D9">
              <w:rPr>
                <w:noProof/>
                <w:webHidden/>
              </w:rPr>
              <w:fldChar w:fldCharType="separate"/>
            </w:r>
            <w:r w:rsidR="009A63D9">
              <w:rPr>
                <w:noProof/>
                <w:webHidden/>
              </w:rPr>
              <w:t>3</w:t>
            </w:r>
            <w:r w:rsidR="009A63D9">
              <w:rPr>
                <w:noProof/>
                <w:webHidden/>
              </w:rPr>
              <w:fldChar w:fldCharType="end"/>
            </w:r>
          </w:hyperlink>
        </w:p>
        <w:p w14:paraId="6CC4A403" w14:textId="41AFC2D1"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66" w:history="1">
            <w:r w:rsidR="009A63D9" w:rsidRPr="004F7A50">
              <w:rPr>
                <w:rStyle w:val="Hyperlink"/>
                <w:rFonts w:eastAsia="Times New Roman"/>
                <w:noProof/>
              </w:rPr>
              <w:t>2.</w:t>
            </w:r>
            <w:r w:rsidR="009A63D9">
              <w:rPr>
                <w:rFonts w:asciiTheme="minorHAnsi" w:eastAsiaTheme="minorEastAsia" w:hAnsiTheme="minorHAnsi" w:cstheme="minorBidi"/>
                <w:noProof/>
              </w:rPr>
              <w:tab/>
            </w:r>
            <w:r w:rsidR="009A63D9" w:rsidRPr="004F7A50">
              <w:rPr>
                <w:rStyle w:val="Hyperlink"/>
                <w:rFonts w:eastAsia="Times New Roman"/>
                <w:noProof/>
              </w:rPr>
              <w:t>Create Committee Minutes</w:t>
            </w:r>
            <w:r w:rsidR="009A63D9">
              <w:rPr>
                <w:noProof/>
                <w:webHidden/>
              </w:rPr>
              <w:tab/>
            </w:r>
            <w:r w:rsidR="009A63D9">
              <w:rPr>
                <w:noProof/>
                <w:webHidden/>
              </w:rPr>
              <w:fldChar w:fldCharType="begin"/>
            </w:r>
            <w:r w:rsidR="009A63D9">
              <w:rPr>
                <w:noProof/>
                <w:webHidden/>
              </w:rPr>
              <w:instrText xml:space="preserve"> PAGEREF _Toc150167166 \h </w:instrText>
            </w:r>
            <w:r w:rsidR="009A63D9">
              <w:rPr>
                <w:noProof/>
                <w:webHidden/>
              </w:rPr>
            </w:r>
            <w:r w:rsidR="009A63D9">
              <w:rPr>
                <w:noProof/>
                <w:webHidden/>
              </w:rPr>
              <w:fldChar w:fldCharType="separate"/>
            </w:r>
            <w:r w:rsidR="009A63D9">
              <w:rPr>
                <w:noProof/>
                <w:webHidden/>
              </w:rPr>
              <w:t>3</w:t>
            </w:r>
            <w:r w:rsidR="009A63D9">
              <w:rPr>
                <w:noProof/>
                <w:webHidden/>
              </w:rPr>
              <w:fldChar w:fldCharType="end"/>
            </w:r>
          </w:hyperlink>
        </w:p>
        <w:p w14:paraId="4ED506FE" w14:textId="35279AF4"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67" w:history="1">
            <w:r w:rsidR="009A63D9" w:rsidRPr="004F7A50">
              <w:rPr>
                <w:rStyle w:val="Hyperlink"/>
                <w:rFonts w:eastAsia="Times New Roman"/>
                <w:noProof/>
              </w:rPr>
              <w:t>3.</w:t>
            </w:r>
            <w:r w:rsidR="009A63D9">
              <w:rPr>
                <w:rFonts w:asciiTheme="minorHAnsi" w:eastAsiaTheme="minorEastAsia" w:hAnsiTheme="minorHAnsi" w:cstheme="minorBidi"/>
                <w:noProof/>
              </w:rPr>
              <w:tab/>
            </w:r>
            <w:r w:rsidR="009A63D9" w:rsidRPr="004F7A50">
              <w:rPr>
                <w:rStyle w:val="Hyperlink"/>
                <w:rFonts w:eastAsia="Times New Roman"/>
                <w:noProof/>
              </w:rPr>
              <w:t>Select an Academic Planning Committee Member</w:t>
            </w:r>
            <w:r w:rsidR="009A63D9">
              <w:rPr>
                <w:noProof/>
                <w:webHidden/>
              </w:rPr>
              <w:tab/>
            </w:r>
            <w:r w:rsidR="009A63D9">
              <w:rPr>
                <w:noProof/>
                <w:webHidden/>
              </w:rPr>
              <w:fldChar w:fldCharType="begin"/>
            </w:r>
            <w:r w:rsidR="009A63D9">
              <w:rPr>
                <w:noProof/>
                <w:webHidden/>
              </w:rPr>
              <w:instrText xml:space="preserve"> PAGEREF _Toc150167167 \h </w:instrText>
            </w:r>
            <w:r w:rsidR="009A63D9">
              <w:rPr>
                <w:noProof/>
                <w:webHidden/>
              </w:rPr>
            </w:r>
            <w:r w:rsidR="009A63D9">
              <w:rPr>
                <w:noProof/>
                <w:webHidden/>
              </w:rPr>
              <w:fldChar w:fldCharType="separate"/>
            </w:r>
            <w:r w:rsidR="009A63D9">
              <w:rPr>
                <w:noProof/>
                <w:webHidden/>
              </w:rPr>
              <w:t>3</w:t>
            </w:r>
            <w:r w:rsidR="009A63D9">
              <w:rPr>
                <w:noProof/>
                <w:webHidden/>
              </w:rPr>
              <w:fldChar w:fldCharType="end"/>
            </w:r>
          </w:hyperlink>
        </w:p>
        <w:p w14:paraId="5D7A1A82" w14:textId="6BF9DB57"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68" w:history="1">
            <w:r w:rsidR="009A63D9" w:rsidRPr="004F7A50">
              <w:rPr>
                <w:rStyle w:val="Hyperlink"/>
                <w:rFonts w:eastAsia="Times New Roman"/>
                <w:noProof/>
              </w:rPr>
              <w:t>4.</w:t>
            </w:r>
            <w:r w:rsidR="009A63D9">
              <w:rPr>
                <w:rFonts w:asciiTheme="minorHAnsi" w:eastAsiaTheme="minorEastAsia" w:hAnsiTheme="minorHAnsi" w:cstheme="minorBidi"/>
                <w:noProof/>
              </w:rPr>
              <w:tab/>
            </w:r>
            <w:r w:rsidR="009A63D9" w:rsidRPr="004F7A50">
              <w:rPr>
                <w:rStyle w:val="Hyperlink"/>
                <w:rFonts w:eastAsia="Times New Roman"/>
                <w:noProof/>
              </w:rPr>
              <w:t>Request Underrepresented Students- Recruitment and Retention Report</w:t>
            </w:r>
            <w:r w:rsidR="009A63D9">
              <w:rPr>
                <w:noProof/>
                <w:webHidden/>
              </w:rPr>
              <w:tab/>
            </w:r>
            <w:r w:rsidR="009A63D9">
              <w:rPr>
                <w:noProof/>
                <w:webHidden/>
              </w:rPr>
              <w:fldChar w:fldCharType="begin"/>
            </w:r>
            <w:r w:rsidR="009A63D9">
              <w:rPr>
                <w:noProof/>
                <w:webHidden/>
              </w:rPr>
              <w:instrText xml:space="preserve"> PAGEREF _Toc150167168 \h </w:instrText>
            </w:r>
            <w:r w:rsidR="009A63D9">
              <w:rPr>
                <w:noProof/>
                <w:webHidden/>
              </w:rPr>
            </w:r>
            <w:r w:rsidR="009A63D9">
              <w:rPr>
                <w:noProof/>
                <w:webHidden/>
              </w:rPr>
              <w:fldChar w:fldCharType="separate"/>
            </w:r>
            <w:r w:rsidR="009A63D9">
              <w:rPr>
                <w:noProof/>
                <w:webHidden/>
              </w:rPr>
              <w:t>3</w:t>
            </w:r>
            <w:r w:rsidR="009A63D9">
              <w:rPr>
                <w:noProof/>
                <w:webHidden/>
              </w:rPr>
              <w:fldChar w:fldCharType="end"/>
            </w:r>
          </w:hyperlink>
        </w:p>
        <w:p w14:paraId="3057DE12" w14:textId="30DFC3BE"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69" w:history="1">
            <w:r w:rsidR="009A63D9" w:rsidRPr="004F7A50">
              <w:rPr>
                <w:rStyle w:val="Hyperlink"/>
                <w:noProof/>
              </w:rPr>
              <w:t>5.</w:t>
            </w:r>
            <w:r w:rsidR="009A63D9">
              <w:rPr>
                <w:rFonts w:asciiTheme="minorHAnsi" w:eastAsiaTheme="minorEastAsia" w:hAnsiTheme="minorHAnsi" w:cstheme="minorBidi"/>
                <w:noProof/>
              </w:rPr>
              <w:tab/>
            </w:r>
            <w:r w:rsidR="009A63D9" w:rsidRPr="004F7A50">
              <w:rPr>
                <w:rStyle w:val="Hyperlink"/>
                <w:noProof/>
              </w:rPr>
              <w:t>Census Data by College and Program headcount report</w:t>
            </w:r>
            <w:r w:rsidR="009A63D9">
              <w:rPr>
                <w:noProof/>
                <w:webHidden/>
              </w:rPr>
              <w:tab/>
            </w:r>
            <w:r w:rsidR="009A63D9">
              <w:rPr>
                <w:noProof/>
                <w:webHidden/>
              </w:rPr>
              <w:fldChar w:fldCharType="begin"/>
            </w:r>
            <w:r w:rsidR="009A63D9">
              <w:rPr>
                <w:noProof/>
                <w:webHidden/>
              </w:rPr>
              <w:instrText xml:space="preserve"> PAGEREF _Toc150167169 \h </w:instrText>
            </w:r>
            <w:r w:rsidR="009A63D9">
              <w:rPr>
                <w:noProof/>
                <w:webHidden/>
              </w:rPr>
            </w:r>
            <w:r w:rsidR="009A63D9">
              <w:rPr>
                <w:noProof/>
                <w:webHidden/>
              </w:rPr>
              <w:fldChar w:fldCharType="separate"/>
            </w:r>
            <w:r w:rsidR="009A63D9">
              <w:rPr>
                <w:noProof/>
                <w:webHidden/>
              </w:rPr>
              <w:t>4</w:t>
            </w:r>
            <w:r w:rsidR="009A63D9">
              <w:rPr>
                <w:noProof/>
                <w:webHidden/>
              </w:rPr>
              <w:fldChar w:fldCharType="end"/>
            </w:r>
          </w:hyperlink>
        </w:p>
        <w:p w14:paraId="35EF2125" w14:textId="6149A019"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70" w:history="1">
            <w:r w:rsidR="009A63D9" w:rsidRPr="004F7A50">
              <w:rPr>
                <w:rStyle w:val="Hyperlink"/>
                <w:rFonts w:eastAsia="Times New Roman"/>
                <w:noProof/>
              </w:rPr>
              <w:t>6.</w:t>
            </w:r>
            <w:r w:rsidR="009A63D9">
              <w:rPr>
                <w:rFonts w:asciiTheme="minorHAnsi" w:eastAsiaTheme="minorEastAsia" w:hAnsiTheme="minorHAnsi" w:cstheme="minorBidi"/>
                <w:noProof/>
              </w:rPr>
              <w:tab/>
            </w:r>
            <w:r w:rsidR="009A63D9" w:rsidRPr="004F7A50">
              <w:rPr>
                <w:rStyle w:val="Hyperlink"/>
                <w:rFonts w:eastAsia="Times New Roman"/>
                <w:noProof/>
              </w:rPr>
              <w:t>Provide Oversight of External Committees and review External Committee Reports</w:t>
            </w:r>
            <w:r w:rsidR="009A63D9">
              <w:rPr>
                <w:noProof/>
                <w:webHidden/>
              </w:rPr>
              <w:tab/>
            </w:r>
            <w:r w:rsidR="009A63D9">
              <w:rPr>
                <w:noProof/>
                <w:webHidden/>
              </w:rPr>
              <w:fldChar w:fldCharType="begin"/>
            </w:r>
            <w:r w:rsidR="009A63D9">
              <w:rPr>
                <w:noProof/>
                <w:webHidden/>
              </w:rPr>
              <w:instrText xml:space="preserve"> PAGEREF _Toc150167170 \h </w:instrText>
            </w:r>
            <w:r w:rsidR="009A63D9">
              <w:rPr>
                <w:noProof/>
                <w:webHidden/>
              </w:rPr>
            </w:r>
            <w:r w:rsidR="009A63D9">
              <w:rPr>
                <w:noProof/>
                <w:webHidden/>
              </w:rPr>
              <w:fldChar w:fldCharType="separate"/>
            </w:r>
            <w:r w:rsidR="009A63D9">
              <w:rPr>
                <w:noProof/>
                <w:webHidden/>
              </w:rPr>
              <w:t>4</w:t>
            </w:r>
            <w:r w:rsidR="009A63D9">
              <w:rPr>
                <w:noProof/>
                <w:webHidden/>
              </w:rPr>
              <w:fldChar w:fldCharType="end"/>
            </w:r>
          </w:hyperlink>
        </w:p>
        <w:p w14:paraId="31D762A8" w14:textId="2A2037BC"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71" w:history="1">
            <w:r w:rsidR="009A63D9" w:rsidRPr="004F7A50">
              <w:rPr>
                <w:rStyle w:val="Hyperlink"/>
                <w:noProof/>
              </w:rPr>
              <w:t>7.</w:t>
            </w:r>
            <w:r w:rsidR="009A63D9">
              <w:rPr>
                <w:rFonts w:asciiTheme="minorHAnsi" w:eastAsiaTheme="minorEastAsia" w:hAnsiTheme="minorHAnsi" w:cstheme="minorBidi"/>
                <w:noProof/>
              </w:rPr>
              <w:tab/>
            </w:r>
            <w:r w:rsidR="009A63D9" w:rsidRPr="004F7A50">
              <w:rPr>
                <w:rStyle w:val="Hyperlink"/>
                <w:rFonts w:eastAsia="Times New Roman"/>
                <w:noProof/>
              </w:rPr>
              <w:t xml:space="preserve">University Appeals Board and University Hearing Panel </w:t>
            </w:r>
            <w:r w:rsidR="009A63D9" w:rsidRPr="004F7A50">
              <w:rPr>
                <w:rStyle w:val="Hyperlink"/>
                <w:noProof/>
              </w:rPr>
              <w:t>Annual Report</w:t>
            </w:r>
            <w:r w:rsidR="009A63D9">
              <w:rPr>
                <w:noProof/>
                <w:webHidden/>
              </w:rPr>
              <w:tab/>
            </w:r>
            <w:r w:rsidR="009A63D9">
              <w:rPr>
                <w:noProof/>
                <w:webHidden/>
              </w:rPr>
              <w:fldChar w:fldCharType="begin"/>
            </w:r>
            <w:r w:rsidR="009A63D9">
              <w:rPr>
                <w:noProof/>
                <w:webHidden/>
              </w:rPr>
              <w:instrText xml:space="preserve"> PAGEREF _Toc150167171 \h </w:instrText>
            </w:r>
            <w:r w:rsidR="009A63D9">
              <w:rPr>
                <w:noProof/>
                <w:webHidden/>
              </w:rPr>
            </w:r>
            <w:r w:rsidR="009A63D9">
              <w:rPr>
                <w:noProof/>
                <w:webHidden/>
              </w:rPr>
              <w:fldChar w:fldCharType="separate"/>
            </w:r>
            <w:r w:rsidR="009A63D9">
              <w:rPr>
                <w:noProof/>
                <w:webHidden/>
              </w:rPr>
              <w:t>4</w:t>
            </w:r>
            <w:r w:rsidR="009A63D9">
              <w:rPr>
                <w:noProof/>
                <w:webHidden/>
              </w:rPr>
              <w:fldChar w:fldCharType="end"/>
            </w:r>
          </w:hyperlink>
        </w:p>
        <w:p w14:paraId="2EF0952F" w14:textId="33953F0B"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72" w:history="1">
            <w:r w:rsidR="009A63D9" w:rsidRPr="004F7A50">
              <w:rPr>
                <w:rStyle w:val="Hyperlink"/>
                <w:rFonts w:eastAsia="Times New Roman"/>
                <w:noProof/>
              </w:rPr>
              <w:t>8.</w:t>
            </w:r>
            <w:r w:rsidR="009A63D9">
              <w:rPr>
                <w:rFonts w:asciiTheme="minorHAnsi" w:eastAsiaTheme="minorEastAsia" w:hAnsiTheme="minorHAnsi" w:cstheme="minorBidi"/>
                <w:noProof/>
              </w:rPr>
              <w:tab/>
            </w:r>
            <w:r w:rsidR="009A63D9" w:rsidRPr="004F7A50">
              <w:rPr>
                <w:rStyle w:val="Hyperlink"/>
                <w:rFonts w:eastAsia="Times New Roman"/>
                <w:bCs/>
                <w:iCs/>
                <w:noProof/>
              </w:rPr>
              <w:t xml:space="preserve">Oversight of the </w:t>
            </w:r>
            <w:r w:rsidR="009A63D9" w:rsidRPr="004F7A50">
              <w:rPr>
                <w:rStyle w:val="Hyperlink"/>
                <w:rFonts w:eastAsia="Times New Roman"/>
                <w:noProof/>
              </w:rPr>
              <w:t>Academic Planning Committee</w:t>
            </w:r>
            <w:r w:rsidR="009A63D9">
              <w:rPr>
                <w:noProof/>
                <w:webHidden/>
              </w:rPr>
              <w:tab/>
            </w:r>
            <w:r w:rsidR="009A63D9">
              <w:rPr>
                <w:noProof/>
                <w:webHidden/>
              </w:rPr>
              <w:fldChar w:fldCharType="begin"/>
            </w:r>
            <w:r w:rsidR="009A63D9">
              <w:rPr>
                <w:noProof/>
                <w:webHidden/>
              </w:rPr>
              <w:instrText xml:space="preserve"> PAGEREF _Toc150167172 \h </w:instrText>
            </w:r>
            <w:r w:rsidR="009A63D9">
              <w:rPr>
                <w:noProof/>
                <w:webHidden/>
              </w:rPr>
            </w:r>
            <w:r w:rsidR="009A63D9">
              <w:rPr>
                <w:noProof/>
                <w:webHidden/>
              </w:rPr>
              <w:fldChar w:fldCharType="separate"/>
            </w:r>
            <w:r w:rsidR="009A63D9">
              <w:rPr>
                <w:noProof/>
                <w:webHidden/>
              </w:rPr>
              <w:t>4</w:t>
            </w:r>
            <w:r w:rsidR="009A63D9">
              <w:rPr>
                <w:noProof/>
                <w:webHidden/>
              </w:rPr>
              <w:fldChar w:fldCharType="end"/>
            </w:r>
          </w:hyperlink>
        </w:p>
        <w:p w14:paraId="5E97F0DB" w14:textId="6189432C" w:rsidR="009A63D9" w:rsidRDefault="009D6718">
          <w:pPr>
            <w:pStyle w:val="TOC2"/>
            <w:tabs>
              <w:tab w:val="left" w:pos="660"/>
              <w:tab w:val="right" w:leader="dot" w:pos="9350"/>
            </w:tabs>
            <w:rPr>
              <w:rFonts w:asciiTheme="minorHAnsi" w:eastAsiaTheme="minorEastAsia" w:hAnsiTheme="minorHAnsi" w:cstheme="minorBidi"/>
              <w:noProof/>
            </w:rPr>
          </w:pPr>
          <w:hyperlink w:anchor="_Toc150167173" w:history="1">
            <w:r w:rsidR="009A63D9" w:rsidRPr="004F7A50">
              <w:rPr>
                <w:rStyle w:val="Hyperlink"/>
                <w:rFonts w:eastAsia="Times New Roman"/>
                <w:bCs/>
                <w:noProof/>
              </w:rPr>
              <w:t>9.</w:t>
            </w:r>
            <w:r w:rsidR="009A63D9">
              <w:rPr>
                <w:rFonts w:asciiTheme="minorHAnsi" w:eastAsiaTheme="minorEastAsia" w:hAnsiTheme="minorHAnsi" w:cstheme="minorBidi"/>
                <w:noProof/>
              </w:rPr>
              <w:tab/>
            </w:r>
            <w:r w:rsidR="009A63D9" w:rsidRPr="004F7A50">
              <w:rPr>
                <w:rStyle w:val="Hyperlink"/>
                <w:rFonts w:eastAsia="Times New Roman"/>
                <w:noProof/>
              </w:rPr>
              <w:t>General Education Program Review</w:t>
            </w:r>
            <w:r w:rsidR="009A63D9" w:rsidRPr="004F7A50">
              <w:rPr>
                <w:rStyle w:val="Hyperlink"/>
                <w:rFonts w:eastAsia="Times New Roman"/>
                <w:bCs/>
                <w:i/>
                <w:noProof/>
              </w:rPr>
              <w:t xml:space="preserve"> </w:t>
            </w:r>
            <w:r w:rsidR="009A63D9" w:rsidRPr="004F7A50">
              <w:rPr>
                <w:rStyle w:val="Hyperlink"/>
                <w:rFonts w:eastAsia="Times New Roman"/>
                <w:bCs/>
                <w:noProof/>
              </w:rPr>
              <w:t>(generally every five years)</w:t>
            </w:r>
            <w:r w:rsidR="009A63D9">
              <w:rPr>
                <w:noProof/>
                <w:webHidden/>
              </w:rPr>
              <w:tab/>
            </w:r>
            <w:r w:rsidR="009A63D9">
              <w:rPr>
                <w:noProof/>
                <w:webHidden/>
              </w:rPr>
              <w:fldChar w:fldCharType="begin"/>
            </w:r>
            <w:r w:rsidR="009A63D9">
              <w:rPr>
                <w:noProof/>
                <w:webHidden/>
              </w:rPr>
              <w:instrText xml:space="preserve"> PAGEREF _Toc150167173 \h </w:instrText>
            </w:r>
            <w:r w:rsidR="009A63D9">
              <w:rPr>
                <w:noProof/>
                <w:webHidden/>
              </w:rPr>
            </w:r>
            <w:r w:rsidR="009A63D9">
              <w:rPr>
                <w:noProof/>
                <w:webHidden/>
              </w:rPr>
              <w:fldChar w:fldCharType="separate"/>
            </w:r>
            <w:r w:rsidR="009A63D9">
              <w:rPr>
                <w:noProof/>
                <w:webHidden/>
              </w:rPr>
              <w:t>5</w:t>
            </w:r>
            <w:r w:rsidR="009A63D9">
              <w:rPr>
                <w:noProof/>
                <w:webHidden/>
              </w:rPr>
              <w:fldChar w:fldCharType="end"/>
            </w:r>
          </w:hyperlink>
        </w:p>
        <w:p w14:paraId="05FFF806" w14:textId="3B540BEB"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74" w:history="1">
            <w:r w:rsidR="009A63D9" w:rsidRPr="004F7A50">
              <w:rPr>
                <w:rStyle w:val="Hyperlink"/>
                <w:rFonts w:eastAsia="Times New Roman"/>
                <w:noProof/>
              </w:rPr>
              <w:t>10.</w:t>
            </w:r>
            <w:r w:rsidR="009A63D9">
              <w:rPr>
                <w:rFonts w:asciiTheme="minorHAnsi" w:eastAsiaTheme="minorEastAsia" w:hAnsiTheme="minorHAnsi" w:cstheme="minorBidi"/>
                <w:noProof/>
              </w:rPr>
              <w:tab/>
            </w:r>
            <w:r w:rsidR="009A63D9" w:rsidRPr="004F7A50">
              <w:rPr>
                <w:rStyle w:val="Hyperlink"/>
                <w:rFonts w:eastAsia="Times New Roman"/>
                <w:noProof/>
              </w:rPr>
              <w:t>Review Undergraduate Admissions Policy every five years</w:t>
            </w:r>
            <w:r w:rsidR="009A63D9">
              <w:rPr>
                <w:noProof/>
                <w:webHidden/>
              </w:rPr>
              <w:tab/>
            </w:r>
            <w:r w:rsidR="009A63D9">
              <w:rPr>
                <w:noProof/>
                <w:webHidden/>
              </w:rPr>
              <w:fldChar w:fldCharType="begin"/>
            </w:r>
            <w:r w:rsidR="009A63D9">
              <w:rPr>
                <w:noProof/>
                <w:webHidden/>
              </w:rPr>
              <w:instrText xml:space="preserve"> PAGEREF _Toc150167174 \h </w:instrText>
            </w:r>
            <w:r w:rsidR="009A63D9">
              <w:rPr>
                <w:noProof/>
                <w:webHidden/>
              </w:rPr>
            </w:r>
            <w:r w:rsidR="009A63D9">
              <w:rPr>
                <w:noProof/>
                <w:webHidden/>
              </w:rPr>
              <w:fldChar w:fldCharType="separate"/>
            </w:r>
            <w:r w:rsidR="009A63D9">
              <w:rPr>
                <w:noProof/>
                <w:webHidden/>
              </w:rPr>
              <w:t>5</w:t>
            </w:r>
            <w:r w:rsidR="009A63D9">
              <w:rPr>
                <w:noProof/>
                <w:webHidden/>
              </w:rPr>
              <w:fldChar w:fldCharType="end"/>
            </w:r>
          </w:hyperlink>
        </w:p>
        <w:p w14:paraId="47DAB853" w14:textId="59971C03"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75" w:history="1">
            <w:r w:rsidR="009A63D9" w:rsidRPr="004F7A50">
              <w:rPr>
                <w:rStyle w:val="Hyperlink"/>
                <w:rFonts w:eastAsia="Times New Roman"/>
                <w:noProof/>
              </w:rPr>
              <w:t>11.</w:t>
            </w:r>
            <w:r w:rsidR="009A63D9">
              <w:rPr>
                <w:rFonts w:asciiTheme="minorHAnsi" w:eastAsiaTheme="minorEastAsia" w:hAnsiTheme="minorHAnsi" w:cstheme="minorBidi"/>
                <w:noProof/>
              </w:rPr>
              <w:tab/>
            </w:r>
            <w:r w:rsidR="009A63D9" w:rsidRPr="004F7A50">
              <w:rPr>
                <w:rStyle w:val="Hyperlink"/>
                <w:rFonts w:eastAsia="Times New Roman"/>
                <w:noProof/>
              </w:rPr>
              <w:t>Code of Student Conduct</w:t>
            </w:r>
            <w:r w:rsidR="009A63D9">
              <w:rPr>
                <w:noProof/>
                <w:webHidden/>
              </w:rPr>
              <w:tab/>
            </w:r>
            <w:r w:rsidR="009A63D9">
              <w:rPr>
                <w:noProof/>
                <w:webHidden/>
              </w:rPr>
              <w:fldChar w:fldCharType="begin"/>
            </w:r>
            <w:r w:rsidR="009A63D9">
              <w:rPr>
                <w:noProof/>
                <w:webHidden/>
              </w:rPr>
              <w:instrText xml:space="preserve"> PAGEREF _Toc150167175 \h </w:instrText>
            </w:r>
            <w:r w:rsidR="009A63D9">
              <w:rPr>
                <w:noProof/>
                <w:webHidden/>
              </w:rPr>
            </w:r>
            <w:r w:rsidR="009A63D9">
              <w:rPr>
                <w:noProof/>
                <w:webHidden/>
              </w:rPr>
              <w:fldChar w:fldCharType="separate"/>
            </w:r>
            <w:r w:rsidR="009A63D9">
              <w:rPr>
                <w:noProof/>
                <w:webHidden/>
              </w:rPr>
              <w:t>6</w:t>
            </w:r>
            <w:r w:rsidR="009A63D9">
              <w:rPr>
                <w:noProof/>
                <w:webHidden/>
              </w:rPr>
              <w:fldChar w:fldCharType="end"/>
            </w:r>
          </w:hyperlink>
        </w:p>
        <w:p w14:paraId="2CDE2032" w14:textId="2488AC5A" w:rsidR="009A63D9" w:rsidRDefault="009D6718">
          <w:pPr>
            <w:pStyle w:val="TOC1"/>
            <w:tabs>
              <w:tab w:val="right" w:leader="dot" w:pos="9350"/>
            </w:tabs>
            <w:rPr>
              <w:rFonts w:asciiTheme="minorHAnsi" w:eastAsiaTheme="minorEastAsia" w:hAnsiTheme="minorHAnsi" w:cstheme="minorBidi"/>
              <w:noProof/>
            </w:rPr>
          </w:pPr>
          <w:hyperlink w:anchor="_Toc150167176" w:history="1">
            <w:r w:rsidR="009A63D9" w:rsidRPr="004F7A50">
              <w:rPr>
                <w:rStyle w:val="Hyperlink"/>
                <w:noProof/>
              </w:rPr>
              <w:t>Policy Review:</w:t>
            </w:r>
            <w:r w:rsidR="009A63D9">
              <w:rPr>
                <w:noProof/>
                <w:webHidden/>
              </w:rPr>
              <w:tab/>
            </w:r>
            <w:r w:rsidR="009A63D9">
              <w:rPr>
                <w:noProof/>
                <w:webHidden/>
              </w:rPr>
              <w:fldChar w:fldCharType="begin"/>
            </w:r>
            <w:r w:rsidR="009A63D9">
              <w:rPr>
                <w:noProof/>
                <w:webHidden/>
              </w:rPr>
              <w:instrText xml:space="preserve"> PAGEREF _Toc150167176 \h </w:instrText>
            </w:r>
            <w:r w:rsidR="009A63D9">
              <w:rPr>
                <w:noProof/>
                <w:webHidden/>
              </w:rPr>
            </w:r>
            <w:r w:rsidR="009A63D9">
              <w:rPr>
                <w:noProof/>
                <w:webHidden/>
              </w:rPr>
              <w:fldChar w:fldCharType="separate"/>
            </w:r>
            <w:r w:rsidR="009A63D9">
              <w:rPr>
                <w:noProof/>
                <w:webHidden/>
              </w:rPr>
              <w:t>7</w:t>
            </w:r>
            <w:r w:rsidR="009A63D9">
              <w:rPr>
                <w:noProof/>
                <w:webHidden/>
              </w:rPr>
              <w:fldChar w:fldCharType="end"/>
            </w:r>
          </w:hyperlink>
        </w:p>
        <w:p w14:paraId="6085E20C" w14:textId="300E1358"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77" w:history="1">
            <w:r w:rsidR="009A63D9" w:rsidRPr="004F7A50">
              <w:rPr>
                <w:rStyle w:val="Hyperlink"/>
                <w:rFonts w:ascii="Cambria" w:hAnsi="Cambria"/>
                <w:noProof/>
              </w:rPr>
              <w:t>12.</w:t>
            </w:r>
            <w:r w:rsidR="009A63D9">
              <w:rPr>
                <w:rFonts w:asciiTheme="minorHAnsi" w:eastAsiaTheme="minorEastAsia" w:hAnsiTheme="minorHAnsi" w:cstheme="minorBidi"/>
                <w:noProof/>
              </w:rPr>
              <w:tab/>
            </w:r>
            <w:r w:rsidR="009A63D9" w:rsidRPr="004F7A50">
              <w:rPr>
                <w:rStyle w:val="Hyperlink"/>
                <w:rFonts w:ascii="Cambria" w:hAnsi="Cambria"/>
                <w:noProof/>
              </w:rPr>
              <w:t>Policy 2.1.19 Verification of Student Identity</w:t>
            </w:r>
            <w:r w:rsidR="009A63D9">
              <w:rPr>
                <w:noProof/>
                <w:webHidden/>
              </w:rPr>
              <w:tab/>
            </w:r>
            <w:r w:rsidR="009A63D9">
              <w:rPr>
                <w:noProof/>
                <w:webHidden/>
              </w:rPr>
              <w:fldChar w:fldCharType="begin"/>
            </w:r>
            <w:r w:rsidR="009A63D9">
              <w:rPr>
                <w:noProof/>
                <w:webHidden/>
              </w:rPr>
              <w:instrText xml:space="preserve"> PAGEREF _Toc150167177 \h </w:instrText>
            </w:r>
            <w:r w:rsidR="009A63D9">
              <w:rPr>
                <w:noProof/>
                <w:webHidden/>
              </w:rPr>
            </w:r>
            <w:r w:rsidR="009A63D9">
              <w:rPr>
                <w:noProof/>
                <w:webHidden/>
              </w:rPr>
              <w:fldChar w:fldCharType="separate"/>
            </w:r>
            <w:r w:rsidR="009A63D9">
              <w:rPr>
                <w:noProof/>
                <w:webHidden/>
              </w:rPr>
              <w:t>7</w:t>
            </w:r>
            <w:r w:rsidR="009A63D9">
              <w:rPr>
                <w:noProof/>
                <w:webHidden/>
              </w:rPr>
              <w:fldChar w:fldCharType="end"/>
            </w:r>
          </w:hyperlink>
        </w:p>
        <w:p w14:paraId="0B3DD5EE" w14:textId="7292A0F5"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78" w:history="1">
            <w:r w:rsidR="009A63D9" w:rsidRPr="004F7A50">
              <w:rPr>
                <w:rStyle w:val="Hyperlink"/>
                <w:rFonts w:ascii="Cambria" w:hAnsi="Cambria"/>
                <w:noProof/>
              </w:rPr>
              <w:t>13.</w:t>
            </w:r>
            <w:r w:rsidR="009A63D9">
              <w:rPr>
                <w:rFonts w:asciiTheme="minorHAnsi" w:eastAsiaTheme="minorEastAsia" w:hAnsiTheme="minorHAnsi" w:cstheme="minorBidi"/>
                <w:noProof/>
              </w:rPr>
              <w:tab/>
            </w:r>
            <w:r w:rsidR="009A63D9" w:rsidRPr="004F7A50">
              <w:rPr>
                <w:rStyle w:val="Hyperlink"/>
                <w:rFonts w:ascii="Cambria" w:hAnsi="Cambria"/>
                <w:noProof/>
              </w:rPr>
              <w:t>Policy 4.1.5 Final Examinations</w:t>
            </w:r>
            <w:r w:rsidR="009A63D9">
              <w:rPr>
                <w:noProof/>
                <w:webHidden/>
              </w:rPr>
              <w:tab/>
            </w:r>
            <w:r w:rsidR="009A63D9">
              <w:rPr>
                <w:noProof/>
                <w:webHidden/>
              </w:rPr>
              <w:fldChar w:fldCharType="begin"/>
            </w:r>
            <w:r w:rsidR="009A63D9">
              <w:rPr>
                <w:noProof/>
                <w:webHidden/>
              </w:rPr>
              <w:instrText xml:space="preserve"> PAGEREF _Toc150167178 \h </w:instrText>
            </w:r>
            <w:r w:rsidR="009A63D9">
              <w:rPr>
                <w:noProof/>
                <w:webHidden/>
              </w:rPr>
            </w:r>
            <w:r w:rsidR="009A63D9">
              <w:rPr>
                <w:noProof/>
                <w:webHidden/>
              </w:rPr>
              <w:fldChar w:fldCharType="separate"/>
            </w:r>
            <w:r w:rsidR="009A63D9">
              <w:rPr>
                <w:noProof/>
                <w:webHidden/>
              </w:rPr>
              <w:t>7</w:t>
            </w:r>
            <w:r w:rsidR="009A63D9">
              <w:rPr>
                <w:noProof/>
                <w:webHidden/>
              </w:rPr>
              <w:fldChar w:fldCharType="end"/>
            </w:r>
          </w:hyperlink>
        </w:p>
        <w:p w14:paraId="5E44D0B1" w14:textId="55353A54"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79" w:history="1">
            <w:r w:rsidR="009A63D9" w:rsidRPr="004F7A50">
              <w:rPr>
                <w:rStyle w:val="Hyperlink"/>
                <w:rFonts w:eastAsia="Times New Roman"/>
                <w:noProof/>
              </w:rPr>
              <w:t>14.</w:t>
            </w:r>
            <w:r w:rsidR="009A63D9">
              <w:rPr>
                <w:rFonts w:asciiTheme="minorHAnsi" w:eastAsiaTheme="minorEastAsia" w:hAnsiTheme="minorHAnsi" w:cstheme="minorBidi"/>
                <w:noProof/>
              </w:rPr>
              <w:tab/>
            </w:r>
            <w:r w:rsidR="009A63D9" w:rsidRPr="004F7A50">
              <w:rPr>
                <w:rStyle w:val="Hyperlink"/>
                <w:rFonts w:eastAsia="Times New Roman"/>
                <w:noProof/>
              </w:rPr>
              <w:t>Policy 2.1.1 Student Records</w:t>
            </w:r>
            <w:r w:rsidR="009A63D9">
              <w:rPr>
                <w:noProof/>
                <w:webHidden/>
              </w:rPr>
              <w:tab/>
            </w:r>
            <w:r w:rsidR="009A63D9">
              <w:rPr>
                <w:noProof/>
                <w:webHidden/>
              </w:rPr>
              <w:fldChar w:fldCharType="begin"/>
            </w:r>
            <w:r w:rsidR="009A63D9">
              <w:rPr>
                <w:noProof/>
                <w:webHidden/>
              </w:rPr>
              <w:instrText xml:space="preserve"> PAGEREF _Toc150167179 \h </w:instrText>
            </w:r>
            <w:r w:rsidR="009A63D9">
              <w:rPr>
                <w:noProof/>
                <w:webHidden/>
              </w:rPr>
            </w:r>
            <w:r w:rsidR="009A63D9">
              <w:rPr>
                <w:noProof/>
                <w:webHidden/>
              </w:rPr>
              <w:fldChar w:fldCharType="separate"/>
            </w:r>
            <w:r w:rsidR="009A63D9">
              <w:rPr>
                <w:noProof/>
                <w:webHidden/>
              </w:rPr>
              <w:t>7</w:t>
            </w:r>
            <w:r w:rsidR="009A63D9">
              <w:rPr>
                <w:noProof/>
                <w:webHidden/>
              </w:rPr>
              <w:fldChar w:fldCharType="end"/>
            </w:r>
          </w:hyperlink>
        </w:p>
        <w:p w14:paraId="11071036" w14:textId="0A9CBCFC"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80" w:history="1">
            <w:r w:rsidR="009A63D9" w:rsidRPr="004F7A50">
              <w:rPr>
                <w:rStyle w:val="Hyperlink"/>
                <w:rFonts w:eastAsia="Times New Roman"/>
                <w:noProof/>
              </w:rPr>
              <w:t>15.</w:t>
            </w:r>
            <w:r w:rsidR="009A63D9">
              <w:rPr>
                <w:rFonts w:asciiTheme="minorHAnsi" w:eastAsiaTheme="minorEastAsia" w:hAnsiTheme="minorHAnsi" w:cstheme="minorBidi"/>
                <w:noProof/>
              </w:rPr>
              <w:tab/>
            </w:r>
            <w:r w:rsidR="009A63D9" w:rsidRPr="004F7A50">
              <w:rPr>
                <w:rStyle w:val="Hyperlink"/>
                <w:rFonts w:eastAsia="Times New Roman"/>
                <w:noProof/>
              </w:rPr>
              <w:t xml:space="preserve">Policy </w:t>
            </w:r>
            <w:r w:rsidR="009A63D9" w:rsidRPr="004F7A50">
              <w:rPr>
                <w:rStyle w:val="Hyperlink"/>
                <w:rFonts w:eastAsia="Times New Roman"/>
                <w:i/>
                <w:noProof/>
              </w:rPr>
              <w:t>4.1.19 Credit Hour Policy</w:t>
            </w:r>
            <w:r w:rsidR="009A63D9">
              <w:rPr>
                <w:noProof/>
                <w:webHidden/>
              </w:rPr>
              <w:tab/>
            </w:r>
            <w:r w:rsidR="009A63D9">
              <w:rPr>
                <w:noProof/>
                <w:webHidden/>
              </w:rPr>
              <w:fldChar w:fldCharType="begin"/>
            </w:r>
            <w:r w:rsidR="009A63D9">
              <w:rPr>
                <w:noProof/>
                <w:webHidden/>
              </w:rPr>
              <w:instrText xml:space="preserve"> PAGEREF _Toc150167180 \h </w:instrText>
            </w:r>
            <w:r w:rsidR="009A63D9">
              <w:rPr>
                <w:noProof/>
                <w:webHidden/>
              </w:rPr>
            </w:r>
            <w:r w:rsidR="009A63D9">
              <w:rPr>
                <w:noProof/>
                <w:webHidden/>
              </w:rPr>
              <w:fldChar w:fldCharType="separate"/>
            </w:r>
            <w:r w:rsidR="009A63D9">
              <w:rPr>
                <w:noProof/>
                <w:webHidden/>
              </w:rPr>
              <w:t>7</w:t>
            </w:r>
            <w:r w:rsidR="009A63D9">
              <w:rPr>
                <w:noProof/>
                <w:webHidden/>
              </w:rPr>
              <w:fldChar w:fldCharType="end"/>
            </w:r>
          </w:hyperlink>
        </w:p>
        <w:p w14:paraId="5705AF66" w14:textId="2EABA2B3"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1" w:history="1">
            <w:r w:rsidR="009A63D9" w:rsidRPr="004F7A50">
              <w:rPr>
                <w:rStyle w:val="Hyperlink"/>
                <w:rFonts w:eastAsia="Times New Roman"/>
                <w:noProof/>
              </w:rPr>
              <w:t>16.</w:t>
            </w:r>
            <w:r w:rsidR="009A63D9">
              <w:rPr>
                <w:rFonts w:asciiTheme="minorHAnsi" w:eastAsiaTheme="minorEastAsia" w:hAnsiTheme="minorHAnsi" w:cstheme="minorBidi"/>
                <w:noProof/>
              </w:rPr>
              <w:tab/>
            </w:r>
            <w:r w:rsidR="009A63D9" w:rsidRPr="004F7A50">
              <w:rPr>
                <w:rStyle w:val="Hyperlink"/>
                <w:rFonts w:eastAsia="Times New Roman"/>
                <w:noProof/>
              </w:rPr>
              <w:t>Policy 4.1.12 Sale of Instructional Materials</w:t>
            </w:r>
            <w:r w:rsidR="009A63D9">
              <w:rPr>
                <w:noProof/>
                <w:webHidden/>
              </w:rPr>
              <w:tab/>
            </w:r>
            <w:r w:rsidR="009A63D9">
              <w:rPr>
                <w:noProof/>
                <w:webHidden/>
              </w:rPr>
              <w:fldChar w:fldCharType="begin"/>
            </w:r>
            <w:r w:rsidR="009A63D9">
              <w:rPr>
                <w:noProof/>
                <w:webHidden/>
              </w:rPr>
              <w:instrText xml:space="preserve"> PAGEREF _Toc150167181 \h </w:instrText>
            </w:r>
            <w:r w:rsidR="009A63D9">
              <w:rPr>
                <w:noProof/>
                <w:webHidden/>
              </w:rPr>
            </w:r>
            <w:r w:rsidR="009A63D9">
              <w:rPr>
                <w:noProof/>
                <w:webHidden/>
              </w:rPr>
              <w:fldChar w:fldCharType="separate"/>
            </w:r>
            <w:r w:rsidR="009A63D9">
              <w:rPr>
                <w:noProof/>
                <w:webHidden/>
              </w:rPr>
              <w:t>8</w:t>
            </w:r>
            <w:r w:rsidR="009A63D9">
              <w:rPr>
                <w:noProof/>
                <w:webHidden/>
              </w:rPr>
              <w:fldChar w:fldCharType="end"/>
            </w:r>
          </w:hyperlink>
        </w:p>
        <w:p w14:paraId="1026B659" w14:textId="7F5A1AAC"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2" w:history="1">
            <w:r w:rsidR="009A63D9" w:rsidRPr="004F7A50">
              <w:rPr>
                <w:rStyle w:val="Hyperlink"/>
                <w:rFonts w:eastAsia="Times New Roman"/>
                <w:noProof/>
              </w:rPr>
              <w:t>17.</w:t>
            </w:r>
            <w:r w:rsidR="009A63D9">
              <w:rPr>
                <w:rFonts w:asciiTheme="minorHAnsi" w:eastAsiaTheme="minorEastAsia" w:hAnsiTheme="minorHAnsi" w:cstheme="minorBidi"/>
                <w:noProof/>
              </w:rPr>
              <w:tab/>
            </w:r>
            <w:r w:rsidR="009A63D9" w:rsidRPr="004F7A50">
              <w:rPr>
                <w:rStyle w:val="Hyperlink"/>
                <w:rFonts w:eastAsia="Times New Roman"/>
                <w:noProof/>
              </w:rPr>
              <w:t>Policy 4.1.15 Sale/Solicitation of Academic Assignments</w:t>
            </w:r>
            <w:r w:rsidR="009A63D9">
              <w:rPr>
                <w:noProof/>
                <w:webHidden/>
              </w:rPr>
              <w:tab/>
            </w:r>
            <w:r w:rsidR="009A63D9">
              <w:rPr>
                <w:noProof/>
                <w:webHidden/>
              </w:rPr>
              <w:fldChar w:fldCharType="begin"/>
            </w:r>
            <w:r w:rsidR="009A63D9">
              <w:rPr>
                <w:noProof/>
                <w:webHidden/>
              </w:rPr>
              <w:instrText xml:space="preserve"> PAGEREF _Toc150167182 \h </w:instrText>
            </w:r>
            <w:r w:rsidR="009A63D9">
              <w:rPr>
                <w:noProof/>
                <w:webHidden/>
              </w:rPr>
            </w:r>
            <w:r w:rsidR="009A63D9">
              <w:rPr>
                <w:noProof/>
                <w:webHidden/>
              </w:rPr>
              <w:fldChar w:fldCharType="separate"/>
            </w:r>
            <w:r w:rsidR="009A63D9">
              <w:rPr>
                <w:noProof/>
                <w:webHidden/>
              </w:rPr>
              <w:t>8</w:t>
            </w:r>
            <w:r w:rsidR="009A63D9">
              <w:rPr>
                <w:noProof/>
                <w:webHidden/>
              </w:rPr>
              <w:fldChar w:fldCharType="end"/>
            </w:r>
          </w:hyperlink>
        </w:p>
        <w:p w14:paraId="382E2317" w14:textId="20887B86"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3" w:history="1">
            <w:r w:rsidR="009A63D9" w:rsidRPr="004F7A50">
              <w:rPr>
                <w:rStyle w:val="Hyperlink"/>
                <w:rFonts w:eastAsia="Times New Roman"/>
                <w:noProof/>
              </w:rPr>
              <w:t>18.</w:t>
            </w:r>
            <w:r w:rsidR="009A63D9">
              <w:rPr>
                <w:rFonts w:asciiTheme="minorHAnsi" w:eastAsiaTheme="minorEastAsia" w:hAnsiTheme="minorHAnsi" w:cstheme="minorBidi"/>
                <w:noProof/>
              </w:rPr>
              <w:tab/>
            </w:r>
            <w:r w:rsidR="009A63D9" w:rsidRPr="004F7A50">
              <w:rPr>
                <w:rStyle w:val="Hyperlink"/>
                <w:rFonts w:eastAsia="Times New Roman"/>
                <w:noProof/>
              </w:rPr>
              <w:t>Policy 4.1.6 Grading Practice</w:t>
            </w:r>
            <w:r w:rsidR="009A63D9">
              <w:rPr>
                <w:noProof/>
                <w:webHidden/>
              </w:rPr>
              <w:tab/>
            </w:r>
            <w:r w:rsidR="009A63D9">
              <w:rPr>
                <w:noProof/>
                <w:webHidden/>
              </w:rPr>
              <w:fldChar w:fldCharType="begin"/>
            </w:r>
            <w:r w:rsidR="009A63D9">
              <w:rPr>
                <w:noProof/>
                <w:webHidden/>
              </w:rPr>
              <w:instrText xml:space="preserve"> PAGEREF _Toc150167183 \h </w:instrText>
            </w:r>
            <w:r w:rsidR="009A63D9">
              <w:rPr>
                <w:noProof/>
                <w:webHidden/>
              </w:rPr>
            </w:r>
            <w:r w:rsidR="009A63D9">
              <w:rPr>
                <w:noProof/>
                <w:webHidden/>
              </w:rPr>
              <w:fldChar w:fldCharType="separate"/>
            </w:r>
            <w:r w:rsidR="009A63D9">
              <w:rPr>
                <w:noProof/>
                <w:webHidden/>
              </w:rPr>
              <w:t>8</w:t>
            </w:r>
            <w:r w:rsidR="009A63D9">
              <w:rPr>
                <w:noProof/>
                <w:webHidden/>
              </w:rPr>
              <w:fldChar w:fldCharType="end"/>
            </w:r>
          </w:hyperlink>
        </w:p>
        <w:p w14:paraId="5D04EA04" w14:textId="13692C84"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4" w:history="1">
            <w:r w:rsidR="009A63D9" w:rsidRPr="004F7A50">
              <w:rPr>
                <w:rStyle w:val="Hyperlink"/>
                <w:rFonts w:eastAsia="Times New Roman"/>
                <w:noProof/>
              </w:rPr>
              <w:t>19.</w:t>
            </w:r>
            <w:r w:rsidR="009A63D9">
              <w:rPr>
                <w:rFonts w:asciiTheme="minorHAnsi" w:eastAsiaTheme="minorEastAsia" w:hAnsiTheme="minorHAnsi" w:cstheme="minorBidi"/>
                <w:noProof/>
              </w:rPr>
              <w:tab/>
            </w:r>
            <w:r w:rsidR="009A63D9" w:rsidRPr="004F7A50">
              <w:rPr>
                <w:rStyle w:val="Hyperlink"/>
                <w:rFonts w:eastAsia="Times New Roman"/>
                <w:noProof/>
              </w:rPr>
              <w:t>Policy 7.7.6 Registration Blocks</w:t>
            </w:r>
            <w:r w:rsidR="009A63D9">
              <w:rPr>
                <w:noProof/>
                <w:webHidden/>
              </w:rPr>
              <w:tab/>
            </w:r>
            <w:r w:rsidR="009A63D9">
              <w:rPr>
                <w:noProof/>
                <w:webHidden/>
              </w:rPr>
              <w:fldChar w:fldCharType="begin"/>
            </w:r>
            <w:r w:rsidR="009A63D9">
              <w:rPr>
                <w:noProof/>
                <w:webHidden/>
              </w:rPr>
              <w:instrText xml:space="preserve"> PAGEREF _Toc150167184 \h </w:instrText>
            </w:r>
            <w:r w:rsidR="009A63D9">
              <w:rPr>
                <w:noProof/>
                <w:webHidden/>
              </w:rPr>
            </w:r>
            <w:r w:rsidR="009A63D9">
              <w:rPr>
                <w:noProof/>
                <w:webHidden/>
              </w:rPr>
              <w:fldChar w:fldCharType="separate"/>
            </w:r>
            <w:r w:rsidR="009A63D9">
              <w:rPr>
                <w:noProof/>
                <w:webHidden/>
              </w:rPr>
              <w:t>8</w:t>
            </w:r>
            <w:r w:rsidR="009A63D9">
              <w:rPr>
                <w:noProof/>
                <w:webHidden/>
              </w:rPr>
              <w:fldChar w:fldCharType="end"/>
            </w:r>
          </w:hyperlink>
        </w:p>
        <w:p w14:paraId="2092924B" w14:textId="282DC149" w:rsidR="009A63D9" w:rsidRDefault="009D6718">
          <w:pPr>
            <w:pStyle w:val="TOC2"/>
            <w:tabs>
              <w:tab w:val="left" w:pos="880"/>
              <w:tab w:val="right" w:leader="dot" w:pos="9350"/>
            </w:tabs>
            <w:rPr>
              <w:rFonts w:asciiTheme="minorHAnsi" w:eastAsiaTheme="minorEastAsia" w:hAnsiTheme="minorHAnsi" w:cstheme="minorBidi"/>
              <w:noProof/>
            </w:rPr>
          </w:pPr>
          <w:hyperlink w:anchor="_Toc150167185" w:history="1">
            <w:r w:rsidR="009A63D9" w:rsidRPr="004F7A50">
              <w:rPr>
                <w:rStyle w:val="Hyperlink"/>
                <w:rFonts w:eastAsia="Times New Roman"/>
                <w:noProof/>
              </w:rPr>
              <w:t>20.</w:t>
            </w:r>
            <w:r w:rsidR="009A63D9">
              <w:rPr>
                <w:rFonts w:asciiTheme="minorHAnsi" w:eastAsiaTheme="minorEastAsia" w:hAnsiTheme="minorHAnsi" w:cstheme="minorBidi"/>
                <w:noProof/>
              </w:rPr>
              <w:tab/>
            </w:r>
            <w:r w:rsidR="009A63D9" w:rsidRPr="004F7A50">
              <w:rPr>
                <w:rStyle w:val="Hyperlink"/>
                <w:rFonts w:eastAsia="Times New Roman"/>
                <w:noProof/>
              </w:rPr>
              <w:t>Code of Student Conduct</w:t>
            </w:r>
            <w:r w:rsidR="009A63D9">
              <w:rPr>
                <w:noProof/>
                <w:webHidden/>
              </w:rPr>
              <w:tab/>
            </w:r>
            <w:r w:rsidR="009A63D9">
              <w:rPr>
                <w:noProof/>
                <w:webHidden/>
              </w:rPr>
              <w:fldChar w:fldCharType="begin"/>
            </w:r>
            <w:r w:rsidR="009A63D9">
              <w:rPr>
                <w:noProof/>
                <w:webHidden/>
              </w:rPr>
              <w:instrText xml:space="preserve"> PAGEREF _Toc150167185 \h </w:instrText>
            </w:r>
            <w:r w:rsidR="009A63D9">
              <w:rPr>
                <w:noProof/>
                <w:webHidden/>
              </w:rPr>
            </w:r>
            <w:r w:rsidR="009A63D9">
              <w:rPr>
                <w:noProof/>
                <w:webHidden/>
              </w:rPr>
              <w:fldChar w:fldCharType="separate"/>
            </w:r>
            <w:r w:rsidR="009A63D9">
              <w:rPr>
                <w:noProof/>
                <w:webHidden/>
              </w:rPr>
              <w:t>9</w:t>
            </w:r>
            <w:r w:rsidR="009A63D9">
              <w:rPr>
                <w:noProof/>
                <w:webHidden/>
              </w:rPr>
              <w:fldChar w:fldCharType="end"/>
            </w:r>
          </w:hyperlink>
        </w:p>
        <w:p w14:paraId="3202FDDF" w14:textId="4C83E871" w:rsidR="009A63D9" w:rsidRDefault="009D6718">
          <w:pPr>
            <w:pStyle w:val="TOC2"/>
            <w:tabs>
              <w:tab w:val="right" w:leader="dot" w:pos="9350"/>
            </w:tabs>
            <w:rPr>
              <w:rFonts w:asciiTheme="minorHAnsi" w:eastAsiaTheme="minorEastAsia" w:hAnsiTheme="minorHAnsi" w:cstheme="minorBidi"/>
              <w:noProof/>
            </w:rPr>
          </w:pPr>
          <w:hyperlink w:anchor="_Toc150167186" w:history="1">
            <w:r w:rsidR="009A63D9" w:rsidRPr="004F7A50">
              <w:rPr>
                <w:rStyle w:val="Hyperlink"/>
                <w:rFonts w:eastAsia="Times New Roman"/>
                <w:noProof/>
              </w:rPr>
              <w:t>21.       Policy 2.1.23 Transcripts</w:t>
            </w:r>
            <w:r w:rsidR="009A63D9">
              <w:rPr>
                <w:noProof/>
                <w:webHidden/>
              </w:rPr>
              <w:tab/>
            </w:r>
            <w:r w:rsidR="009A63D9">
              <w:rPr>
                <w:noProof/>
                <w:webHidden/>
              </w:rPr>
              <w:fldChar w:fldCharType="begin"/>
            </w:r>
            <w:r w:rsidR="009A63D9">
              <w:rPr>
                <w:noProof/>
                <w:webHidden/>
              </w:rPr>
              <w:instrText xml:space="preserve"> PAGEREF _Toc150167186 \h </w:instrText>
            </w:r>
            <w:r w:rsidR="009A63D9">
              <w:rPr>
                <w:noProof/>
                <w:webHidden/>
              </w:rPr>
            </w:r>
            <w:r w:rsidR="009A63D9">
              <w:rPr>
                <w:noProof/>
                <w:webHidden/>
              </w:rPr>
              <w:fldChar w:fldCharType="separate"/>
            </w:r>
            <w:r w:rsidR="009A63D9">
              <w:rPr>
                <w:noProof/>
                <w:webHidden/>
              </w:rPr>
              <w:t>9</w:t>
            </w:r>
            <w:r w:rsidR="009A63D9">
              <w:rPr>
                <w:noProof/>
                <w:webHidden/>
              </w:rPr>
              <w:fldChar w:fldCharType="end"/>
            </w:r>
          </w:hyperlink>
        </w:p>
        <w:p w14:paraId="37D21773" w14:textId="5B47A781" w:rsidR="009A63D9" w:rsidRDefault="009D6718">
          <w:pPr>
            <w:pStyle w:val="TOC2"/>
            <w:tabs>
              <w:tab w:val="right" w:leader="dot" w:pos="9350"/>
            </w:tabs>
            <w:rPr>
              <w:rFonts w:asciiTheme="minorHAnsi" w:eastAsiaTheme="minorEastAsia" w:hAnsiTheme="minorHAnsi" w:cstheme="minorBidi"/>
              <w:noProof/>
            </w:rPr>
          </w:pPr>
          <w:hyperlink w:anchor="_Toc150167187" w:history="1">
            <w:r w:rsidR="009A63D9" w:rsidRPr="004F7A50">
              <w:rPr>
                <w:rStyle w:val="Hyperlink"/>
                <w:rFonts w:eastAsia="Times New Roman"/>
                <w:noProof/>
              </w:rPr>
              <w:t>22.       Policy 4.1.18 Credit Earned Through Transfer, Examination and Prior Learning</w:t>
            </w:r>
            <w:r w:rsidR="009A63D9">
              <w:rPr>
                <w:noProof/>
                <w:webHidden/>
              </w:rPr>
              <w:tab/>
            </w:r>
            <w:r w:rsidR="009A63D9">
              <w:rPr>
                <w:noProof/>
                <w:webHidden/>
              </w:rPr>
              <w:fldChar w:fldCharType="begin"/>
            </w:r>
            <w:r w:rsidR="009A63D9">
              <w:rPr>
                <w:noProof/>
                <w:webHidden/>
              </w:rPr>
              <w:instrText xml:space="preserve"> PAGEREF _Toc150167187 \h </w:instrText>
            </w:r>
            <w:r w:rsidR="009A63D9">
              <w:rPr>
                <w:noProof/>
                <w:webHidden/>
              </w:rPr>
            </w:r>
            <w:r w:rsidR="009A63D9">
              <w:rPr>
                <w:noProof/>
                <w:webHidden/>
              </w:rPr>
              <w:fldChar w:fldCharType="separate"/>
            </w:r>
            <w:r w:rsidR="009A63D9">
              <w:rPr>
                <w:noProof/>
                <w:webHidden/>
              </w:rPr>
              <w:t>9</w:t>
            </w:r>
            <w:r w:rsidR="009A63D9">
              <w:rPr>
                <w:noProof/>
                <w:webHidden/>
              </w:rPr>
              <w:fldChar w:fldCharType="end"/>
            </w:r>
          </w:hyperlink>
        </w:p>
        <w:p w14:paraId="11DA5C8A" w14:textId="2EB1459C"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8" w:history="1">
            <w:r w:rsidR="009A63D9" w:rsidRPr="004F7A50">
              <w:rPr>
                <w:rStyle w:val="Hyperlink"/>
                <w:rFonts w:eastAsia="Times New Roman"/>
                <w:noProof/>
              </w:rPr>
              <w:t>23.</w:t>
            </w:r>
            <w:r w:rsidR="009A63D9">
              <w:rPr>
                <w:rFonts w:asciiTheme="minorHAnsi" w:eastAsiaTheme="minorEastAsia" w:hAnsiTheme="minorHAnsi" w:cstheme="minorBidi"/>
                <w:noProof/>
              </w:rPr>
              <w:tab/>
            </w:r>
            <w:r w:rsidR="009A63D9" w:rsidRPr="004F7A50">
              <w:rPr>
                <w:rStyle w:val="Hyperlink"/>
                <w:rFonts w:eastAsia="Times New Roman"/>
                <w:noProof/>
              </w:rPr>
              <w:t>Policy 2.1.20 Equitable Treatment of Students Participating in University Sponsored Activities</w:t>
            </w:r>
            <w:r w:rsidR="009A63D9">
              <w:rPr>
                <w:noProof/>
                <w:webHidden/>
              </w:rPr>
              <w:tab/>
            </w:r>
            <w:r w:rsidR="009A63D9">
              <w:rPr>
                <w:noProof/>
                <w:webHidden/>
              </w:rPr>
              <w:fldChar w:fldCharType="begin"/>
            </w:r>
            <w:r w:rsidR="009A63D9">
              <w:rPr>
                <w:noProof/>
                <w:webHidden/>
              </w:rPr>
              <w:instrText xml:space="preserve"> PAGEREF _Toc150167188 \h </w:instrText>
            </w:r>
            <w:r w:rsidR="009A63D9">
              <w:rPr>
                <w:noProof/>
                <w:webHidden/>
              </w:rPr>
            </w:r>
            <w:r w:rsidR="009A63D9">
              <w:rPr>
                <w:noProof/>
                <w:webHidden/>
              </w:rPr>
              <w:fldChar w:fldCharType="separate"/>
            </w:r>
            <w:r w:rsidR="009A63D9">
              <w:rPr>
                <w:noProof/>
                <w:webHidden/>
              </w:rPr>
              <w:t>9</w:t>
            </w:r>
            <w:r w:rsidR="009A63D9">
              <w:rPr>
                <w:noProof/>
                <w:webHidden/>
              </w:rPr>
              <w:fldChar w:fldCharType="end"/>
            </w:r>
          </w:hyperlink>
        </w:p>
        <w:p w14:paraId="011CD1BC" w14:textId="3AB0F0B4"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89" w:history="1">
            <w:r w:rsidR="009A63D9" w:rsidRPr="004F7A50">
              <w:rPr>
                <w:rStyle w:val="Hyperlink"/>
                <w:rFonts w:eastAsia="Times New Roman"/>
                <w:noProof/>
              </w:rPr>
              <w:t>24.</w:t>
            </w:r>
            <w:r w:rsidR="009A63D9">
              <w:rPr>
                <w:rFonts w:asciiTheme="minorHAnsi" w:eastAsiaTheme="minorEastAsia" w:hAnsiTheme="minorHAnsi" w:cstheme="minorBidi"/>
                <w:noProof/>
              </w:rPr>
              <w:tab/>
            </w:r>
            <w:r w:rsidR="009A63D9" w:rsidRPr="004F7A50">
              <w:rPr>
                <w:rStyle w:val="Hyperlink"/>
                <w:rFonts w:eastAsia="Times New Roman"/>
                <w:noProof/>
              </w:rPr>
              <w:t>Policy 4.1.20 Final Course Grade Challenge Policy</w:t>
            </w:r>
            <w:r w:rsidR="009A63D9">
              <w:rPr>
                <w:noProof/>
                <w:webHidden/>
              </w:rPr>
              <w:tab/>
            </w:r>
            <w:r w:rsidR="009A63D9">
              <w:rPr>
                <w:noProof/>
                <w:webHidden/>
              </w:rPr>
              <w:fldChar w:fldCharType="begin"/>
            </w:r>
            <w:r w:rsidR="009A63D9">
              <w:rPr>
                <w:noProof/>
                <w:webHidden/>
              </w:rPr>
              <w:instrText xml:space="preserve"> PAGEREF _Toc150167189 \h </w:instrText>
            </w:r>
            <w:r w:rsidR="009A63D9">
              <w:rPr>
                <w:noProof/>
                <w:webHidden/>
              </w:rPr>
            </w:r>
            <w:r w:rsidR="009A63D9">
              <w:rPr>
                <w:noProof/>
                <w:webHidden/>
              </w:rPr>
              <w:fldChar w:fldCharType="separate"/>
            </w:r>
            <w:r w:rsidR="009A63D9">
              <w:rPr>
                <w:noProof/>
                <w:webHidden/>
              </w:rPr>
              <w:t>9</w:t>
            </w:r>
            <w:r w:rsidR="009A63D9">
              <w:rPr>
                <w:noProof/>
                <w:webHidden/>
              </w:rPr>
              <w:fldChar w:fldCharType="end"/>
            </w:r>
          </w:hyperlink>
        </w:p>
        <w:p w14:paraId="49A6C43B" w14:textId="1F6CCF14" w:rsidR="009A63D9" w:rsidRDefault="009D6718">
          <w:pPr>
            <w:pStyle w:val="TOC1"/>
            <w:tabs>
              <w:tab w:val="left" w:pos="660"/>
              <w:tab w:val="right" w:leader="dot" w:pos="9350"/>
            </w:tabs>
            <w:rPr>
              <w:rFonts w:asciiTheme="minorHAnsi" w:eastAsiaTheme="minorEastAsia" w:hAnsiTheme="minorHAnsi" w:cstheme="minorBidi"/>
              <w:noProof/>
            </w:rPr>
          </w:pPr>
          <w:hyperlink w:anchor="_Toc150167190" w:history="1">
            <w:r w:rsidR="009A63D9" w:rsidRPr="004F7A50">
              <w:rPr>
                <w:rStyle w:val="Hyperlink"/>
                <w:rFonts w:eastAsia="Times New Roman"/>
                <w:noProof/>
              </w:rPr>
              <w:t>25.</w:t>
            </w:r>
            <w:r w:rsidR="009A63D9">
              <w:rPr>
                <w:rFonts w:asciiTheme="minorHAnsi" w:eastAsiaTheme="minorEastAsia" w:hAnsiTheme="minorHAnsi" w:cstheme="minorBidi"/>
                <w:noProof/>
              </w:rPr>
              <w:tab/>
            </w:r>
            <w:r w:rsidR="009A63D9" w:rsidRPr="004F7A50">
              <w:rPr>
                <w:rStyle w:val="Hyperlink"/>
                <w:rFonts w:eastAsia="Times New Roman"/>
                <w:noProof/>
              </w:rPr>
              <w:t>Policy 2.1.26 Student Absences due to Service as a Volunteer Emergency Worker</w:t>
            </w:r>
            <w:r w:rsidR="009A63D9">
              <w:rPr>
                <w:noProof/>
                <w:webHidden/>
              </w:rPr>
              <w:tab/>
            </w:r>
            <w:r w:rsidR="009A63D9">
              <w:rPr>
                <w:noProof/>
                <w:webHidden/>
              </w:rPr>
              <w:fldChar w:fldCharType="begin"/>
            </w:r>
            <w:r w:rsidR="009A63D9">
              <w:rPr>
                <w:noProof/>
                <w:webHidden/>
              </w:rPr>
              <w:instrText xml:space="preserve"> PAGEREF _Toc150167190 \h </w:instrText>
            </w:r>
            <w:r w:rsidR="009A63D9">
              <w:rPr>
                <w:noProof/>
                <w:webHidden/>
              </w:rPr>
            </w:r>
            <w:r w:rsidR="009A63D9">
              <w:rPr>
                <w:noProof/>
                <w:webHidden/>
              </w:rPr>
              <w:fldChar w:fldCharType="separate"/>
            </w:r>
            <w:r w:rsidR="009A63D9">
              <w:rPr>
                <w:noProof/>
                <w:webHidden/>
              </w:rPr>
              <w:t>10</w:t>
            </w:r>
            <w:r w:rsidR="009A63D9">
              <w:rPr>
                <w:noProof/>
                <w:webHidden/>
              </w:rPr>
              <w:fldChar w:fldCharType="end"/>
            </w:r>
          </w:hyperlink>
        </w:p>
        <w:p w14:paraId="17A19E6D" w14:textId="1DC2E859" w:rsidR="007F3D9E" w:rsidRPr="004A7EF1" w:rsidRDefault="007F3D9E">
          <w:pPr>
            <w:rPr>
              <w:rFonts w:ascii="Cambria" w:hAnsi="Cambria"/>
            </w:rPr>
          </w:pPr>
          <w:r w:rsidRPr="004A7EF1">
            <w:rPr>
              <w:rFonts w:ascii="Cambria" w:hAnsi="Cambria"/>
              <w:b/>
              <w:bCs/>
              <w:noProof/>
            </w:rPr>
            <w:fldChar w:fldCharType="end"/>
          </w:r>
        </w:p>
      </w:sdtContent>
    </w:sdt>
    <w:p w14:paraId="6D7B2057" w14:textId="6FA27230" w:rsidR="007F3D9E" w:rsidRPr="004A7EF1" w:rsidRDefault="007F3D9E" w:rsidP="007F3D9E">
      <w:pPr>
        <w:spacing w:after="0" w:line="240" w:lineRule="auto"/>
        <w:rPr>
          <w:rFonts w:ascii="Cambria" w:eastAsia="Times New Roman" w:hAnsi="Cambria"/>
          <w:bCs/>
          <w:iCs/>
          <w:sz w:val="24"/>
          <w:szCs w:val="24"/>
        </w:rPr>
      </w:pPr>
    </w:p>
    <w:p w14:paraId="46037F8B" w14:textId="0F40C4C0" w:rsidR="007F3D9E" w:rsidRPr="004A7EF1" w:rsidRDefault="007F3D9E" w:rsidP="007F3D9E">
      <w:pPr>
        <w:spacing w:after="0" w:line="240" w:lineRule="auto"/>
        <w:rPr>
          <w:rFonts w:ascii="Cambria" w:eastAsia="Times New Roman" w:hAnsi="Cambria"/>
          <w:bCs/>
          <w:iCs/>
          <w:sz w:val="24"/>
          <w:szCs w:val="24"/>
        </w:rPr>
      </w:pPr>
    </w:p>
    <w:p w14:paraId="42C8B7A4" w14:textId="12A0D9A9" w:rsidR="007F3D9E" w:rsidRPr="004A7EF1" w:rsidRDefault="007F3D9E">
      <w:pPr>
        <w:spacing w:after="160" w:line="259" w:lineRule="auto"/>
        <w:rPr>
          <w:rFonts w:ascii="Cambria" w:eastAsia="Times New Roman" w:hAnsi="Cambria"/>
          <w:bCs/>
          <w:iCs/>
          <w:sz w:val="24"/>
          <w:szCs w:val="24"/>
        </w:rPr>
      </w:pPr>
      <w:r w:rsidRPr="004A7EF1">
        <w:rPr>
          <w:rFonts w:ascii="Cambria" w:eastAsia="Times New Roman" w:hAnsi="Cambria"/>
          <w:bCs/>
          <w:iCs/>
          <w:sz w:val="24"/>
          <w:szCs w:val="24"/>
        </w:rPr>
        <w:br w:type="page"/>
      </w:r>
    </w:p>
    <w:p w14:paraId="10AF26CE" w14:textId="6EE54601" w:rsidR="001A3EC6" w:rsidRDefault="001A3EC6" w:rsidP="001A3EC6">
      <w:pPr>
        <w:pStyle w:val="Heading1"/>
        <w:rPr>
          <w:rFonts w:ascii="Cambria" w:eastAsia="Times New Roman" w:hAnsi="Cambria"/>
        </w:rPr>
      </w:pPr>
      <w:bookmarkStart w:id="0" w:name="_Toc150167164"/>
      <w:r>
        <w:rPr>
          <w:rFonts w:ascii="Cambria" w:eastAsia="Times New Roman" w:hAnsi="Cambria"/>
        </w:rPr>
        <w:lastRenderedPageBreak/>
        <w:t>Yearly Committee Charge Duties:</w:t>
      </w:r>
      <w:bookmarkEnd w:id="0"/>
    </w:p>
    <w:p w14:paraId="6FB09086" w14:textId="2A802243" w:rsidR="007F3D9E" w:rsidRPr="004A7EF1" w:rsidRDefault="007F3D9E" w:rsidP="001A3EC6">
      <w:pPr>
        <w:pStyle w:val="Heading2"/>
        <w:numPr>
          <w:ilvl w:val="0"/>
          <w:numId w:val="8"/>
        </w:numPr>
        <w:rPr>
          <w:rFonts w:eastAsia="Times New Roman"/>
        </w:rPr>
      </w:pPr>
      <w:bookmarkStart w:id="1" w:name="_Toc150167165"/>
      <w:r w:rsidRPr="004A7EF1">
        <w:rPr>
          <w:rFonts w:eastAsia="Times New Roman"/>
        </w:rPr>
        <w:t>Review Committee Functions</w:t>
      </w:r>
      <w:bookmarkEnd w:id="1"/>
    </w:p>
    <w:p w14:paraId="335A04D7" w14:textId="4A47A47A" w:rsidR="007F3D9E" w:rsidRPr="004A7EF1" w:rsidRDefault="007F3D9E" w:rsidP="007F3D9E">
      <w:pPr>
        <w:rPr>
          <w:rFonts w:ascii="Cambria" w:eastAsia="Times New Roman" w:hAnsi="Cambria"/>
          <w:sz w:val="24"/>
          <w:szCs w:val="24"/>
          <w:u w:val="single"/>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sz w:val="24"/>
          <w:szCs w:val="24"/>
        </w:rPr>
        <w:t xml:space="preserve">At the start of every academic year, the committee should review and carry out the functions of the committee as detailed </w:t>
      </w:r>
      <w:r w:rsidR="00395A40">
        <w:rPr>
          <w:rFonts w:ascii="Cambria" w:eastAsia="Times New Roman" w:hAnsi="Cambria"/>
          <w:sz w:val="24"/>
          <w:szCs w:val="24"/>
        </w:rPr>
        <w:t xml:space="preserve">in the Academic Senate Bylaws, Appendix II found here: </w:t>
      </w:r>
      <w:hyperlink r:id="rId10" w:anchor="Appendix-Two" w:history="1">
        <w:r w:rsidR="00395A40" w:rsidRPr="00314F0C">
          <w:rPr>
            <w:rStyle w:val="Hyperlink"/>
            <w:rFonts w:ascii="Cambria" w:eastAsia="Times New Roman" w:hAnsi="Cambria"/>
            <w:sz w:val="24"/>
            <w:szCs w:val="24"/>
          </w:rPr>
          <w:t>https://academicsenate.illinoisstate.edu/about/bylaws/#Appendix-Two</w:t>
        </w:r>
      </w:hyperlink>
    </w:p>
    <w:p w14:paraId="24269325" w14:textId="397DC658" w:rsidR="007F3D9E" w:rsidRDefault="007F3D9E" w:rsidP="007F3D9E">
      <w:pPr>
        <w:pBdr>
          <w:bottom w:val="single" w:sz="6" w:space="1" w:color="auto"/>
        </w:pBdr>
        <w:rPr>
          <w:rFonts w:ascii="Cambria" w:eastAsia="Times New Roman" w:hAnsi="Cambria"/>
          <w:b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sz w:val="24"/>
          <w:szCs w:val="24"/>
        </w:rPr>
        <w:t>Pending Annually</w:t>
      </w:r>
    </w:p>
    <w:p w14:paraId="5B3E52E9" w14:textId="704AD0EE" w:rsidR="007F3D9E" w:rsidRPr="004A7EF1" w:rsidRDefault="007F3D9E" w:rsidP="001A3EC6">
      <w:pPr>
        <w:pStyle w:val="Heading2"/>
        <w:numPr>
          <w:ilvl w:val="0"/>
          <w:numId w:val="8"/>
        </w:numPr>
        <w:rPr>
          <w:rFonts w:eastAsia="Times New Roman"/>
        </w:rPr>
      </w:pPr>
      <w:bookmarkStart w:id="2" w:name="_Toc150167166"/>
      <w:r w:rsidRPr="004A7EF1">
        <w:rPr>
          <w:rFonts w:eastAsia="Times New Roman"/>
        </w:rPr>
        <w:t>Create Committee Minutes</w:t>
      </w:r>
      <w:bookmarkEnd w:id="2"/>
    </w:p>
    <w:p w14:paraId="0872BB0C" w14:textId="5D3C9C60" w:rsidR="007F3D9E" w:rsidRPr="004A7EF1" w:rsidRDefault="007F3D9E" w:rsidP="007F3D9E">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sz w:val="24"/>
          <w:szCs w:val="24"/>
        </w:rPr>
        <w:t>Submit Approved Committee Minutes from the previous meeting to the Senate Office Administrator by email (</w:t>
      </w:r>
      <w:hyperlink r:id="rId11" w:history="1">
        <w:r w:rsidRPr="004A7EF1">
          <w:rPr>
            <w:rStyle w:val="Hyperlink"/>
            <w:rFonts w:ascii="Cambria" w:eastAsia="Times New Roman" w:hAnsi="Cambria"/>
            <w:sz w:val="24"/>
            <w:szCs w:val="24"/>
          </w:rPr>
          <w:t>acsenate@ilstu.edu</w:t>
        </w:r>
      </w:hyperlink>
      <w:r w:rsidRPr="004A7EF1">
        <w:rPr>
          <w:rFonts w:ascii="Cambria" w:eastAsia="Times New Roman" w:hAnsi="Cambria"/>
          <w:sz w:val="24"/>
          <w:szCs w:val="24"/>
        </w:rPr>
        <w:t xml:space="preserve">) following each meeting. Per the </w:t>
      </w:r>
      <w:r w:rsidR="002C1F43">
        <w:rPr>
          <w:rFonts w:ascii="Cambria" w:eastAsia="Times New Roman" w:hAnsi="Cambria"/>
          <w:sz w:val="24"/>
          <w:szCs w:val="24"/>
        </w:rPr>
        <w:t>Senate bylaws</w:t>
      </w:r>
      <w:r w:rsidRPr="004A7EF1">
        <w:rPr>
          <w:rFonts w:ascii="Cambria" w:eastAsia="Times New Roman" w:hAnsi="Cambria"/>
          <w:sz w:val="24"/>
          <w:szCs w:val="24"/>
        </w:rPr>
        <w:t>, the minutes should be reasonably detailed including a reflection of the deliberative process involved in decision-making.  They should not be verbatim unless a recording was made of the meeting and the transcription checked for accuracy.</w:t>
      </w:r>
    </w:p>
    <w:p w14:paraId="013E3BA4" w14:textId="2F039FC0" w:rsidR="007F3D9E" w:rsidRPr="004A7EF1" w:rsidRDefault="007F3D9E" w:rsidP="007F3D9E">
      <w:pPr>
        <w:pBdr>
          <w:bottom w:val="single" w:sz="6" w:space="1" w:color="auto"/>
        </w:pBdr>
        <w:rPr>
          <w:rFonts w:ascii="Cambria" w:eastAsia="Times New Roman" w:hAnsi="Cambria"/>
          <w:b/>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sz w:val="24"/>
          <w:szCs w:val="24"/>
        </w:rPr>
        <w:t>Pending Bi-Monthly</w:t>
      </w:r>
    </w:p>
    <w:p w14:paraId="3F7DB07A" w14:textId="12701A0A" w:rsidR="007F3D9E" w:rsidRPr="004A7EF1" w:rsidRDefault="007F3D9E" w:rsidP="001A3EC6">
      <w:pPr>
        <w:pStyle w:val="Heading2"/>
        <w:numPr>
          <w:ilvl w:val="0"/>
          <w:numId w:val="8"/>
        </w:numPr>
        <w:rPr>
          <w:rFonts w:eastAsia="Times New Roman"/>
        </w:rPr>
      </w:pPr>
      <w:bookmarkStart w:id="3" w:name="_Toc150167167"/>
      <w:r w:rsidRPr="004A7EF1">
        <w:rPr>
          <w:rFonts w:eastAsia="Times New Roman"/>
        </w:rPr>
        <w:t>Select an Academic Planning Committee Member</w:t>
      </w:r>
      <w:bookmarkEnd w:id="3"/>
    </w:p>
    <w:p w14:paraId="09870619" w14:textId="3506B70F" w:rsidR="007F3D9E" w:rsidRPr="004A7EF1" w:rsidRDefault="007F3D9E" w:rsidP="007F3D9E">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
          <w:bCs/>
          <w:sz w:val="24"/>
          <w:szCs w:val="24"/>
        </w:rPr>
        <w:t xml:space="preserve"> </w:t>
      </w:r>
      <w:r w:rsidRPr="004A7EF1">
        <w:rPr>
          <w:rFonts w:ascii="Cambria" w:eastAsia="Times New Roman" w:hAnsi="Cambria"/>
          <w:bCs/>
          <w:sz w:val="24"/>
          <w:szCs w:val="24"/>
        </w:rPr>
        <w:t>The</w:t>
      </w:r>
      <w:r w:rsidRPr="004A7EF1">
        <w:rPr>
          <w:rFonts w:ascii="Cambria" w:eastAsia="Times New Roman" w:hAnsi="Cambria"/>
          <w:b/>
          <w:bCs/>
          <w:sz w:val="24"/>
          <w:szCs w:val="24"/>
        </w:rPr>
        <w:t xml:space="preserve"> </w:t>
      </w:r>
      <w:r w:rsidRPr="004A7EF1">
        <w:rPr>
          <w:rFonts w:ascii="Cambria" w:eastAsia="Times New Roman" w:hAnsi="Cambria"/>
          <w:sz w:val="24"/>
          <w:szCs w:val="24"/>
        </w:rPr>
        <w:t xml:space="preserve">Chairperson of the Academic Affairs Committee should select one Academic Affairs Committee Faculty Member to serve on the Academic Planning Committee. The term is one year. </w:t>
      </w:r>
      <w:r w:rsidR="00CA48D0">
        <w:rPr>
          <w:rFonts w:ascii="Cambria" w:eastAsia="Times New Roman" w:hAnsi="Cambria"/>
          <w:sz w:val="24"/>
          <w:szCs w:val="24"/>
        </w:rPr>
        <w:t>If there are no volunteers, notify Senate Chair so that the item may be forwarded to the Faculty Caucus.</w:t>
      </w:r>
    </w:p>
    <w:p w14:paraId="71A3A10F" w14:textId="099BDC17" w:rsidR="007F3D9E" w:rsidRPr="004A7EF1" w:rsidRDefault="007F3D9E" w:rsidP="007F3D9E">
      <w:pPr>
        <w:rPr>
          <w:rFonts w:ascii="Cambria" w:eastAsia="Times New Roman" w:hAnsi="Cambria"/>
          <w:b/>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sz w:val="24"/>
          <w:szCs w:val="24"/>
        </w:rPr>
        <w:t>Pending Annually</w:t>
      </w:r>
    </w:p>
    <w:p w14:paraId="4A6AA983" w14:textId="77777777" w:rsidR="007F3D9E" w:rsidRPr="004A7EF1" w:rsidRDefault="007F3D9E" w:rsidP="007F3D9E">
      <w:pPr>
        <w:rPr>
          <w:rFonts w:ascii="Cambria" w:eastAsia="Times New Roman" w:hAnsi="Cambria"/>
          <w:b/>
          <w:bCs/>
          <w:i/>
          <w:iCs/>
          <w:color w:val="FF0000"/>
          <w:sz w:val="24"/>
          <w:szCs w:val="24"/>
        </w:rPr>
      </w:pPr>
      <w:r w:rsidRPr="004A7EF1">
        <w:rPr>
          <w:rFonts w:ascii="Cambria" w:eastAsia="Times New Roman" w:hAnsi="Cambria"/>
          <w:b/>
          <w:bCs/>
          <w:i/>
          <w:iCs/>
          <w:color w:val="FF0000"/>
          <w:sz w:val="24"/>
          <w:szCs w:val="24"/>
        </w:rPr>
        <w:t xml:space="preserve">Associated Document(s):  </w:t>
      </w:r>
    </w:p>
    <w:p w14:paraId="3B571C2C" w14:textId="5A45E3AF" w:rsidR="007F3D9E" w:rsidRPr="004A7EF1" w:rsidRDefault="007F3D9E" w:rsidP="007F3D9E">
      <w:pPr>
        <w:pBdr>
          <w:bottom w:val="single" w:sz="6" w:space="1" w:color="auto"/>
        </w:pBdr>
        <w:rPr>
          <w:rFonts w:ascii="Cambria" w:eastAsia="Times New Roman" w:hAnsi="Cambria"/>
          <w:sz w:val="24"/>
          <w:szCs w:val="24"/>
        </w:rPr>
      </w:pPr>
      <w:r w:rsidRPr="004A7EF1">
        <w:rPr>
          <w:rFonts w:ascii="Cambria" w:eastAsia="Times New Roman" w:hAnsi="Cambria"/>
          <w:sz w:val="24"/>
          <w:szCs w:val="24"/>
        </w:rPr>
        <w:t>Academic Planning Committee Page of Senate Blue Book</w:t>
      </w:r>
    </w:p>
    <w:p w14:paraId="7FA06739" w14:textId="16864F38" w:rsidR="007F3D9E" w:rsidRPr="004A7EF1" w:rsidRDefault="007F3D9E" w:rsidP="001A3EC6">
      <w:pPr>
        <w:pStyle w:val="Heading2"/>
        <w:numPr>
          <w:ilvl w:val="0"/>
          <w:numId w:val="8"/>
        </w:numPr>
        <w:rPr>
          <w:rFonts w:eastAsia="Times New Roman"/>
        </w:rPr>
      </w:pPr>
      <w:bookmarkStart w:id="4" w:name="_Toc150167168"/>
      <w:r w:rsidRPr="004A7EF1">
        <w:rPr>
          <w:rFonts w:eastAsia="Times New Roman"/>
        </w:rPr>
        <w:t>Request Underrepresented Students- Recruitment and Retention Report</w:t>
      </w:r>
      <w:bookmarkEnd w:id="4"/>
    </w:p>
    <w:p w14:paraId="32FE46B4" w14:textId="53F16D3A" w:rsidR="007F3D9E" w:rsidRPr="004A7EF1" w:rsidRDefault="007F3D9E" w:rsidP="007F3D9E">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 xml:space="preserve">The Executive Committee requested on 10/18/10 that the Academic Affairs Committee annually request a status report and presentation on the recruitment and retention of underrepresented students from the Provost’s office. </w:t>
      </w:r>
      <w:r w:rsidRPr="004A7EF1">
        <w:rPr>
          <w:rFonts w:ascii="Cambria" w:eastAsia="Times New Roman" w:hAnsi="Cambria"/>
          <w:iCs/>
          <w:sz w:val="24"/>
          <w:szCs w:val="24"/>
        </w:rPr>
        <w:t>The report should be comprehensive, including data on housing and programming, and addressing our distinct approaches with different groups of underrepresented students. The Senate Office Administrator will request and collect this report</w:t>
      </w:r>
      <w:r w:rsidR="008B7A9C" w:rsidRPr="004A7EF1">
        <w:rPr>
          <w:rFonts w:ascii="Cambria" w:eastAsia="Times New Roman" w:hAnsi="Cambria"/>
          <w:iCs/>
          <w:sz w:val="24"/>
          <w:szCs w:val="24"/>
        </w:rPr>
        <w:t xml:space="preserve"> from the AVP of Enrollment (Jana)</w:t>
      </w:r>
      <w:r w:rsidR="008B7A9C" w:rsidRPr="004A7EF1">
        <w:rPr>
          <w:rFonts w:ascii="Cambria" w:eastAsia="Times New Roman" w:hAnsi="Cambria"/>
          <w:b/>
          <w:bCs/>
          <w:iCs/>
          <w:sz w:val="24"/>
          <w:szCs w:val="24"/>
        </w:rPr>
        <w:t xml:space="preserve"> </w:t>
      </w:r>
      <w:r w:rsidR="008B7A9C" w:rsidRPr="004A7EF1">
        <w:rPr>
          <w:rFonts w:ascii="Cambria" w:eastAsia="Times New Roman" w:hAnsi="Cambria"/>
          <w:bCs/>
          <w:iCs/>
          <w:sz w:val="24"/>
          <w:szCs w:val="24"/>
        </w:rPr>
        <w:t>approx. 20 days after the beginning of fall semester.</w:t>
      </w:r>
      <w:r w:rsidRPr="004A7EF1">
        <w:rPr>
          <w:rFonts w:ascii="Cambria" w:eastAsia="Times New Roman" w:hAnsi="Cambria"/>
          <w:b/>
          <w:bCs/>
          <w:iCs/>
          <w:sz w:val="24"/>
          <w:szCs w:val="24"/>
        </w:rPr>
        <w:t xml:space="preserve">, cc the AAC chairperson. </w:t>
      </w:r>
      <w:r w:rsidRPr="004A7EF1">
        <w:rPr>
          <w:rFonts w:ascii="Cambria" w:eastAsia="Times New Roman" w:hAnsi="Cambria"/>
          <w:bCs/>
          <w:iCs/>
          <w:sz w:val="24"/>
          <w:szCs w:val="24"/>
        </w:rPr>
        <w:t>The report may be made first to the AAC and then to the full Senate, or to the full Senate in lieu of initial review by the AAC.</w:t>
      </w:r>
    </w:p>
    <w:p w14:paraId="3999E785" w14:textId="47DDA58A" w:rsidR="007F3D9E" w:rsidRPr="004A7EF1" w:rsidRDefault="007F3D9E" w:rsidP="007F3D9E">
      <w:pPr>
        <w:pBdr>
          <w:bottom w:val="single" w:sz="6" w:space="1" w:color="auto"/>
        </w:pBd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Pending Annually</w:t>
      </w:r>
    </w:p>
    <w:p w14:paraId="5C8352F4" w14:textId="6DD07CF8" w:rsidR="008B7A9C" w:rsidRPr="004A7EF1" w:rsidRDefault="008B7A9C" w:rsidP="001A3EC6">
      <w:pPr>
        <w:pStyle w:val="Heading2"/>
        <w:numPr>
          <w:ilvl w:val="0"/>
          <w:numId w:val="8"/>
        </w:numPr>
      </w:pPr>
      <w:bookmarkStart w:id="5" w:name="_Toc150167169"/>
      <w:r w:rsidRPr="004A7EF1">
        <w:lastRenderedPageBreak/>
        <w:t>Census Data by College and Program headcount report</w:t>
      </w:r>
      <w:bookmarkEnd w:id="5"/>
    </w:p>
    <w:p w14:paraId="5477BE3F" w14:textId="087991E6" w:rsidR="008B7A9C" w:rsidRPr="004A7EF1" w:rsidRDefault="008B7A9C" w:rsidP="008B7A9C">
      <w:pPr>
        <w:rPr>
          <w:rFonts w:ascii="Cambria" w:eastAsia="Times New Roman" w:hAnsi="Cambria"/>
          <w:bCs/>
          <w:iCs/>
          <w:color w:val="FF0000"/>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 xml:space="preserve">The Senate </w:t>
      </w:r>
      <w:r w:rsidR="00AE2374">
        <w:rPr>
          <w:rFonts w:ascii="Cambria" w:eastAsia="Times New Roman" w:hAnsi="Cambria"/>
          <w:bCs/>
          <w:iCs/>
          <w:sz w:val="24"/>
          <w:szCs w:val="24"/>
        </w:rPr>
        <w:t>O</w:t>
      </w:r>
      <w:r w:rsidRPr="004A7EF1">
        <w:rPr>
          <w:rFonts w:ascii="Cambria" w:eastAsia="Times New Roman" w:hAnsi="Cambria"/>
          <w:bCs/>
          <w:iCs/>
          <w:sz w:val="24"/>
          <w:szCs w:val="24"/>
        </w:rPr>
        <w:t xml:space="preserve">ffice </w:t>
      </w:r>
      <w:r w:rsidR="00AE2374">
        <w:rPr>
          <w:rFonts w:ascii="Cambria" w:eastAsia="Times New Roman" w:hAnsi="Cambria"/>
          <w:bCs/>
          <w:iCs/>
          <w:sz w:val="24"/>
          <w:szCs w:val="24"/>
        </w:rPr>
        <w:t>A</w:t>
      </w:r>
      <w:r w:rsidRPr="004A7EF1">
        <w:rPr>
          <w:rFonts w:ascii="Cambria" w:eastAsia="Times New Roman" w:hAnsi="Cambria"/>
          <w:bCs/>
          <w:iCs/>
          <w:sz w:val="24"/>
          <w:szCs w:val="24"/>
        </w:rPr>
        <w:t xml:space="preserve">dministrator will request this report from the Associate VP of Enrollment (Jana Albrecht) approx. 20 days after the beginning of fall semester. </w:t>
      </w:r>
    </w:p>
    <w:p w14:paraId="72572FA0" w14:textId="4DD15150" w:rsidR="008B7A9C" w:rsidRPr="004A7EF1" w:rsidRDefault="008B7A9C" w:rsidP="008B7A9C">
      <w:pPr>
        <w:pBdr>
          <w:bottom w:val="single" w:sz="6" w:space="1" w:color="auto"/>
        </w:pBdr>
        <w:rPr>
          <w:rFonts w:ascii="Cambria" w:eastAsia="Times New Roman" w:hAnsi="Cambria"/>
          <w:bCs/>
          <w:iCs/>
          <w:sz w:val="24"/>
          <w:szCs w:val="24"/>
        </w:rPr>
      </w:pPr>
      <w:r w:rsidRPr="004A7EF1">
        <w:rPr>
          <w:rFonts w:ascii="Cambria" w:eastAsia="Times New Roman" w:hAnsi="Cambria"/>
          <w:b/>
          <w:bCs/>
          <w:i/>
          <w:iCs/>
          <w:color w:val="FF0000"/>
          <w:sz w:val="24"/>
          <w:szCs w:val="24"/>
        </w:rPr>
        <w:t xml:space="preserve">Status: </w:t>
      </w:r>
      <w:r w:rsidRPr="004A7EF1">
        <w:rPr>
          <w:rFonts w:ascii="Cambria" w:eastAsia="Times New Roman" w:hAnsi="Cambria"/>
          <w:bCs/>
          <w:iCs/>
          <w:sz w:val="24"/>
          <w:szCs w:val="24"/>
        </w:rPr>
        <w:t>Pending Annually</w:t>
      </w:r>
    </w:p>
    <w:p w14:paraId="35D50EDA" w14:textId="6979AC0B" w:rsidR="008B7A9C" w:rsidRPr="004A7EF1" w:rsidRDefault="008B7A9C" w:rsidP="001A3EC6">
      <w:pPr>
        <w:pStyle w:val="Heading2"/>
        <w:numPr>
          <w:ilvl w:val="0"/>
          <w:numId w:val="8"/>
        </w:numPr>
        <w:rPr>
          <w:rFonts w:eastAsia="Times New Roman"/>
        </w:rPr>
      </w:pPr>
      <w:bookmarkStart w:id="6" w:name="_Toc150167170"/>
      <w:r w:rsidRPr="004A7EF1">
        <w:rPr>
          <w:rFonts w:eastAsia="Times New Roman"/>
        </w:rPr>
        <w:t>Provide Oversight of External Committees and review External Committee Reports</w:t>
      </w:r>
      <w:bookmarkEnd w:id="6"/>
    </w:p>
    <w:p w14:paraId="1566D8AD" w14:textId="18B079A5" w:rsidR="008B7A9C" w:rsidRPr="004A7EF1" w:rsidRDefault="008B7A9C" w:rsidP="008B7A9C">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sz w:val="24"/>
          <w:szCs w:val="24"/>
        </w:rPr>
        <w:t xml:space="preserve">At the start of every academic or calendar year, the Senate </w:t>
      </w:r>
      <w:r w:rsidR="00AE2374">
        <w:rPr>
          <w:rFonts w:ascii="Cambria" w:eastAsia="Times New Roman" w:hAnsi="Cambria"/>
          <w:sz w:val="24"/>
          <w:szCs w:val="24"/>
        </w:rPr>
        <w:t>O</w:t>
      </w:r>
      <w:r w:rsidRPr="004A7EF1">
        <w:rPr>
          <w:rFonts w:ascii="Cambria" w:eastAsia="Times New Roman" w:hAnsi="Cambria"/>
          <w:sz w:val="24"/>
          <w:szCs w:val="24"/>
        </w:rPr>
        <w:t xml:space="preserve">ffice </w:t>
      </w:r>
      <w:r w:rsidR="00AE2374">
        <w:rPr>
          <w:rFonts w:ascii="Cambria" w:eastAsia="Times New Roman" w:hAnsi="Cambria"/>
          <w:sz w:val="24"/>
          <w:szCs w:val="24"/>
        </w:rPr>
        <w:t>A</w:t>
      </w:r>
      <w:r w:rsidRPr="004A7EF1">
        <w:rPr>
          <w:rFonts w:ascii="Cambria" w:eastAsia="Times New Roman" w:hAnsi="Cambria"/>
          <w:sz w:val="24"/>
          <w:szCs w:val="24"/>
        </w:rPr>
        <w:t>dministrator will request annual reports from the following committees that report to the Academic Affairs Committee in June and forward them to the committee chair, as well as forwarding to the committee in August the schedule for the receipt of the reports:</w:t>
      </w:r>
    </w:p>
    <w:p w14:paraId="17BCD275" w14:textId="5C56276D"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 xml:space="preserve">Academic Planning Committee (the annual Academic Plan &amp; program review write-ups may be deemed acceptable as the report; see </w:t>
      </w:r>
      <w:r w:rsidR="00450E28" w:rsidRPr="004A7EF1">
        <w:rPr>
          <w:rFonts w:ascii="Cambria" w:eastAsia="Times New Roman" w:hAnsi="Cambria"/>
          <w:sz w:val="24"/>
          <w:szCs w:val="24"/>
        </w:rPr>
        <w:t>below</w:t>
      </w:r>
      <w:r w:rsidRPr="004A7EF1">
        <w:rPr>
          <w:rFonts w:ascii="Cambria" w:eastAsia="Times New Roman" w:hAnsi="Cambria"/>
          <w:sz w:val="24"/>
          <w:szCs w:val="24"/>
        </w:rPr>
        <w:t>)</w:t>
      </w:r>
    </w:p>
    <w:p w14:paraId="41E280CF" w14:textId="77777777"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Council on General Education</w:t>
      </w:r>
    </w:p>
    <w:p w14:paraId="297468C8" w14:textId="77777777"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Council for Teacher Education</w:t>
      </w:r>
    </w:p>
    <w:p w14:paraId="71E4837D" w14:textId="77777777"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Honors Council</w:t>
      </w:r>
    </w:p>
    <w:p w14:paraId="66955382" w14:textId="77777777"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Library Committee</w:t>
      </w:r>
    </w:p>
    <w:p w14:paraId="09B1A13C" w14:textId="77777777"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Reinstatement Committee</w:t>
      </w:r>
    </w:p>
    <w:p w14:paraId="08E3ACFE" w14:textId="135C9C4C"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U</w:t>
      </w:r>
      <w:r w:rsidR="006469E2">
        <w:rPr>
          <w:rFonts w:ascii="Cambria" w:eastAsia="Times New Roman" w:hAnsi="Cambria"/>
          <w:sz w:val="24"/>
          <w:szCs w:val="24"/>
        </w:rPr>
        <w:t xml:space="preserve">ndergraduate </w:t>
      </w:r>
      <w:r w:rsidRPr="004A7EF1">
        <w:rPr>
          <w:rFonts w:ascii="Cambria" w:eastAsia="Times New Roman" w:hAnsi="Cambria"/>
          <w:sz w:val="24"/>
          <w:szCs w:val="24"/>
        </w:rPr>
        <w:t>Curriculum Committee</w:t>
      </w:r>
    </w:p>
    <w:p w14:paraId="6D699678" w14:textId="0FE1F5CD" w:rsidR="008B7A9C" w:rsidRPr="004A7EF1" w:rsidRDefault="008B7A9C" w:rsidP="008B7A9C">
      <w:pPr>
        <w:pStyle w:val="ListParagraph"/>
        <w:numPr>
          <w:ilvl w:val="0"/>
          <w:numId w:val="2"/>
        </w:numPr>
        <w:spacing w:after="0" w:line="240" w:lineRule="auto"/>
        <w:rPr>
          <w:rFonts w:ascii="Cambria" w:eastAsia="Times New Roman" w:hAnsi="Cambria"/>
          <w:sz w:val="24"/>
          <w:szCs w:val="24"/>
        </w:rPr>
      </w:pPr>
      <w:r w:rsidRPr="004A7EF1">
        <w:rPr>
          <w:rFonts w:ascii="Cambria" w:eastAsia="Times New Roman" w:hAnsi="Cambria"/>
          <w:sz w:val="24"/>
          <w:szCs w:val="24"/>
        </w:rPr>
        <w:t>University Appeals Board and University Hearing Panel (this report is usually combined aka “Student Conduc</w:t>
      </w:r>
      <w:r w:rsidR="00AE2374">
        <w:rPr>
          <w:rFonts w:ascii="Cambria" w:eastAsia="Times New Roman" w:hAnsi="Cambria"/>
          <w:sz w:val="24"/>
          <w:szCs w:val="24"/>
        </w:rPr>
        <w:t>t</w:t>
      </w:r>
      <w:r w:rsidRPr="004A7EF1">
        <w:rPr>
          <w:rFonts w:ascii="Cambria" w:eastAsia="Times New Roman" w:hAnsi="Cambria"/>
          <w:sz w:val="24"/>
          <w:szCs w:val="24"/>
        </w:rPr>
        <w:t xml:space="preserve"> </w:t>
      </w:r>
      <w:r w:rsidR="006469E2">
        <w:rPr>
          <w:rFonts w:ascii="Cambria" w:eastAsia="Times New Roman" w:hAnsi="Cambria"/>
          <w:sz w:val="24"/>
          <w:szCs w:val="24"/>
        </w:rPr>
        <w:t xml:space="preserve">and Community Responsibilities </w:t>
      </w:r>
      <w:r w:rsidRPr="004A7EF1">
        <w:rPr>
          <w:rFonts w:ascii="Cambria" w:eastAsia="Times New Roman" w:hAnsi="Cambria"/>
          <w:sz w:val="24"/>
          <w:szCs w:val="24"/>
        </w:rPr>
        <w:t>Final Senate Report’)</w:t>
      </w:r>
    </w:p>
    <w:p w14:paraId="06BE583B" w14:textId="77777777" w:rsidR="008B7A9C" w:rsidRPr="004A7EF1" w:rsidRDefault="008B7A9C" w:rsidP="008B7A9C">
      <w:pPr>
        <w:spacing w:after="0" w:line="240" w:lineRule="auto"/>
        <w:contextualSpacing/>
        <w:rPr>
          <w:rFonts w:ascii="Cambria" w:eastAsia="Times New Roman" w:hAnsi="Cambria"/>
          <w:sz w:val="24"/>
          <w:szCs w:val="24"/>
        </w:rPr>
      </w:pPr>
    </w:p>
    <w:p w14:paraId="4F4B92CB" w14:textId="77777777" w:rsidR="008B7A9C" w:rsidRPr="004A7EF1" w:rsidRDefault="008B7A9C" w:rsidP="008B7A9C">
      <w:pPr>
        <w:spacing w:after="0" w:line="240" w:lineRule="auto"/>
        <w:contextualSpacing/>
        <w:rPr>
          <w:rFonts w:ascii="Cambria" w:eastAsia="Times New Roman" w:hAnsi="Cambria"/>
          <w:b/>
          <w:i/>
          <w:sz w:val="24"/>
          <w:szCs w:val="24"/>
        </w:rPr>
      </w:pPr>
      <w:r w:rsidRPr="004A7EF1">
        <w:rPr>
          <w:rFonts w:ascii="Cambria" w:eastAsia="Times New Roman" w:hAnsi="Cambria"/>
          <w:b/>
          <w:i/>
          <w:sz w:val="24"/>
          <w:szCs w:val="24"/>
        </w:rPr>
        <w:t>The committee should forward the reports, once reviewed, to the Executive Committee for placement on a Senate agenda as an advisory item.</w:t>
      </w:r>
    </w:p>
    <w:p w14:paraId="214B5AE7" w14:textId="77777777" w:rsidR="008B7A9C" w:rsidRPr="004A7EF1" w:rsidRDefault="008B7A9C" w:rsidP="008B7A9C">
      <w:pPr>
        <w:spacing w:after="0" w:line="240" w:lineRule="auto"/>
        <w:contextualSpacing/>
        <w:rPr>
          <w:rFonts w:ascii="Cambria" w:eastAsia="Times New Roman" w:hAnsi="Cambria"/>
          <w:sz w:val="24"/>
          <w:szCs w:val="24"/>
        </w:rPr>
      </w:pPr>
    </w:p>
    <w:p w14:paraId="62EB0BA2" w14:textId="77777777" w:rsidR="008B7A9C" w:rsidRPr="004A7EF1" w:rsidRDefault="008B7A9C" w:rsidP="008B7A9C">
      <w:pPr>
        <w:spacing w:after="0" w:line="240" w:lineRule="auto"/>
        <w:contextualSpacing/>
        <w:rPr>
          <w:rFonts w:ascii="Cambria" w:eastAsia="Times New Roman" w:hAnsi="Cambria"/>
          <w:sz w:val="24"/>
          <w:szCs w:val="24"/>
        </w:rPr>
      </w:pPr>
      <w:r w:rsidRPr="004A7EF1">
        <w:rPr>
          <w:rFonts w:ascii="Cambria" w:eastAsia="Times New Roman" w:hAnsi="Cambria"/>
          <w:sz w:val="24"/>
          <w:szCs w:val="24"/>
        </w:rPr>
        <w:t>Several of these committees post their agendas and minutes.  These sites are linked to the Senate website for Academic Affairs Committee members interested in further detail regarding any report.</w:t>
      </w:r>
    </w:p>
    <w:p w14:paraId="6E2A3D23" w14:textId="77777777" w:rsidR="008B7A9C" w:rsidRPr="004A7EF1" w:rsidRDefault="008B7A9C" w:rsidP="008B7A9C">
      <w:pPr>
        <w:spacing w:after="0" w:line="240" w:lineRule="auto"/>
        <w:contextualSpacing/>
        <w:rPr>
          <w:rFonts w:ascii="Cambria" w:eastAsia="Times New Roman" w:hAnsi="Cambria"/>
          <w:sz w:val="24"/>
          <w:szCs w:val="24"/>
        </w:rPr>
      </w:pPr>
    </w:p>
    <w:p w14:paraId="65784825" w14:textId="77777777" w:rsidR="008B7A9C" w:rsidRPr="004A7EF1" w:rsidRDefault="008B7A9C" w:rsidP="008B7A9C">
      <w:pPr>
        <w:spacing w:after="0" w:line="240" w:lineRule="auto"/>
        <w:contextualSpacing/>
        <w:rPr>
          <w:rFonts w:ascii="Cambria" w:eastAsia="Times New Roman" w:hAnsi="Cambria"/>
          <w:sz w:val="24"/>
          <w:szCs w:val="24"/>
        </w:rPr>
      </w:pPr>
      <w:r w:rsidRPr="004A7EF1">
        <w:rPr>
          <w:rFonts w:ascii="Cambria" w:eastAsia="Times New Roman" w:hAnsi="Cambria"/>
          <w:sz w:val="24"/>
          <w:szCs w:val="24"/>
        </w:rPr>
        <w:t>The committee may also invite external committee representatives to clarify or augment any report, or to join a meeting of Academic Affairs Committee for more in-depth discussion, if desired.</w:t>
      </w:r>
    </w:p>
    <w:p w14:paraId="7BCA2258" w14:textId="5A713FFB" w:rsidR="008B7A9C" w:rsidRPr="004A7EF1" w:rsidRDefault="008B7A9C" w:rsidP="008B7A9C">
      <w:pPr>
        <w:pBdr>
          <w:bottom w:val="single" w:sz="6" w:space="1" w:color="auto"/>
        </w:pBdr>
        <w:rPr>
          <w:rFonts w:ascii="Cambria" w:eastAsia="Times New Roman" w:hAnsi="Cambria"/>
          <w:b/>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sz w:val="24"/>
          <w:szCs w:val="24"/>
        </w:rPr>
        <w:t>Pending Annually</w:t>
      </w:r>
    </w:p>
    <w:p w14:paraId="17FF3383" w14:textId="7B25523F" w:rsidR="008B7A9C" w:rsidRPr="004A7EF1" w:rsidRDefault="00D30FF3" w:rsidP="001A3EC6">
      <w:pPr>
        <w:pStyle w:val="Heading2"/>
        <w:numPr>
          <w:ilvl w:val="0"/>
          <w:numId w:val="8"/>
        </w:numPr>
      </w:pPr>
      <w:bookmarkStart w:id="7" w:name="_Toc150167171"/>
      <w:r w:rsidRPr="004A7EF1">
        <w:rPr>
          <w:rFonts w:eastAsia="Times New Roman"/>
        </w:rPr>
        <w:t xml:space="preserve">University Appeals Board and University Hearing Panel </w:t>
      </w:r>
      <w:r w:rsidRPr="004A7EF1">
        <w:t>Annual Report</w:t>
      </w:r>
      <w:bookmarkEnd w:id="7"/>
    </w:p>
    <w:p w14:paraId="0FA837BD" w14:textId="77777777" w:rsidR="00D30FF3" w:rsidRPr="004A7EF1" w:rsidRDefault="00D30FF3" w:rsidP="00D30FF3">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See seventh standing charge above. Review and send to Senate.</w:t>
      </w:r>
    </w:p>
    <w:p w14:paraId="61D12C07" w14:textId="3E04F6B7" w:rsidR="00D30FF3" w:rsidRPr="004A7EF1" w:rsidRDefault="00D30FF3" w:rsidP="00D30FF3">
      <w:pPr>
        <w:pBdr>
          <w:bottom w:val="single" w:sz="6" w:space="1" w:color="auto"/>
        </w:pBd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Pending</w:t>
      </w:r>
    </w:p>
    <w:p w14:paraId="6C7C3201" w14:textId="77777777" w:rsidR="00D30FF3" w:rsidRPr="004A7EF1" w:rsidRDefault="00D30FF3" w:rsidP="001A3EC6">
      <w:pPr>
        <w:pStyle w:val="Heading2"/>
        <w:numPr>
          <w:ilvl w:val="0"/>
          <w:numId w:val="8"/>
        </w:numPr>
        <w:rPr>
          <w:rFonts w:eastAsia="Times New Roman"/>
        </w:rPr>
      </w:pPr>
      <w:bookmarkStart w:id="8" w:name="_Toc150167172"/>
      <w:r w:rsidRPr="004A7EF1">
        <w:rPr>
          <w:rFonts w:eastAsia="Times New Roman"/>
          <w:bCs/>
          <w:iCs/>
        </w:rPr>
        <w:t xml:space="preserve">Oversight of the </w:t>
      </w:r>
      <w:r w:rsidRPr="004A7EF1">
        <w:rPr>
          <w:rFonts w:eastAsia="Times New Roman"/>
        </w:rPr>
        <w:t>Academic Planning Committee</w:t>
      </w:r>
      <w:bookmarkEnd w:id="8"/>
    </w:p>
    <w:p w14:paraId="73972F38" w14:textId="77777777" w:rsidR="00D30FF3" w:rsidRPr="004A7EF1" w:rsidRDefault="00D30FF3" w:rsidP="00D30FF3">
      <w:pPr>
        <w:rPr>
          <w:rFonts w:ascii="Cambria" w:eastAsia="Times New Roman" w:hAnsi="Cambria"/>
          <w:sz w:val="24"/>
          <w:szCs w:val="24"/>
        </w:rPr>
      </w:pPr>
      <w:r w:rsidRPr="004A7EF1">
        <w:rPr>
          <w:rFonts w:ascii="Cambria" w:eastAsia="Times New Roman" w:hAnsi="Cambria"/>
          <w:bCs/>
          <w:color w:val="FF0000"/>
          <w:sz w:val="24"/>
          <w:szCs w:val="24"/>
        </w:rPr>
        <w:t>Description:</w:t>
      </w:r>
      <w:r w:rsidRPr="004A7EF1">
        <w:rPr>
          <w:rFonts w:ascii="Cambria" w:eastAsia="Times New Roman" w:hAnsi="Cambria"/>
          <w:sz w:val="24"/>
          <w:szCs w:val="24"/>
        </w:rPr>
        <w:t xml:space="preserve"> </w:t>
      </w:r>
    </w:p>
    <w:p w14:paraId="09FB760D" w14:textId="3BDADDA8" w:rsidR="00D30FF3" w:rsidRPr="004A7EF1" w:rsidRDefault="00D30FF3" w:rsidP="00D30FF3">
      <w:pPr>
        <w:rPr>
          <w:rFonts w:ascii="Cambria" w:eastAsia="Times New Roman" w:hAnsi="Cambria"/>
          <w:sz w:val="24"/>
          <w:szCs w:val="24"/>
        </w:rPr>
      </w:pPr>
      <w:r w:rsidRPr="004A7EF1">
        <w:rPr>
          <w:rFonts w:ascii="Cambria" w:eastAsia="Times New Roman" w:hAnsi="Cambria"/>
          <w:b/>
          <w:sz w:val="24"/>
          <w:szCs w:val="24"/>
        </w:rPr>
        <w:lastRenderedPageBreak/>
        <w:t>Academic Plan:</w:t>
      </w:r>
      <w:r w:rsidRPr="004A7EF1">
        <w:rPr>
          <w:rFonts w:ascii="Cambria" w:eastAsia="Times New Roman" w:hAnsi="Cambria"/>
          <w:sz w:val="24"/>
          <w:szCs w:val="24"/>
        </w:rPr>
        <w:t xml:space="preserve"> to be presented to the Academic Senate as an Advisory Item annually. The Senate </w:t>
      </w:r>
      <w:r w:rsidR="00AE2374">
        <w:rPr>
          <w:rFonts w:ascii="Cambria" w:eastAsia="Times New Roman" w:hAnsi="Cambria"/>
          <w:sz w:val="24"/>
          <w:szCs w:val="24"/>
        </w:rPr>
        <w:t>O</w:t>
      </w:r>
      <w:r w:rsidRPr="004A7EF1">
        <w:rPr>
          <w:rFonts w:ascii="Cambria" w:eastAsia="Times New Roman" w:hAnsi="Cambria"/>
          <w:sz w:val="24"/>
          <w:szCs w:val="24"/>
        </w:rPr>
        <w:t xml:space="preserve">ffice </w:t>
      </w:r>
      <w:r w:rsidR="00AE2374">
        <w:rPr>
          <w:rFonts w:ascii="Cambria" w:eastAsia="Times New Roman" w:hAnsi="Cambria"/>
          <w:sz w:val="24"/>
          <w:szCs w:val="24"/>
        </w:rPr>
        <w:t>A</w:t>
      </w:r>
      <w:r w:rsidRPr="004A7EF1">
        <w:rPr>
          <w:rFonts w:ascii="Cambria" w:eastAsia="Times New Roman" w:hAnsi="Cambria"/>
          <w:sz w:val="24"/>
          <w:szCs w:val="24"/>
        </w:rPr>
        <w:t>dministrator will contact the Office of the Provost annually in late spring about when the plan will be ready for presentation to the Senate by the Associate Provost.  The plan is usually presented at the May meeting.</w:t>
      </w:r>
    </w:p>
    <w:p w14:paraId="0EEC8A32" w14:textId="063CB20F" w:rsidR="00D30FF3" w:rsidRPr="004A7EF1" w:rsidRDefault="00D30FF3" w:rsidP="00D30FF3">
      <w:pPr>
        <w:rPr>
          <w:rFonts w:ascii="Cambria" w:eastAsia="Times New Roman" w:hAnsi="Cambria"/>
          <w:sz w:val="24"/>
          <w:szCs w:val="24"/>
        </w:rPr>
      </w:pPr>
      <w:r w:rsidRPr="004A7EF1">
        <w:rPr>
          <w:rFonts w:ascii="Cambria" w:eastAsia="Times New Roman" w:hAnsi="Cambria"/>
          <w:b/>
          <w:sz w:val="24"/>
          <w:szCs w:val="24"/>
        </w:rPr>
        <w:t>Program Review write-ups</w:t>
      </w:r>
      <w:r w:rsidRPr="004A7EF1">
        <w:rPr>
          <w:rFonts w:ascii="Cambria" w:eastAsia="Times New Roman" w:hAnsi="Cambria"/>
          <w:sz w:val="24"/>
          <w:szCs w:val="24"/>
        </w:rPr>
        <w:t xml:space="preserve">: At the end of each academic year in May, The Senate </w:t>
      </w:r>
      <w:r w:rsidR="00AE2374">
        <w:rPr>
          <w:rFonts w:ascii="Cambria" w:eastAsia="Times New Roman" w:hAnsi="Cambria"/>
          <w:sz w:val="24"/>
          <w:szCs w:val="24"/>
        </w:rPr>
        <w:t>O</w:t>
      </w:r>
      <w:r w:rsidRPr="004A7EF1">
        <w:rPr>
          <w:rFonts w:ascii="Cambria" w:eastAsia="Times New Roman" w:hAnsi="Cambria"/>
          <w:sz w:val="24"/>
          <w:szCs w:val="24"/>
        </w:rPr>
        <w:t xml:space="preserve">ffice </w:t>
      </w:r>
      <w:r w:rsidR="00AE2374">
        <w:rPr>
          <w:rFonts w:ascii="Cambria" w:eastAsia="Times New Roman" w:hAnsi="Cambria"/>
          <w:sz w:val="24"/>
          <w:szCs w:val="24"/>
        </w:rPr>
        <w:t>A</w:t>
      </w:r>
      <w:r w:rsidRPr="004A7EF1">
        <w:rPr>
          <w:rFonts w:ascii="Cambria" w:eastAsia="Times New Roman" w:hAnsi="Cambria"/>
          <w:sz w:val="24"/>
          <w:szCs w:val="24"/>
        </w:rPr>
        <w:t xml:space="preserve">dministrator will obtain from Assistant Vice President for Academic Planning (J. Cooper Cutting) </w:t>
      </w:r>
      <w:proofErr w:type="gramStart"/>
      <w:r w:rsidRPr="004A7EF1">
        <w:rPr>
          <w:rFonts w:ascii="Cambria" w:eastAsia="Times New Roman" w:hAnsi="Cambria"/>
          <w:sz w:val="24"/>
          <w:szCs w:val="24"/>
        </w:rPr>
        <w:t>all of</w:t>
      </w:r>
      <w:proofErr w:type="gramEnd"/>
      <w:r w:rsidRPr="004A7EF1">
        <w:rPr>
          <w:rFonts w:ascii="Cambria" w:eastAsia="Times New Roman" w:hAnsi="Cambria"/>
          <w:sz w:val="24"/>
          <w:szCs w:val="24"/>
        </w:rPr>
        <w:t xml:space="preserve"> the program review write-ups that the APC created during the year for submission to IBHE. AAC will immediately review in the fall of the following academic year.</w:t>
      </w:r>
    </w:p>
    <w:p w14:paraId="237E5FDB" w14:textId="77777777" w:rsidR="00D30FF3" w:rsidRPr="004A7EF1" w:rsidRDefault="00D30FF3" w:rsidP="00D30FF3">
      <w:pPr>
        <w:pBdr>
          <w:bottom w:val="single" w:sz="6" w:space="1" w:color="auto"/>
        </w:pBdr>
        <w:rPr>
          <w:rFonts w:ascii="Cambria" w:eastAsia="Times New Roman" w:hAnsi="Cambria"/>
          <w:sz w:val="24"/>
          <w:szCs w:val="24"/>
        </w:rPr>
      </w:pPr>
      <w:r w:rsidRPr="004A7EF1">
        <w:rPr>
          <w:rFonts w:ascii="Cambria" w:eastAsia="Times New Roman" w:hAnsi="Cambria"/>
          <w:b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sz w:val="24"/>
          <w:szCs w:val="24"/>
        </w:rPr>
        <w:t>Pending Annually</w:t>
      </w:r>
    </w:p>
    <w:p w14:paraId="78AF6041" w14:textId="77777777" w:rsidR="00D30FF3" w:rsidRPr="004A7EF1" w:rsidRDefault="00D30FF3" w:rsidP="001A3EC6">
      <w:pPr>
        <w:pStyle w:val="Heading2"/>
        <w:numPr>
          <w:ilvl w:val="0"/>
          <w:numId w:val="8"/>
        </w:numPr>
        <w:rPr>
          <w:rFonts w:eastAsia="Times New Roman"/>
          <w:bCs/>
          <w:color w:val="FF0000"/>
        </w:rPr>
      </w:pPr>
      <w:bookmarkStart w:id="9" w:name="_Toc150167173"/>
      <w:r w:rsidRPr="004A7EF1">
        <w:rPr>
          <w:rFonts w:eastAsia="Times New Roman"/>
        </w:rPr>
        <w:t>General Education Program Review</w:t>
      </w:r>
      <w:r w:rsidRPr="004A7EF1">
        <w:rPr>
          <w:rFonts w:eastAsia="Times New Roman"/>
          <w:bCs/>
          <w:i/>
        </w:rPr>
        <w:t xml:space="preserve"> </w:t>
      </w:r>
      <w:r w:rsidRPr="004A7EF1">
        <w:rPr>
          <w:rFonts w:eastAsia="Times New Roman"/>
          <w:bCs/>
        </w:rPr>
        <w:t>(generally every five years)</w:t>
      </w:r>
      <w:bookmarkEnd w:id="9"/>
    </w:p>
    <w:p w14:paraId="46BF49CB" w14:textId="6BC86E0B" w:rsidR="00D30FF3" w:rsidRPr="004A7EF1" w:rsidRDefault="00D30FF3" w:rsidP="00D30FF3">
      <w:pPr>
        <w:rPr>
          <w:rFonts w:ascii="Cambria" w:eastAsia="Times New Roman" w:hAnsi="Cambria"/>
          <w:iCs/>
          <w:color w:val="000000"/>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iCs/>
          <w:color w:val="000000"/>
          <w:sz w:val="24"/>
          <w:szCs w:val="24"/>
        </w:rPr>
        <w:t xml:space="preserve">The Academic Affairs Committee will conduct a review of any recommendations for revisions to the General Education Program, per the </w:t>
      </w:r>
      <w:r w:rsidR="00AE2374">
        <w:rPr>
          <w:rFonts w:ascii="Cambria" w:eastAsia="Times New Roman" w:hAnsi="Cambria"/>
          <w:iCs/>
          <w:color w:val="000000"/>
          <w:sz w:val="24"/>
          <w:szCs w:val="24"/>
        </w:rPr>
        <w:t>Undergraduate</w:t>
      </w:r>
      <w:r w:rsidRPr="004A7EF1">
        <w:rPr>
          <w:rFonts w:ascii="Cambria" w:eastAsia="Times New Roman" w:hAnsi="Cambria"/>
          <w:iCs/>
          <w:color w:val="000000"/>
          <w:sz w:val="24"/>
          <w:szCs w:val="24"/>
        </w:rPr>
        <w:t xml:space="preserve"> Curriculum Committee Guidelines. </w:t>
      </w:r>
    </w:p>
    <w:p w14:paraId="337ED35A" w14:textId="77777777" w:rsidR="00D30FF3" w:rsidRPr="004A7EF1" w:rsidRDefault="00D30FF3" w:rsidP="00D30FF3">
      <w:pPr>
        <w:rPr>
          <w:rFonts w:ascii="Cambria" w:eastAsia="Times New Roman" w:hAnsi="Cambria"/>
          <w:iCs/>
          <w:color w:val="000000"/>
          <w:sz w:val="24"/>
          <w:szCs w:val="24"/>
        </w:rPr>
      </w:pPr>
      <w:r w:rsidRPr="004A7EF1">
        <w:rPr>
          <w:rFonts w:ascii="Cambria" w:eastAsia="Times New Roman" w:hAnsi="Cambria"/>
          <w:b/>
          <w:iCs/>
          <w:sz w:val="24"/>
          <w:szCs w:val="24"/>
        </w:rPr>
        <w:t xml:space="preserve">Senate last approved Gen Ed catalog revision recommendations on </w:t>
      </w:r>
      <w:r w:rsidRPr="004A7EF1">
        <w:rPr>
          <w:rFonts w:ascii="Cambria" w:eastAsia="Times New Roman" w:hAnsi="Cambria"/>
          <w:b/>
          <w:sz w:val="24"/>
          <w:szCs w:val="24"/>
        </w:rPr>
        <w:t>April 10, 2013</w:t>
      </w:r>
      <w:r w:rsidRPr="004A7EF1">
        <w:rPr>
          <w:rFonts w:ascii="Cambria" w:eastAsia="Times New Roman" w:hAnsi="Cambria"/>
          <w:sz w:val="24"/>
          <w:szCs w:val="24"/>
        </w:rPr>
        <w:t>.  Procedures for Changes to the General Education Program were approved on April 23, 2014.</w:t>
      </w:r>
    </w:p>
    <w:p w14:paraId="6A4C3254" w14:textId="77777777" w:rsidR="00D30FF3" w:rsidRPr="004A7EF1" w:rsidRDefault="00D30FF3" w:rsidP="00D30FF3">
      <w:pPr>
        <w:pBdr>
          <w:bottom w:val="single" w:sz="6" w:space="1" w:color="auto"/>
        </w:pBdr>
        <w:rPr>
          <w:rFonts w:ascii="Cambria" w:eastAsia="Times New Roman" w:hAnsi="Cambria"/>
          <w:b/>
          <w:color w:val="FF0000"/>
          <w:sz w:val="24"/>
          <w:szCs w:val="24"/>
        </w:rPr>
      </w:pPr>
      <w:r w:rsidRPr="004A7EF1">
        <w:rPr>
          <w:rFonts w:ascii="Cambria" w:eastAsia="Times New Roman" w:hAnsi="Cambria"/>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
          <w:bCs/>
          <w:iCs/>
          <w:color w:val="FF0000"/>
          <w:sz w:val="24"/>
          <w:szCs w:val="24"/>
        </w:rPr>
        <w:t>Next Review</w:t>
      </w:r>
      <w:r w:rsidRPr="004A7EF1">
        <w:rPr>
          <w:rFonts w:ascii="Cambria" w:eastAsia="Times New Roman" w:hAnsi="Cambria"/>
          <w:b/>
          <w:color w:val="FF0000"/>
          <w:sz w:val="24"/>
          <w:szCs w:val="24"/>
        </w:rPr>
        <w:t xml:space="preserve"> 2018</w:t>
      </w:r>
    </w:p>
    <w:p w14:paraId="471FA8AC" w14:textId="4F27C6CC" w:rsidR="003505BD" w:rsidRPr="003505BD" w:rsidRDefault="00D30FF3" w:rsidP="003505BD">
      <w:pPr>
        <w:pBdr>
          <w:bottom w:val="single" w:sz="6" w:space="1" w:color="auto"/>
        </w:pBdr>
        <w:rPr>
          <w:rFonts w:ascii="Times New Roman" w:eastAsiaTheme="minorHAnsi" w:hAnsi="Times New Roman"/>
          <w:color w:val="000000"/>
          <w:sz w:val="24"/>
          <w:szCs w:val="24"/>
        </w:rPr>
      </w:pPr>
      <w:r w:rsidRPr="004A7EF1">
        <w:rPr>
          <w:rFonts w:ascii="Cambria" w:eastAsia="Times New Roman" w:hAnsi="Cambria"/>
          <w:b/>
          <w:bCs/>
          <w:i/>
          <w:iCs/>
          <w:color w:val="FF0000"/>
          <w:sz w:val="24"/>
          <w:szCs w:val="24"/>
        </w:rPr>
        <w:t>Associated Document(s):</w:t>
      </w:r>
    </w:p>
    <w:p w14:paraId="72E6FCE1" w14:textId="536FE628" w:rsidR="00D30FF3" w:rsidRPr="00550B7E" w:rsidRDefault="00D30FF3" w:rsidP="003505BD">
      <w:pPr>
        <w:pBdr>
          <w:bottom w:val="single" w:sz="6" w:space="1" w:color="auto"/>
        </w:pBdr>
        <w:rPr>
          <w:rFonts w:ascii="Cambria" w:hAnsi="Cambria"/>
          <w:iCs/>
          <w:color w:val="000000"/>
          <w:sz w:val="24"/>
          <w:szCs w:val="24"/>
        </w:rPr>
      </w:pPr>
      <w:r w:rsidRPr="004A7EF1">
        <w:rPr>
          <w:rFonts w:ascii="Cambria" w:hAnsi="Cambria"/>
          <w:iCs/>
          <w:color w:val="000000"/>
          <w:sz w:val="24"/>
          <w:szCs w:val="24"/>
        </w:rPr>
        <w:t>Procedures for Changes to the General Education Program</w:t>
      </w:r>
      <w:r w:rsidR="00550B7E">
        <w:rPr>
          <w:rFonts w:ascii="Cambria" w:hAnsi="Cambria"/>
          <w:iCs/>
          <w:color w:val="000000"/>
          <w:sz w:val="24"/>
          <w:szCs w:val="24"/>
        </w:rPr>
        <w:t xml:space="preserve"> (</w:t>
      </w:r>
      <w:r w:rsidR="00550B7E" w:rsidRPr="00550B7E">
        <w:rPr>
          <w:rFonts w:ascii="Cambria" w:hAnsi="Cambria"/>
          <w:iCs/>
          <w:color w:val="000000"/>
          <w:sz w:val="24"/>
          <w:szCs w:val="24"/>
        </w:rPr>
        <w:t>https://curriculum.illinoisstate.edu/procedures/operating-procedures/</w:t>
      </w:r>
      <w:r w:rsidR="00550B7E">
        <w:rPr>
          <w:rFonts w:ascii="Cambria" w:hAnsi="Cambria"/>
          <w:iCs/>
          <w:color w:val="000000"/>
          <w:sz w:val="24"/>
          <w:szCs w:val="24"/>
        </w:rPr>
        <w:t>)</w:t>
      </w:r>
      <w:r w:rsidRPr="004A7EF1">
        <w:rPr>
          <w:rFonts w:ascii="Cambria" w:hAnsi="Cambria"/>
          <w:iCs/>
          <w:color w:val="000000"/>
          <w:sz w:val="24"/>
          <w:szCs w:val="24"/>
        </w:rPr>
        <w:tab/>
      </w:r>
    </w:p>
    <w:p w14:paraId="1AB9ABB7" w14:textId="271D294D" w:rsidR="00D30FF3" w:rsidRPr="004A7EF1" w:rsidRDefault="00D30FF3" w:rsidP="001A3EC6">
      <w:pPr>
        <w:pStyle w:val="Heading2"/>
        <w:numPr>
          <w:ilvl w:val="0"/>
          <w:numId w:val="8"/>
        </w:numPr>
        <w:rPr>
          <w:rFonts w:eastAsia="Times New Roman"/>
        </w:rPr>
      </w:pPr>
      <w:bookmarkStart w:id="10" w:name="_Toc150167174"/>
      <w:r w:rsidRPr="004A7EF1">
        <w:rPr>
          <w:rFonts w:eastAsia="Times New Roman"/>
        </w:rPr>
        <w:t xml:space="preserve">Review Undergraduate Admissions Policy every five </w:t>
      </w:r>
      <w:proofErr w:type="gramStart"/>
      <w:r w:rsidRPr="004A7EF1">
        <w:rPr>
          <w:rFonts w:eastAsia="Times New Roman"/>
        </w:rPr>
        <w:t>years</w:t>
      </w:r>
      <w:bookmarkEnd w:id="10"/>
      <w:proofErr w:type="gramEnd"/>
    </w:p>
    <w:p w14:paraId="65D18CFE" w14:textId="77777777" w:rsidR="00D30FF3" w:rsidRPr="004A7EF1" w:rsidRDefault="00D30FF3" w:rsidP="00D30FF3">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sz w:val="24"/>
          <w:szCs w:val="24"/>
        </w:rPr>
        <w:t>The first two responsibilities of the Academic Senate according to the Powers and Responsibilities document are to:</w:t>
      </w:r>
    </w:p>
    <w:p w14:paraId="331AE6EF" w14:textId="77777777" w:rsidR="00D30FF3" w:rsidRPr="004A7EF1" w:rsidRDefault="00D30FF3" w:rsidP="00D30FF3">
      <w:pPr>
        <w:autoSpaceDE w:val="0"/>
        <w:autoSpaceDN w:val="0"/>
        <w:adjustRightInd w:val="0"/>
        <w:spacing w:after="0" w:line="240" w:lineRule="auto"/>
        <w:rPr>
          <w:rFonts w:ascii="Cambria" w:eastAsiaTheme="minorHAnsi" w:hAnsi="Cambria"/>
          <w:i/>
          <w:iCs/>
          <w:sz w:val="24"/>
          <w:szCs w:val="24"/>
        </w:rPr>
      </w:pPr>
      <w:r w:rsidRPr="004A7EF1">
        <w:rPr>
          <w:rFonts w:ascii="Cambria" w:eastAsiaTheme="minorHAnsi" w:hAnsi="Cambria"/>
          <w:i/>
          <w:iCs/>
          <w:sz w:val="24"/>
          <w:szCs w:val="24"/>
        </w:rPr>
        <w:t>1. Recommend policy for the admission of students to the University.</w:t>
      </w:r>
    </w:p>
    <w:p w14:paraId="2A1A1F90" w14:textId="77777777" w:rsidR="00D30FF3" w:rsidRPr="004A7EF1" w:rsidRDefault="00D30FF3" w:rsidP="00D30FF3">
      <w:pPr>
        <w:autoSpaceDE w:val="0"/>
        <w:autoSpaceDN w:val="0"/>
        <w:adjustRightInd w:val="0"/>
        <w:spacing w:after="0" w:line="240" w:lineRule="auto"/>
        <w:rPr>
          <w:rFonts w:ascii="Cambria" w:eastAsiaTheme="minorHAnsi" w:hAnsi="Cambria"/>
          <w:i/>
          <w:iCs/>
          <w:sz w:val="24"/>
          <w:szCs w:val="24"/>
        </w:rPr>
      </w:pPr>
      <w:r w:rsidRPr="004A7EF1">
        <w:rPr>
          <w:rFonts w:ascii="Cambria" w:eastAsiaTheme="minorHAnsi" w:hAnsi="Cambria"/>
          <w:i/>
          <w:iCs/>
          <w:sz w:val="24"/>
          <w:szCs w:val="24"/>
        </w:rPr>
        <w:t>2. Recommend policy for degree requirements, and the procedures for inaugurating, changing, or terminating degree programs.</w:t>
      </w:r>
      <w:r w:rsidRPr="004A7EF1">
        <w:rPr>
          <w:rFonts w:ascii="Cambria" w:eastAsiaTheme="minorHAnsi" w:hAnsi="Cambria"/>
          <w:i/>
          <w:iCs/>
          <w:sz w:val="24"/>
          <w:szCs w:val="24"/>
        </w:rPr>
        <w:br/>
      </w:r>
    </w:p>
    <w:p w14:paraId="4739AEC1" w14:textId="77777777" w:rsidR="00D30FF3" w:rsidRPr="004A7EF1" w:rsidRDefault="00D30FF3" w:rsidP="00D30FF3">
      <w:pPr>
        <w:rPr>
          <w:rFonts w:ascii="Cambria" w:eastAsia="Times New Roman" w:hAnsi="Cambria"/>
          <w:sz w:val="24"/>
          <w:szCs w:val="24"/>
        </w:rPr>
      </w:pPr>
      <w:r w:rsidRPr="004A7EF1">
        <w:rPr>
          <w:rFonts w:ascii="Cambria" w:eastAsia="Times New Roman" w:hAnsi="Cambria"/>
          <w:sz w:val="24"/>
          <w:szCs w:val="24"/>
        </w:rPr>
        <w:t>The last approval of the admissions policy was January 24, 2018.</w:t>
      </w:r>
    </w:p>
    <w:p w14:paraId="0AF1FAFB" w14:textId="77777777" w:rsidR="00D30FF3" w:rsidRPr="004A7EF1" w:rsidRDefault="00D30FF3" w:rsidP="00D30FF3">
      <w:pPr>
        <w:rPr>
          <w:rFonts w:ascii="Cambria" w:eastAsia="Times New Roman" w:hAnsi="Cambria"/>
          <w:sz w:val="24"/>
          <w:szCs w:val="24"/>
        </w:rPr>
      </w:pPr>
      <w:r w:rsidRPr="004A7EF1">
        <w:rPr>
          <w:rFonts w:ascii="Cambria" w:eastAsia="Times New Roman" w:hAnsi="Cambria"/>
          <w:sz w:val="24"/>
          <w:szCs w:val="24"/>
        </w:rPr>
        <w:t>After policy is reviewed send to Executive committee for placement on proposed Senate Agenda. Please work with Senate Office Administrator for any help you may need.</w:t>
      </w:r>
    </w:p>
    <w:p w14:paraId="003632FF" w14:textId="77777777" w:rsidR="00D30FF3" w:rsidRPr="004A7EF1" w:rsidRDefault="00D30FF3" w:rsidP="00D30FF3">
      <w:pPr>
        <w:pStyle w:val="NormalWeb"/>
        <w:rPr>
          <w:rFonts w:ascii="Cambria" w:eastAsia="Times New Roman" w:hAnsi="Cambria"/>
          <w:color w:val="000000"/>
        </w:rPr>
      </w:pPr>
      <w:r w:rsidRPr="004A7EF1">
        <w:rPr>
          <w:rFonts w:ascii="Cambria" w:eastAsia="Times New Roman" w:hAnsi="Cambria"/>
        </w:rPr>
        <w:t>Senate Office Administrator:</w:t>
      </w:r>
      <w:r w:rsidRPr="004A7EF1">
        <w:rPr>
          <w:rFonts w:ascii="Cambria" w:hAnsi="Cambria"/>
          <w:color w:val="000000"/>
        </w:rPr>
        <w:t xml:space="preserve"> a reminder in September to ask AVP for Enrollment Management for the current policy will remind her and trigger the AAC chair to invite her to talk to the committee if needed. (Doesn’t need to go to Exec)</w:t>
      </w:r>
    </w:p>
    <w:p w14:paraId="3A4F22E0" w14:textId="77777777" w:rsidR="00D30FF3" w:rsidRPr="004A7EF1" w:rsidRDefault="00D30FF3" w:rsidP="00D30FF3">
      <w:pPr>
        <w:rPr>
          <w:rFonts w:ascii="Cambria" w:eastAsia="Times New Roman" w:hAnsi="Cambria"/>
          <w:sz w:val="24"/>
          <w:szCs w:val="24"/>
        </w:rPr>
      </w:pPr>
    </w:p>
    <w:p w14:paraId="24C62F57" w14:textId="4498649D" w:rsidR="00D30FF3" w:rsidRPr="004A7EF1" w:rsidRDefault="00D30FF3" w:rsidP="00D30FF3">
      <w:pPr>
        <w:rPr>
          <w:rFonts w:ascii="Cambria" w:eastAsia="Times New Roman" w:hAnsi="Cambria"/>
          <w:b/>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sz w:val="24"/>
          <w:szCs w:val="24"/>
        </w:rPr>
        <w:t>Next review 2023</w:t>
      </w:r>
    </w:p>
    <w:p w14:paraId="73EE1411" w14:textId="77777777" w:rsidR="00D30FF3" w:rsidRPr="004A7EF1" w:rsidRDefault="00D30FF3" w:rsidP="00D30FF3">
      <w:pPr>
        <w:rPr>
          <w:rFonts w:ascii="Cambria" w:eastAsia="Times New Roman" w:hAnsi="Cambria"/>
          <w:b/>
          <w:bCs/>
          <w:i/>
          <w:iCs/>
          <w:color w:val="FF0000"/>
          <w:sz w:val="24"/>
          <w:szCs w:val="24"/>
        </w:rPr>
      </w:pPr>
      <w:r w:rsidRPr="004A7EF1">
        <w:rPr>
          <w:rFonts w:ascii="Cambria" w:eastAsia="Times New Roman" w:hAnsi="Cambria"/>
          <w:b/>
          <w:bCs/>
          <w:i/>
          <w:iCs/>
          <w:color w:val="FF0000"/>
          <w:sz w:val="24"/>
          <w:szCs w:val="24"/>
        </w:rPr>
        <w:t>Associated Document(s):</w:t>
      </w:r>
    </w:p>
    <w:p w14:paraId="24B94DE5" w14:textId="2558A31E" w:rsidR="00D30FF3" w:rsidRPr="004A7EF1" w:rsidRDefault="00D30FF3" w:rsidP="00D30FF3">
      <w:pPr>
        <w:pBdr>
          <w:bottom w:val="single" w:sz="6" w:space="1" w:color="auto"/>
        </w:pBdr>
        <w:rPr>
          <w:rFonts w:ascii="Cambria" w:hAnsi="Cambria"/>
          <w:iCs/>
          <w:color w:val="000000"/>
          <w:sz w:val="24"/>
          <w:szCs w:val="24"/>
        </w:rPr>
      </w:pPr>
      <w:r w:rsidRPr="004A7EF1">
        <w:rPr>
          <w:rFonts w:ascii="Cambria" w:hAnsi="Cambria"/>
          <w:iCs/>
          <w:color w:val="000000"/>
          <w:sz w:val="24"/>
          <w:szCs w:val="24"/>
        </w:rPr>
        <w:t>Undergraduate Catalog, pages 16-25</w:t>
      </w:r>
      <w:r w:rsidRPr="004A7EF1">
        <w:rPr>
          <w:rFonts w:ascii="Cambria" w:hAnsi="Cambria"/>
          <w:iCs/>
          <w:color w:val="000000"/>
          <w:sz w:val="24"/>
          <w:szCs w:val="24"/>
        </w:rPr>
        <w:tab/>
      </w:r>
    </w:p>
    <w:p w14:paraId="7A0C0F88" w14:textId="559B9ABA" w:rsidR="00D30FF3" w:rsidRPr="004A7EF1" w:rsidRDefault="00D30FF3" w:rsidP="001A3EC6">
      <w:pPr>
        <w:pStyle w:val="Heading2"/>
        <w:numPr>
          <w:ilvl w:val="0"/>
          <w:numId w:val="8"/>
        </w:numPr>
        <w:rPr>
          <w:rFonts w:eastAsia="Times New Roman"/>
        </w:rPr>
      </w:pPr>
      <w:bookmarkStart w:id="11" w:name="_Toc150167175"/>
      <w:r w:rsidRPr="004A7EF1">
        <w:rPr>
          <w:rFonts w:eastAsia="Times New Roman"/>
        </w:rPr>
        <w:t>Code of Student Conduct</w:t>
      </w:r>
      <w:bookmarkEnd w:id="11"/>
    </w:p>
    <w:p w14:paraId="5E7C3193" w14:textId="10264488" w:rsidR="00D30FF3" w:rsidRPr="004A7EF1" w:rsidRDefault="00D30FF3" w:rsidP="001A3EC6">
      <w:pPr>
        <w:rPr>
          <w:rFonts w:ascii="Cambria" w:eastAsia="Times New Roman" w:hAnsi="Cambria"/>
          <w:color w:val="000000" w:themeColor="text1"/>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color w:val="000000" w:themeColor="text1"/>
          <w:sz w:val="24"/>
          <w:szCs w:val="24"/>
        </w:rPr>
        <w:t xml:space="preserve">Review </w:t>
      </w:r>
      <w:r w:rsidR="001A3EC6">
        <w:rPr>
          <w:rFonts w:ascii="Cambria" w:eastAsia="Times New Roman" w:hAnsi="Cambria"/>
          <w:bCs/>
          <w:iCs/>
          <w:color w:val="000000" w:themeColor="text1"/>
          <w:sz w:val="24"/>
          <w:szCs w:val="24"/>
        </w:rPr>
        <w:t>Code of Student Conduct when it’s received from Student Affairs.</w:t>
      </w:r>
    </w:p>
    <w:p w14:paraId="6A9CCD83" w14:textId="13BF5429" w:rsidR="00D30FF3" w:rsidRPr="004A7EF1" w:rsidRDefault="00D30FF3" w:rsidP="00D30FF3">
      <w:pPr>
        <w:rPr>
          <w:rFonts w:ascii="Cambria" w:eastAsia="Times New Roman" w:hAnsi="Cambria"/>
          <w:b/>
          <w:bCs/>
          <w:i/>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00CA48D0">
        <w:rPr>
          <w:rFonts w:ascii="Cambria" w:eastAsia="Times New Roman" w:hAnsi="Cambria"/>
          <w:bCs/>
          <w:iCs/>
          <w:sz w:val="24"/>
          <w:szCs w:val="24"/>
        </w:rPr>
        <w:t>Full review p</w:t>
      </w:r>
      <w:r w:rsidR="001A3EC6" w:rsidRPr="001A3EC6">
        <w:rPr>
          <w:rFonts w:ascii="Cambria" w:eastAsia="Times New Roman" w:hAnsi="Cambria"/>
          <w:bCs/>
          <w:iCs/>
          <w:sz w:val="24"/>
          <w:szCs w:val="24"/>
        </w:rPr>
        <w:t>aused</w:t>
      </w:r>
      <w:r w:rsidR="00CA48D0">
        <w:rPr>
          <w:rFonts w:ascii="Cambria" w:eastAsia="Times New Roman" w:hAnsi="Cambria"/>
          <w:bCs/>
          <w:iCs/>
          <w:sz w:val="24"/>
          <w:szCs w:val="24"/>
        </w:rPr>
        <w:t xml:space="preserve"> until 2024-2025</w:t>
      </w:r>
      <w:r w:rsidR="00A60F6D">
        <w:rPr>
          <w:rFonts w:ascii="Cambria" w:eastAsia="Times New Roman" w:hAnsi="Cambria"/>
          <w:bCs/>
          <w:iCs/>
          <w:sz w:val="24"/>
          <w:szCs w:val="24"/>
        </w:rPr>
        <w:t>. Waiting on proposed draft from Dean of Students/Student Government.</w:t>
      </w:r>
      <w:r w:rsidR="00CA48D0">
        <w:rPr>
          <w:rFonts w:ascii="Cambria" w:eastAsia="Times New Roman" w:hAnsi="Cambria"/>
          <w:bCs/>
          <w:iCs/>
          <w:sz w:val="24"/>
          <w:szCs w:val="24"/>
        </w:rPr>
        <w:t xml:space="preserve">  During 2023-2024, both the Student Caucus and the Academic Affairs Committee should review the definition of plagiarism in the Code and consider </w:t>
      </w:r>
      <w:proofErr w:type="gramStart"/>
      <w:r w:rsidR="00CA48D0">
        <w:rPr>
          <w:rFonts w:ascii="Cambria" w:eastAsia="Times New Roman" w:hAnsi="Cambria"/>
          <w:bCs/>
          <w:iCs/>
          <w:sz w:val="24"/>
          <w:szCs w:val="24"/>
        </w:rPr>
        <w:t>whether or not</w:t>
      </w:r>
      <w:proofErr w:type="gramEnd"/>
      <w:r w:rsidR="00CA48D0">
        <w:rPr>
          <w:rFonts w:ascii="Cambria" w:eastAsia="Times New Roman" w:hAnsi="Cambria"/>
          <w:bCs/>
          <w:iCs/>
          <w:sz w:val="24"/>
          <w:szCs w:val="24"/>
        </w:rPr>
        <w:t xml:space="preserve"> recent advancements in artificial intelligence warrant a revision of this definition.  </w:t>
      </w:r>
    </w:p>
    <w:p w14:paraId="03F2163D" w14:textId="134A6556" w:rsidR="00D46CBB" w:rsidRPr="007E6200" w:rsidRDefault="00D30FF3" w:rsidP="00D46CBB">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 xml:space="preserve">Associated Document(s):  </w:t>
      </w:r>
    </w:p>
    <w:p w14:paraId="51996EED" w14:textId="77777777" w:rsidR="00EB6F1F" w:rsidRDefault="004C3463" w:rsidP="001A3EC6">
      <w:pPr>
        <w:spacing w:after="160" w:line="259" w:lineRule="auto"/>
        <w:rPr>
          <w:rFonts w:ascii="Cambria" w:eastAsia="Times New Roman" w:hAnsi="Cambria"/>
          <w:bCs/>
          <w:iCs/>
          <w:sz w:val="24"/>
          <w:szCs w:val="24"/>
        </w:rPr>
      </w:pPr>
      <w:r>
        <w:rPr>
          <w:rFonts w:ascii="Cambria" w:eastAsia="Times New Roman" w:hAnsi="Cambria"/>
          <w:bCs/>
          <w:iCs/>
          <w:sz w:val="24"/>
          <w:szCs w:val="24"/>
        </w:rPr>
        <w:t xml:space="preserve">See discussion in Executive Committee on January 17, </w:t>
      </w:r>
      <w:proofErr w:type="gramStart"/>
      <w:r>
        <w:rPr>
          <w:rFonts w:ascii="Cambria" w:eastAsia="Times New Roman" w:hAnsi="Cambria"/>
          <w:bCs/>
          <w:iCs/>
          <w:sz w:val="24"/>
          <w:szCs w:val="24"/>
        </w:rPr>
        <w:t>2023</w:t>
      </w:r>
      <w:proofErr w:type="gramEnd"/>
      <w:r>
        <w:rPr>
          <w:rFonts w:ascii="Cambria" w:eastAsia="Times New Roman" w:hAnsi="Cambria"/>
          <w:bCs/>
          <w:iCs/>
          <w:sz w:val="24"/>
          <w:szCs w:val="24"/>
        </w:rPr>
        <w:t xml:space="preserve"> plus report from IBHE-FAC meeting on May 22, 2023 (08.08.2023.01).</w:t>
      </w:r>
      <w:r w:rsidR="00550B7E">
        <w:rPr>
          <w:rFonts w:ascii="Cambria" w:eastAsia="Times New Roman" w:hAnsi="Cambria"/>
          <w:bCs/>
          <w:iCs/>
          <w:sz w:val="24"/>
          <w:szCs w:val="24"/>
        </w:rPr>
        <w:t xml:space="preserve">  </w:t>
      </w:r>
    </w:p>
    <w:p w14:paraId="0A8201D9" w14:textId="6F84DD21" w:rsidR="001A3EC6" w:rsidRDefault="00550B7E" w:rsidP="001A3EC6">
      <w:pPr>
        <w:spacing w:after="160" w:line="259" w:lineRule="auto"/>
        <w:rPr>
          <w:rFonts w:ascii="Cambria" w:eastAsia="Times New Roman" w:hAnsi="Cambria"/>
        </w:rPr>
      </w:pPr>
      <w:r>
        <w:rPr>
          <w:rFonts w:ascii="Cambria" w:eastAsia="Times New Roman" w:hAnsi="Cambria"/>
          <w:bCs/>
          <w:iCs/>
          <w:sz w:val="24"/>
          <w:szCs w:val="24"/>
        </w:rPr>
        <w:t xml:space="preserve">See </w:t>
      </w:r>
      <w:r w:rsidR="00EB6F1F">
        <w:rPr>
          <w:rFonts w:ascii="Cambria" w:eastAsia="Times New Roman" w:hAnsi="Cambria"/>
          <w:bCs/>
          <w:iCs/>
          <w:sz w:val="24"/>
          <w:szCs w:val="24"/>
        </w:rPr>
        <w:t>VI. University Regulations A. University Values and Expectations 1. Academic Dishonesty in Code of Student Conduct for definition of plagiarism.</w:t>
      </w:r>
      <w:r w:rsidR="001A3EC6">
        <w:rPr>
          <w:rFonts w:ascii="Cambria" w:eastAsia="Times New Roman" w:hAnsi="Cambria"/>
        </w:rPr>
        <w:br w:type="page"/>
      </w:r>
    </w:p>
    <w:p w14:paraId="41402949" w14:textId="41B10D09" w:rsidR="001A3EC6" w:rsidRPr="001A3EC6" w:rsidRDefault="001A3EC6" w:rsidP="001A3EC6">
      <w:pPr>
        <w:pStyle w:val="Heading1"/>
      </w:pPr>
      <w:bookmarkStart w:id="12" w:name="_Toc150167176"/>
      <w:r>
        <w:lastRenderedPageBreak/>
        <w:t>Policy Review:</w:t>
      </w:r>
      <w:bookmarkEnd w:id="12"/>
      <w:r>
        <w:t xml:space="preserve"> </w:t>
      </w:r>
    </w:p>
    <w:p w14:paraId="4176F996" w14:textId="2997C8E5" w:rsidR="001313C8" w:rsidRPr="004A7EF1" w:rsidRDefault="001A3EC6" w:rsidP="001A3EC6">
      <w:pPr>
        <w:pStyle w:val="Heading2"/>
        <w:numPr>
          <w:ilvl w:val="0"/>
          <w:numId w:val="8"/>
        </w:numPr>
        <w:rPr>
          <w:rStyle w:val="Hyperlink"/>
          <w:rFonts w:ascii="Cambria" w:hAnsi="Cambria"/>
          <w:color w:val="2F5496" w:themeColor="accent1" w:themeShade="BF"/>
          <w:u w:val="none"/>
        </w:rPr>
      </w:pPr>
      <w:r>
        <w:t xml:space="preserve"> </w:t>
      </w:r>
      <w:hyperlink r:id="rId12" w:history="1">
        <w:bookmarkStart w:id="13" w:name="_Toc150167177"/>
        <w:r w:rsidR="001313C8" w:rsidRPr="004A7EF1">
          <w:rPr>
            <w:rStyle w:val="Hyperlink"/>
            <w:rFonts w:ascii="Cambria" w:hAnsi="Cambria"/>
            <w:color w:val="2F5496" w:themeColor="accent1" w:themeShade="BF"/>
            <w:u w:val="none"/>
          </w:rPr>
          <w:t>Policy 2.1.19 Verification of Student Identity</w:t>
        </w:r>
        <w:bookmarkEnd w:id="13"/>
      </w:hyperlink>
    </w:p>
    <w:p w14:paraId="59161A38" w14:textId="71314614" w:rsidR="001313C8" w:rsidRPr="004A7EF1" w:rsidRDefault="001313C8" w:rsidP="001313C8">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 xml:space="preserve">Policy Review </w:t>
      </w:r>
    </w:p>
    <w:p w14:paraId="3FF8B01C" w14:textId="4C431DCA" w:rsidR="001313C8" w:rsidRDefault="001313C8" w:rsidP="001313C8">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Pending</w:t>
      </w:r>
      <w:r w:rsidR="00446AD8">
        <w:rPr>
          <w:rFonts w:ascii="Cambria" w:eastAsia="Times New Roman" w:hAnsi="Cambria"/>
          <w:bCs/>
          <w:iCs/>
          <w:sz w:val="24"/>
          <w:szCs w:val="24"/>
        </w:rPr>
        <w:t xml:space="preserve">.  Forwarded to Provost for further input </w:t>
      </w:r>
      <w:proofErr w:type="gramStart"/>
      <w:r w:rsidR="00446AD8">
        <w:rPr>
          <w:rFonts w:ascii="Cambria" w:eastAsia="Times New Roman" w:hAnsi="Cambria"/>
          <w:bCs/>
          <w:iCs/>
          <w:sz w:val="24"/>
          <w:szCs w:val="24"/>
        </w:rPr>
        <w:t>on</w:t>
      </w:r>
      <w:proofErr w:type="gramEnd"/>
      <w:r w:rsidR="00446AD8">
        <w:rPr>
          <w:rFonts w:ascii="Cambria" w:eastAsia="Times New Roman" w:hAnsi="Cambria"/>
          <w:bCs/>
          <w:iCs/>
          <w:sz w:val="24"/>
          <w:szCs w:val="24"/>
        </w:rPr>
        <w:t xml:space="preserve"> May, 2023.</w:t>
      </w:r>
    </w:p>
    <w:p w14:paraId="7B177145" w14:textId="45181D2C" w:rsidR="001F1C29" w:rsidRPr="004A7EF1" w:rsidRDefault="001F1C29" w:rsidP="001313C8">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Pr>
          <w:rFonts w:ascii="Cambria" w:eastAsia="Times New Roman" w:hAnsi="Cambria"/>
          <w:b/>
          <w:i/>
          <w:color w:val="FF0000"/>
          <w:sz w:val="24"/>
          <w:szCs w:val="24"/>
        </w:rPr>
        <w:t xml:space="preserve"> </w:t>
      </w:r>
      <w:hyperlink r:id="rId13" w:history="1">
        <w:r w:rsidR="006469E2">
          <w:rPr>
            <w:rStyle w:val="Hyperlink"/>
            <w:rFonts w:ascii="Cambria" w:hAnsi="Cambria"/>
            <w:sz w:val="24"/>
            <w:szCs w:val="24"/>
          </w:rPr>
          <w:t>GeneralCounsel@ilstu.edu</w:t>
        </w:r>
      </w:hyperlink>
    </w:p>
    <w:p w14:paraId="4288ECE0" w14:textId="736C7D94" w:rsidR="001313C8" w:rsidRPr="004A7EF1" w:rsidRDefault="001313C8" w:rsidP="001313C8">
      <w:pPr>
        <w:pBdr>
          <w:bottom w:val="single" w:sz="6" w:space="1" w:color="auto"/>
        </w:pBdr>
        <w:rPr>
          <w:rFonts w:ascii="Cambria" w:eastAsia="Times New Roman" w:hAnsi="Cambria"/>
          <w:sz w:val="24"/>
          <w:szCs w:val="24"/>
        </w:rPr>
      </w:pPr>
      <w:r w:rsidRPr="004A7EF1">
        <w:rPr>
          <w:rFonts w:ascii="Cambria" w:eastAsia="Times New Roman" w:hAnsi="Cambria"/>
          <w:sz w:val="24"/>
          <w:szCs w:val="24"/>
        </w:rPr>
        <w:t>Assigned: 09/27/21</w:t>
      </w:r>
    </w:p>
    <w:p w14:paraId="708AEB89" w14:textId="6741376D" w:rsidR="00297E98" w:rsidRPr="00A60F6D" w:rsidRDefault="001A3EC6" w:rsidP="0046187E">
      <w:pPr>
        <w:pStyle w:val="Heading2"/>
        <w:numPr>
          <w:ilvl w:val="0"/>
          <w:numId w:val="8"/>
        </w:numPr>
        <w:rPr>
          <w:rFonts w:ascii="Cambria" w:hAnsi="Cambria"/>
        </w:rPr>
      </w:pPr>
      <w:r>
        <w:t xml:space="preserve"> </w:t>
      </w:r>
      <w:r w:rsidRPr="00A60F6D">
        <w:rPr>
          <w:rFonts w:ascii="Cambria" w:hAnsi="Cambria"/>
        </w:rPr>
        <w:t xml:space="preserve"> </w:t>
      </w:r>
      <w:bookmarkStart w:id="14" w:name="_Toc150167178"/>
      <w:r w:rsidR="00297E98" w:rsidRPr="00A60F6D">
        <w:rPr>
          <w:rFonts w:ascii="Cambria" w:hAnsi="Cambria"/>
        </w:rPr>
        <w:t xml:space="preserve">Policy </w:t>
      </w:r>
      <w:hyperlink r:id="rId14" w:history="1">
        <w:r w:rsidR="00297E98" w:rsidRPr="00A60F6D">
          <w:rPr>
            <w:rStyle w:val="Hyperlink"/>
            <w:rFonts w:ascii="Cambria" w:hAnsi="Cambria"/>
            <w:sz w:val="28"/>
            <w:szCs w:val="28"/>
            <w:u w:val="none"/>
          </w:rPr>
          <w:t>4.1.5 Final Examinations</w:t>
        </w:r>
        <w:bookmarkEnd w:id="14"/>
      </w:hyperlink>
      <w:r w:rsidR="00297E98" w:rsidRPr="00A60F6D">
        <w:rPr>
          <w:rFonts w:ascii="Cambria" w:hAnsi="Cambria"/>
        </w:rPr>
        <w:t xml:space="preserve"> </w:t>
      </w:r>
    </w:p>
    <w:p w14:paraId="5FBB4DDA" w14:textId="6296A371" w:rsidR="00297E98" w:rsidRPr="004A7EF1" w:rsidRDefault="00297E98" w:rsidP="00297E98">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Policy Review</w:t>
      </w:r>
    </w:p>
    <w:p w14:paraId="2FA6921E" w14:textId="221F469E" w:rsidR="00297E98" w:rsidRDefault="00297E98" w:rsidP="00297E98">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Pr="004A7EF1">
        <w:rPr>
          <w:rFonts w:ascii="Cambria" w:eastAsia="Times New Roman" w:hAnsi="Cambria"/>
          <w:bCs/>
          <w:iCs/>
          <w:sz w:val="24"/>
          <w:szCs w:val="24"/>
        </w:rPr>
        <w:t>Pending</w:t>
      </w:r>
    </w:p>
    <w:p w14:paraId="7942F4A6" w14:textId="69D1C4E7" w:rsidR="001F1C29" w:rsidRPr="004A7EF1" w:rsidRDefault="001F1C29" w:rsidP="001F1C29">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Pr>
          <w:rFonts w:ascii="Cambria" w:eastAsia="Times New Roman" w:hAnsi="Cambria"/>
          <w:b/>
          <w:i/>
          <w:color w:val="FF0000"/>
          <w:sz w:val="24"/>
          <w:szCs w:val="24"/>
        </w:rPr>
        <w:t xml:space="preserve"> </w:t>
      </w:r>
      <w:hyperlink r:id="rId15" w:history="1">
        <w:r w:rsidR="00395A40">
          <w:rPr>
            <w:rStyle w:val="Hyperlink"/>
            <w:rFonts w:ascii="Cambria" w:hAnsi="Cambria"/>
            <w:sz w:val="24"/>
            <w:szCs w:val="24"/>
          </w:rPr>
          <w:t>GeneralCounsel@ilstu.edu</w:t>
        </w:r>
      </w:hyperlink>
    </w:p>
    <w:p w14:paraId="2A553DA4" w14:textId="241A80A4" w:rsidR="00A56F7E" w:rsidRPr="001F1C29" w:rsidRDefault="00297E98" w:rsidP="001F1C29">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10/11/21</w:t>
      </w:r>
    </w:p>
    <w:p w14:paraId="3A7FB39E" w14:textId="433487BE" w:rsidR="00382B62" w:rsidRDefault="00382B62" w:rsidP="00382B62">
      <w:pPr>
        <w:pStyle w:val="Heading2"/>
        <w:numPr>
          <w:ilvl w:val="0"/>
          <w:numId w:val="8"/>
        </w:numPr>
        <w:rPr>
          <w:rFonts w:eastAsia="Times New Roman"/>
        </w:rPr>
      </w:pPr>
      <w:bookmarkStart w:id="15" w:name="_Toc150167179"/>
      <w:r>
        <w:rPr>
          <w:rFonts w:eastAsia="Times New Roman"/>
        </w:rPr>
        <w:t xml:space="preserve">Policy </w:t>
      </w:r>
      <w:r w:rsidRPr="00382B62">
        <w:rPr>
          <w:rFonts w:eastAsia="Times New Roman"/>
        </w:rPr>
        <w:t>2.1.1</w:t>
      </w:r>
      <w:r>
        <w:rPr>
          <w:rStyle w:val="Hyperlink"/>
          <w:rFonts w:eastAsia="Times New Roman"/>
        </w:rPr>
        <w:t xml:space="preserve"> </w:t>
      </w:r>
      <w:r w:rsidRPr="00382B62">
        <w:rPr>
          <w:rStyle w:val="Hyperlink"/>
          <w:rFonts w:eastAsia="Times New Roman"/>
          <w:u w:val="none"/>
        </w:rPr>
        <w:t>Student Records</w:t>
      </w:r>
      <w:bookmarkEnd w:id="15"/>
    </w:p>
    <w:p w14:paraId="501A7F2D" w14:textId="77777777" w:rsidR="00382B62" w:rsidRPr="004A7EF1" w:rsidRDefault="00382B62" w:rsidP="00382B62">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238DC5D4" w14:textId="2C3746D9" w:rsidR="00382B62" w:rsidRDefault="00382B62" w:rsidP="00382B62">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6760D7C" w14:textId="3C7E480C" w:rsidR="001F1C29" w:rsidRPr="004A7EF1" w:rsidRDefault="001F1C29" w:rsidP="001F1C29">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Pr>
          <w:rFonts w:ascii="Cambria" w:eastAsia="Times New Roman" w:hAnsi="Cambria"/>
          <w:b/>
          <w:i/>
          <w:color w:val="FF0000"/>
          <w:sz w:val="24"/>
          <w:szCs w:val="24"/>
        </w:rPr>
        <w:t xml:space="preserve"> </w:t>
      </w:r>
      <w:hyperlink r:id="rId16" w:history="1">
        <w:r w:rsidR="00395A40">
          <w:rPr>
            <w:rStyle w:val="Hyperlink"/>
            <w:rFonts w:ascii="Cambria" w:hAnsi="Cambria"/>
            <w:sz w:val="24"/>
            <w:szCs w:val="24"/>
          </w:rPr>
          <w:t>GeneralCounsel@ilstu.edu</w:t>
        </w:r>
      </w:hyperlink>
    </w:p>
    <w:p w14:paraId="10EB1FC0" w14:textId="27C5E062" w:rsidR="00382B62" w:rsidRPr="004A7EF1" w:rsidRDefault="00382B62" w:rsidP="00382B62">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09/06/22</w:t>
      </w:r>
    </w:p>
    <w:p w14:paraId="3EE51F12" w14:textId="4E1A0A1A" w:rsidR="00E2741C" w:rsidRDefault="00E2741C" w:rsidP="00E2741C">
      <w:pPr>
        <w:pStyle w:val="Heading2"/>
        <w:numPr>
          <w:ilvl w:val="0"/>
          <w:numId w:val="8"/>
        </w:numPr>
        <w:rPr>
          <w:rFonts w:eastAsia="Times New Roman"/>
        </w:rPr>
      </w:pPr>
      <w:bookmarkStart w:id="16" w:name="_Toc150167180"/>
      <w:r>
        <w:rPr>
          <w:rFonts w:eastAsia="Times New Roman"/>
        </w:rPr>
        <w:t xml:space="preserve">Policy </w:t>
      </w:r>
      <w:hyperlink r:id="rId17" w:history="1">
        <w:r w:rsidRPr="003356D9">
          <w:rPr>
            <w:rStyle w:val="Hyperlink"/>
            <w:rFonts w:eastAsia="Times New Roman"/>
            <w:i/>
          </w:rPr>
          <w:t>4.1.19 Credit Hour Policy</w:t>
        </w:r>
        <w:bookmarkEnd w:id="16"/>
      </w:hyperlink>
    </w:p>
    <w:p w14:paraId="76E5BE71" w14:textId="74AF2889" w:rsidR="00E2741C" w:rsidRDefault="00E2741C" w:rsidP="00E2741C">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7EB2F73E" w14:textId="7C7133D1" w:rsidR="00A8112F" w:rsidRDefault="00A8112F" w:rsidP="00E2741C">
      <w:pPr>
        <w:rPr>
          <w:rFonts w:ascii="Cambria" w:eastAsia="Times New Roman" w:hAnsi="Cambria"/>
          <w:bCs/>
          <w:iCs/>
          <w:sz w:val="24"/>
          <w:szCs w:val="24"/>
        </w:rPr>
      </w:pPr>
      <w:r>
        <w:rPr>
          <w:rFonts w:ascii="Cambria" w:eastAsia="Times New Roman" w:hAnsi="Cambria"/>
          <w:bCs/>
          <w:iCs/>
          <w:sz w:val="24"/>
          <w:szCs w:val="24"/>
        </w:rPr>
        <w:t>Exec comments:</w:t>
      </w:r>
    </w:p>
    <w:p w14:paraId="60057995" w14:textId="15CAA9B1" w:rsidR="00A8112F" w:rsidRPr="00A8112F" w:rsidRDefault="00A8112F" w:rsidP="00A8112F">
      <w:pPr>
        <w:pStyle w:val="ListParagraph"/>
        <w:numPr>
          <w:ilvl w:val="0"/>
          <w:numId w:val="12"/>
        </w:numPr>
        <w:tabs>
          <w:tab w:val="left" w:pos="2160"/>
          <w:tab w:val="right" w:pos="8640"/>
        </w:tabs>
        <w:spacing w:after="0" w:line="240" w:lineRule="auto"/>
        <w:rPr>
          <w:rFonts w:ascii="Cambria" w:hAnsi="Cambria"/>
          <w:bCs/>
          <w:iCs/>
          <w:sz w:val="24"/>
          <w:szCs w:val="24"/>
        </w:rPr>
      </w:pPr>
      <w:r w:rsidRPr="00A8112F">
        <w:rPr>
          <w:rFonts w:ascii="Cambria" w:hAnsi="Cambria"/>
          <w:bCs/>
          <w:iCs/>
          <w:sz w:val="24"/>
          <w:szCs w:val="24"/>
        </w:rPr>
        <w:t xml:space="preserve">I wondered, the terms “distance education, internet, and hybrid blended course” if the Provost’s office is still using these. </w:t>
      </w:r>
    </w:p>
    <w:p w14:paraId="1ADCA825" w14:textId="1E2B654E" w:rsidR="00A8112F" w:rsidRDefault="00A8112F" w:rsidP="00A8112F">
      <w:pPr>
        <w:tabs>
          <w:tab w:val="left" w:pos="2160"/>
          <w:tab w:val="right" w:pos="8640"/>
        </w:tabs>
        <w:spacing w:after="0" w:line="240" w:lineRule="auto"/>
        <w:rPr>
          <w:rFonts w:ascii="Cambria" w:hAnsi="Cambria"/>
          <w:bCs/>
          <w:iCs/>
          <w:sz w:val="24"/>
          <w:szCs w:val="24"/>
        </w:rPr>
      </w:pPr>
    </w:p>
    <w:p w14:paraId="1DDDC619" w14:textId="1CD316F9" w:rsidR="00A8112F" w:rsidRPr="00A8112F" w:rsidRDefault="00A8112F" w:rsidP="00A8112F">
      <w:pPr>
        <w:pStyle w:val="ListParagraph"/>
        <w:numPr>
          <w:ilvl w:val="0"/>
          <w:numId w:val="12"/>
        </w:numPr>
        <w:tabs>
          <w:tab w:val="left" w:pos="2160"/>
          <w:tab w:val="right" w:pos="8640"/>
        </w:tabs>
        <w:spacing w:after="0" w:line="240" w:lineRule="auto"/>
        <w:rPr>
          <w:rFonts w:ascii="Cambria" w:hAnsi="Cambria"/>
          <w:bCs/>
          <w:iCs/>
          <w:sz w:val="24"/>
          <w:szCs w:val="24"/>
        </w:rPr>
      </w:pPr>
      <w:r w:rsidRPr="00A8112F">
        <w:rPr>
          <w:rFonts w:ascii="Cambria" w:hAnsi="Cambria"/>
          <w:bCs/>
          <w:iCs/>
          <w:sz w:val="24"/>
          <w:szCs w:val="24"/>
        </w:rPr>
        <w:t xml:space="preserve">But whenever you come to look at it [this policy], it is important to see the different ways that [zero credit hour] it’s counted and treated across departments.    </w:t>
      </w:r>
    </w:p>
    <w:p w14:paraId="69250F45" w14:textId="77777777" w:rsidR="00A8112F" w:rsidRPr="00A8112F" w:rsidRDefault="00A8112F" w:rsidP="00A8112F">
      <w:pPr>
        <w:tabs>
          <w:tab w:val="left" w:pos="2160"/>
          <w:tab w:val="right" w:pos="8640"/>
        </w:tabs>
        <w:spacing w:after="0" w:line="240" w:lineRule="auto"/>
        <w:rPr>
          <w:rFonts w:ascii="Cambria" w:hAnsi="Cambria"/>
          <w:bCs/>
          <w:iCs/>
          <w:sz w:val="24"/>
          <w:szCs w:val="24"/>
        </w:rPr>
      </w:pPr>
    </w:p>
    <w:p w14:paraId="66C7EB23" w14:textId="5C833C06" w:rsidR="00E2741C" w:rsidRDefault="00E2741C" w:rsidP="00E2741C">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r w:rsidR="00446AD8">
        <w:rPr>
          <w:rFonts w:ascii="Cambria" w:eastAsia="Times New Roman" w:hAnsi="Cambria"/>
          <w:bCs/>
          <w:iCs/>
          <w:sz w:val="24"/>
          <w:szCs w:val="24"/>
        </w:rPr>
        <w:t xml:space="preserve">.  Forwarded to Provost for further input </w:t>
      </w:r>
      <w:proofErr w:type="gramStart"/>
      <w:r w:rsidR="00446AD8">
        <w:rPr>
          <w:rFonts w:ascii="Cambria" w:eastAsia="Times New Roman" w:hAnsi="Cambria"/>
          <w:bCs/>
          <w:iCs/>
          <w:sz w:val="24"/>
          <w:szCs w:val="24"/>
        </w:rPr>
        <w:t>on</w:t>
      </w:r>
      <w:proofErr w:type="gramEnd"/>
      <w:r w:rsidR="00446AD8">
        <w:rPr>
          <w:rFonts w:ascii="Cambria" w:eastAsia="Times New Roman" w:hAnsi="Cambria"/>
          <w:bCs/>
          <w:iCs/>
          <w:sz w:val="24"/>
          <w:szCs w:val="24"/>
        </w:rPr>
        <w:t xml:space="preserve"> May, 2023.</w:t>
      </w:r>
    </w:p>
    <w:p w14:paraId="64143FF6" w14:textId="14224A34" w:rsidR="001F1C29" w:rsidRPr="004A7EF1" w:rsidRDefault="001F1C29" w:rsidP="00E2741C">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18" w:history="1">
        <w:r w:rsidR="00395A40">
          <w:rPr>
            <w:rStyle w:val="Hyperlink"/>
            <w:rFonts w:ascii="Cambria" w:hAnsi="Cambria"/>
            <w:sz w:val="24"/>
            <w:szCs w:val="24"/>
          </w:rPr>
          <w:t>GeneralCounsel@ilstu.edu</w:t>
        </w:r>
      </w:hyperlink>
    </w:p>
    <w:p w14:paraId="1E9481BF" w14:textId="6D3DCA0B" w:rsidR="00E2741C" w:rsidRDefault="00E2741C" w:rsidP="00E2741C">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10/17/22</w:t>
      </w:r>
    </w:p>
    <w:p w14:paraId="5093EBBB" w14:textId="3F3B2A56" w:rsidR="00E2741C" w:rsidRPr="004A7EF1" w:rsidRDefault="00E2741C" w:rsidP="00E2741C">
      <w:pPr>
        <w:pBdr>
          <w:bottom w:val="single" w:sz="6" w:space="1" w:color="auto"/>
        </w:pBdr>
        <w:rPr>
          <w:rFonts w:ascii="Cambria" w:eastAsia="Times New Roman" w:hAnsi="Cambria"/>
          <w:sz w:val="24"/>
          <w:szCs w:val="24"/>
        </w:rPr>
      </w:pPr>
      <w:r w:rsidRPr="00A8112F">
        <w:rPr>
          <w:rFonts w:ascii="Cambria" w:eastAsia="Times New Roman" w:hAnsi="Cambria"/>
          <w:b/>
          <w:bCs/>
          <w:i/>
          <w:iCs/>
          <w:color w:val="FF0000"/>
          <w:sz w:val="24"/>
          <w:szCs w:val="24"/>
        </w:rPr>
        <w:lastRenderedPageBreak/>
        <w:t>Associated Documents:</w:t>
      </w:r>
      <w:r w:rsidRPr="00A8112F">
        <w:rPr>
          <w:rFonts w:ascii="Cambria" w:eastAsia="Times New Roman" w:hAnsi="Cambria"/>
          <w:color w:val="FF0000"/>
          <w:sz w:val="24"/>
          <w:szCs w:val="24"/>
        </w:rPr>
        <w:t xml:space="preserve"> </w:t>
      </w:r>
      <w:r w:rsidRPr="00E2741C">
        <w:rPr>
          <w:rFonts w:ascii="Cambria" w:eastAsia="Times New Roman" w:hAnsi="Cambria"/>
          <w:sz w:val="24"/>
          <w:szCs w:val="24"/>
        </w:rPr>
        <w:t xml:space="preserve">Policy 4.1.19 Credit </w:t>
      </w:r>
      <w:proofErr w:type="spellStart"/>
      <w:r w:rsidR="00D453EB">
        <w:rPr>
          <w:rFonts w:ascii="Cambria" w:eastAsia="Times New Roman" w:hAnsi="Cambria"/>
          <w:sz w:val="24"/>
          <w:szCs w:val="24"/>
        </w:rPr>
        <w:t>H</w:t>
      </w:r>
      <w:r w:rsidRPr="00E2741C">
        <w:rPr>
          <w:rFonts w:ascii="Cambria" w:eastAsia="Times New Roman" w:hAnsi="Cambria"/>
          <w:sz w:val="24"/>
          <w:szCs w:val="24"/>
        </w:rPr>
        <w:t>our_Hurd</w:t>
      </w:r>
      <w:proofErr w:type="spellEnd"/>
      <w:r w:rsidRPr="00E2741C">
        <w:rPr>
          <w:rFonts w:ascii="Cambria" w:eastAsia="Times New Roman" w:hAnsi="Cambria"/>
          <w:sz w:val="24"/>
          <w:szCs w:val="24"/>
        </w:rPr>
        <w:t xml:space="preserve"> </w:t>
      </w:r>
      <w:proofErr w:type="spellStart"/>
      <w:r w:rsidRPr="00E2741C">
        <w:rPr>
          <w:rFonts w:ascii="Cambria" w:eastAsia="Times New Roman" w:hAnsi="Cambria"/>
          <w:sz w:val="24"/>
          <w:szCs w:val="24"/>
        </w:rPr>
        <w:t>Email_credit</w:t>
      </w:r>
      <w:proofErr w:type="spellEnd"/>
      <w:r w:rsidRPr="00E2741C">
        <w:rPr>
          <w:rFonts w:ascii="Cambria" w:eastAsia="Times New Roman" w:hAnsi="Cambria"/>
          <w:sz w:val="24"/>
          <w:szCs w:val="24"/>
        </w:rPr>
        <w:t xml:space="preserve"> hour policy and private studio </w:t>
      </w:r>
      <w:proofErr w:type="gramStart"/>
      <w:r w:rsidRPr="00E2741C">
        <w:rPr>
          <w:rFonts w:ascii="Cambria" w:eastAsia="Times New Roman" w:hAnsi="Cambria"/>
          <w:sz w:val="24"/>
          <w:szCs w:val="24"/>
        </w:rPr>
        <w:t>instruction</w:t>
      </w:r>
      <w:proofErr w:type="gramEnd"/>
    </w:p>
    <w:p w14:paraId="5814729B" w14:textId="03143890" w:rsidR="004979F0" w:rsidRDefault="004979F0" w:rsidP="004979F0">
      <w:pPr>
        <w:pStyle w:val="Heading1"/>
        <w:numPr>
          <w:ilvl w:val="0"/>
          <w:numId w:val="8"/>
        </w:numPr>
        <w:rPr>
          <w:rFonts w:eastAsia="Times New Roman"/>
        </w:rPr>
      </w:pPr>
      <w:bookmarkStart w:id="17" w:name="_Toc150167181"/>
      <w:r>
        <w:rPr>
          <w:rFonts w:eastAsia="Times New Roman"/>
        </w:rPr>
        <w:t>Policy 4.1.12 Sale of Instructional Materials</w:t>
      </w:r>
      <w:bookmarkEnd w:id="17"/>
    </w:p>
    <w:p w14:paraId="2E9B48A3" w14:textId="4896B116" w:rsidR="004979F0" w:rsidRPr="004A7EF1" w:rsidRDefault="004979F0" w:rsidP="004979F0">
      <w:pPr>
        <w:rPr>
          <w:rFonts w:ascii="Cambria" w:eastAsia="Times New Roman" w:hAnsi="Cambria"/>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163E738D" w14:textId="77777777" w:rsidR="004979F0" w:rsidRDefault="004979F0" w:rsidP="004979F0">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4E3B5FF" w14:textId="596BF852" w:rsidR="004979F0" w:rsidRPr="004A7EF1" w:rsidRDefault="004979F0" w:rsidP="004979F0">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19" w:history="1">
        <w:r w:rsidR="00395A40">
          <w:rPr>
            <w:rStyle w:val="Hyperlink"/>
            <w:rFonts w:ascii="Cambria" w:hAnsi="Cambria"/>
            <w:sz w:val="24"/>
            <w:szCs w:val="24"/>
          </w:rPr>
          <w:t>GeneralCounsel@ilstu.edu</w:t>
        </w:r>
      </w:hyperlink>
    </w:p>
    <w:p w14:paraId="5EC9E64E" w14:textId="767CFBE8" w:rsidR="004979F0" w:rsidRDefault="004979F0" w:rsidP="004979F0">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10/17/22</w:t>
      </w:r>
    </w:p>
    <w:p w14:paraId="0295231E" w14:textId="77777777" w:rsidR="004979F0" w:rsidRPr="001F1C29" w:rsidRDefault="004979F0" w:rsidP="004979F0">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 xml:space="preserve">Associated Documents: </w:t>
      </w:r>
    </w:p>
    <w:p w14:paraId="5254E0C7" w14:textId="1C00B94D" w:rsidR="004979F0" w:rsidRDefault="004979F0" w:rsidP="004979F0">
      <w:pPr>
        <w:pStyle w:val="Heading1"/>
        <w:numPr>
          <w:ilvl w:val="0"/>
          <w:numId w:val="8"/>
        </w:numPr>
        <w:rPr>
          <w:rFonts w:eastAsia="Times New Roman"/>
        </w:rPr>
      </w:pPr>
      <w:bookmarkStart w:id="18" w:name="_Toc150167182"/>
      <w:r>
        <w:rPr>
          <w:rFonts w:eastAsia="Times New Roman"/>
        </w:rPr>
        <w:t>Policy 4.1.15 Sale/Solicitation of Academic Assignments</w:t>
      </w:r>
      <w:bookmarkEnd w:id="18"/>
    </w:p>
    <w:p w14:paraId="726C0247" w14:textId="01DC8A6E" w:rsidR="004979F0" w:rsidRDefault="004979F0" w:rsidP="004979F0">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04B758EF" w14:textId="79ED38A4" w:rsidR="00D13DEB" w:rsidRPr="004A7EF1" w:rsidRDefault="00D13DEB" w:rsidP="004979F0">
      <w:pPr>
        <w:rPr>
          <w:rFonts w:ascii="Cambria" w:eastAsia="Times New Roman" w:hAnsi="Cambria"/>
          <w:sz w:val="24"/>
          <w:szCs w:val="24"/>
        </w:rPr>
      </w:pPr>
      <w:r>
        <w:rPr>
          <w:rFonts w:ascii="Cambria" w:eastAsia="Times New Roman" w:hAnsi="Cambria"/>
          <w:bCs/>
          <w:iCs/>
          <w:sz w:val="24"/>
          <w:szCs w:val="24"/>
        </w:rPr>
        <w:t xml:space="preserve">Exec Comments: Make sure it’s in compliance with Academic Plagiarism Act. And the Citation is wrong. </w:t>
      </w:r>
    </w:p>
    <w:p w14:paraId="34A04652" w14:textId="77777777" w:rsidR="004979F0" w:rsidRDefault="004979F0" w:rsidP="004979F0">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03B67A41" w14:textId="4BE81554" w:rsidR="004979F0" w:rsidRPr="004A7EF1" w:rsidRDefault="004979F0" w:rsidP="004979F0">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20" w:history="1">
        <w:r w:rsidR="00395A40">
          <w:rPr>
            <w:rStyle w:val="Hyperlink"/>
            <w:rFonts w:ascii="Cambria" w:hAnsi="Cambria"/>
            <w:sz w:val="24"/>
            <w:szCs w:val="24"/>
          </w:rPr>
          <w:t>GeneralCounsel@ilstu.edu</w:t>
        </w:r>
      </w:hyperlink>
    </w:p>
    <w:p w14:paraId="0A7CC783" w14:textId="19A9D244" w:rsidR="004979F0" w:rsidRDefault="004979F0" w:rsidP="004979F0">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 xml:space="preserve"> 10/17/22</w:t>
      </w:r>
    </w:p>
    <w:p w14:paraId="6FFEB365" w14:textId="77777777" w:rsidR="004979F0" w:rsidRPr="001F1C29" w:rsidRDefault="004979F0" w:rsidP="004979F0">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 xml:space="preserve">Associated Documents: </w:t>
      </w:r>
    </w:p>
    <w:p w14:paraId="231F4328" w14:textId="3724F49B" w:rsidR="008819DD" w:rsidRDefault="008819DD" w:rsidP="008819DD">
      <w:pPr>
        <w:pStyle w:val="Heading1"/>
        <w:numPr>
          <w:ilvl w:val="0"/>
          <w:numId w:val="8"/>
        </w:numPr>
        <w:rPr>
          <w:rFonts w:eastAsia="Times New Roman"/>
        </w:rPr>
      </w:pPr>
      <w:bookmarkStart w:id="19" w:name="_Toc150167183"/>
      <w:r>
        <w:rPr>
          <w:rFonts w:eastAsia="Times New Roman"/>
        </w:rPr>
        <w:t xml:space="preserve">Policy </w:t>
      </w:r>
      <w:hyperlink r:id="rId21" w:history="1">
        <w:r w:rsidRPr="008819DD">
          <w:rPr>
            <w:rStyle w:val="Hyperlink"/>
            <w:rFonts w:eastAsia="Times New Roman"/>
          </w:rPr>
          <w:t>4.1.6 Grading Practice</w:t>
        </w:r>
        <w:bookmarkEnd w:id="19"/>
      </w:hyperlink>
    </w:p>
    <w:p w14:paraId="01601AD8" w14:textId="77777777" w:rsidR="008819DD" w:rsidRDefault="008819DD" w:rsidP="008819DD">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18D68B6D" w14:textId="77777777" w:rsidR="008819DD" w:rsidRDefault="008819DD" w:rsidP="008819DD">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9AF945C" w14:textId="07260220" w:rsidR="008819DD" w:rsidRPr="004A7EF1" w:rsidRDefault="008819DD" w:rsidP="008819DD">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22" w:history="1">
        <w:r w:rsidR="006469E2">
          <w:rPr>
            <w:rStyle w:val="Hyperlink"/>
            <w:rFonts w:ascii="Cambria" w:hAnsi="Cambria"/>
            <w:sz w:val="24"/>
            <w:szCs w:val="24"/>
          </w:rPr>
          <w:t>GeneralCounsel@ilstu.edu</w:t>
        </w:r>
      </w:hyperlink>
    </w:p>
    <w:p w14:paraId="5FDB7D5D" w14:textId="22F42ABC" w:rsidR="008819DD" w:rsidRDefault="008819DD" w:rsidP="008819DD">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sidR="00F94F36">
        <w:rPr>
          <w:rFonts w:ascii="Cambria" w:eastAsia="Times New Roman" w:hAnsi="Cambria"/>
          <w:sz w:val="24"/>
          <w:szCs w:val="24"/>
        </w:rPr>
        <w:t>02/13/23</w:t>
      </w:r>
    </w:p>
    <w:p w14:paraId="02654104" w14:textId="058ABBAE" w:rsidR="008819DD" w:rsidRDefault="008819DD" w:rsidP="008819DD">
      <w:pPr>
        <w:pBdr>
          <w:bottom w:val="single" w:sz="6" w:space="1" w:color="auto"/>
        </w:pBdr>
        <w:rPr>
          <w:rFonts w:ascii="Cambria" w:eastAsia="Times New Roman" w:hAnsi="Cambria"/>
          <w:b/>
          <w:bCs/>
          <w:i/>
          <w:iCs/>
          <w:sz w:val="24"/>
          <w:szCs w:val="24"/>
        </w:rPr>
      </w:pPr>
      <w:r w:rsidRPr="001F1C29">
        <w:rPr>
          <w:rFonts w:ascii="Cambria" w:eastAsia="Times New Roman" w:hAnsi="Cambria"/>
          <w:b/>
          <w:bCs/>
          <w:i/>
          <w:iCs/>
          <w:color w:val="FF0000"/>
          <w:sz w:val="24"/>
          <w:szCs w:val="24"/>
        </w:rPr>
        <w:t xml:space="preserve">Associated Documents: </w:t>
      </w:r>
      <w:r w:rsidR="00F94F36" w:rsidRPr="00F94F36">
        <w:rPr>
          <w:rFonts w:ascii="Cambria" w:eastAsia="Times New Roman" w:hAnsi="Cambria"/>
          <w:b/>
          <w:bCs/>
          <w:i/>
          <w:iCs/>
          <w:sz w:val="24"/>
          <w:szCs w:val="24"/>
        </w:rPr>
        <w:t>None.</w:t>
      </w:r>
    </w:p>
    <w:p w14:paraId="0720D5A5" w14:textId="33DC0FDE" w:rsidR="00F94F36" w:rsidRDefault="00F94F36" w:rsidP="00F94F36">
      <w:pPr>
        <w:pStyle w:val="Heading1"/>
        <w:numPr>
          <w:ilvl w:val="0"/>
          <w:numId w:val="8"/>
        </w:numPr>
        <w:rPr>
          <w:rFonts w:eastAsia="Times New Roman"/>
        </w:rPr>
      </w:pPr>
      <w:bookmarkStart w:id="20" w:name="_Toc150167184"/>
      <w:bookmarkStart w:id="21" w:name="_Hlk148428985"/>
      <w:r>
        <w:rPr>
          <w:rFonts w:eastAsia="Times New Roman"/>
        </w:rPr>
        <w:t xml:space="preserve">Policy </w:t>
      </w:r>
      <w:hyperlink r:id="rId23" w:history="1">
        <w:r w:rsidRPr="00F94F36">
          <w:rPr>
            <w:rStyle w:val="Hyperlink"/>
            <w:rFonts w:eastAsia="Times New Roman"/>
          </w:rPr>
          <w:t>7.7.6 Registration Blocks</w:t>
        </w:r>
        <w:bookmarkEnd w:id="20"/>
      </w:hyperlink>
    </w:p>
    <w:p w14:paraId="11B0CB93" w14:textId="77777777" w:rsidR="00F94F36" w:rsidRDefault="00F94F36" w:rsidP="00F94F36">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467E7575" w14:textId="77777777" w:rsidR="00F94F36" w:rsidRDefault="00F94F36" w:rsidP="00F94F36">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C6CE609" w14:textId="34F8FC36" w:rsidR="00F94F36" w:rsidRPr="004A7EF1" w:rsidRDefault="00F94F36" w:rsidP="00F94F36">
      <w:pPr>
        <w:rPr>
          <w:rFonts w:ascii="Cambria" w:eastAsia="Times New Roman" w:hAnsi="Cambria"/>
          <w:bCs/>
          <w:iCs/>
          <w:sz w:val="24"/>
          <w:szCs w:val="24"/>
        </w:rPr>
      </w:pPr>
      <w:r w:rsidRPr="001F1C29">
        <w:rPr>
          <w:rFonts w:ascii="Cambria" w:eastAsia="Times New Roman" w:hAnsi="Cambria"/>
          <w:b/>
          <w:i/>
          <w:color w:val="FF0000"/>
          <w:sz w:val="24"/>
          <w:szCs w:val="24"/>
        </w:rPr>
        <w:lastRenderedPageBreak/>
        <w:t>Legal Contact:</w:t>
      </w:r>
      <w:r w:rsidRPr="001F1C29">
        <w:rPr>
          <w:rFonts w:ascii="Cambria" w:eastAsia="Times New Roman" w:hAnsi="Cambria"/>
          <w:bCs/>
          <w:iCs/>
          <w:color w:val="FF0000"/>
          <w:sz w:val="24"/>
          <w:szCs w:val="24"/>
        </w:rPr>
        <w:t xml:space="preserve"> </w:t>
      </w:r>
      <w:hyperlink r:id="rId24" w:history="1">
        <w:r w:rsidR="006469E2">
          <w:rPr>
            <w:rStyle w:val="Hyperlink"/>
            <w:rFonts w:ascii="Cambria" w:hAnsi="Cambria"/>
            <w:sz w:val="24"/>
            <w:szCs w:val="24"/>
          </w:rPr>
          <w:t>GeneralCounsel@ilstu.edu</w:t>
        </w:r>
      </w:hyperlink>
    </w:p>
    <w:p w14:paraId="78C1F3FB" w14:textId="77777777" w:rsidR="00F94F36" w:rsidRDefault="00F94F36" w:rsidP="00F94F36">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Exec 02/13/23</w:t>
      </w:r>
    </w:p>
    <w:p w14:paraId="43B9E92E" w14:textId="7B5AA769" w:rsidR="00F94F36" w:rsidRDefault="00F94F36" w:rsidP="00F94F36">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 xml:space="preserve">Associated Documents: </w:t>
      </w:r>
      <w:r w:rsidRPr="00F94F36">
        <w:rPr>
          <w:rFonts w:ascii="Cambria" w:eastAsia="Times New Roman" w:hAnsi="Cambria"/>
          <w:b/>
          <w:bCs/>
          <w:i/>
          <w:iCs/>
          <w:sz w:val="24"/>
          <w:szCs w:val="24"/>
        </w:rPr>
        <w:t>None.</w:t>
      </w:r>
    </w:p>
    <w:bookmarkEnd w:id="21"/>
    <w:p w14:paraId="160AB430" w14:textId="7D7B2E65" w:rsidR="00772E56" w:rsidRPr="004A7EF1" w:rsidRDefault="00E13107" w:rsidP="00E13107">
      <w:pPr>
        <w:pStyle w:val="Heading2"/>
        <w:numPr>
          <w:ilvl w:val="0"/>
          <w:numId w:val="8"/>
        </w:numPr>
        <w:rPr>
          <w:rFonts w:eastAsia="Times New Roman"/>
        </w:rPr>
      </w:pPr>
      <w:r>
        <w:rPr>
          <w:rFonts w:eastAsia="Times New Roman"/>
        </w:rPr>
        <w:t xml:space="preserve">       </w:t>
      </w:r>
      <w:bookmarkStart w:id="22" w:name="_Toc150167185"/>
      <w:r w:rsidR="00772E56" w:rsidRPr="004A7EF1">
        <w:rPr>
          <w:rFonts w:eastAsia="Times New Roman"/>
        </w:rPr>
        <w:t>Code of Student Conduct</w:t>
      </w:r>
      <w:bookmarkEnd w:id="22"/>
    </w:p>
    <w:p w14:paraId="461031C4" w14:textId="77777777" w:rsidR="00772E56" w:rsidRPr="00772E56" w:rsidRDefault="00772E56" w:rsidP="00772E56">
      <w:pPr>
        <w:rPr>
          <w:rFonts w:ascii="Cambria" w:eastAsia="Times New Roman" w:hAnsi="Cambria"/>
          <w:bCs/>
          <w:iCs/>
          <w:color w:val="000000" w:themeColor="text1"/>
          <w:sz w:val="24"/>
          <w:szCs w:val="24"/>
          <w:u w:val="single"/>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Pr="00772E56">
        <w:rPr>
          <w:rFonts w:ascii="Cambria" w:eastAsia="Times New Roman" w:hAnsi="Cambria"/>
          <w:bCs/>
          <w:iCs/>
          <w:color w:val="000000" w:themeColor="text1"/>
          <w:sz w:val="24"/>
          <w:szCs w:val="24"/>
        </w:rPr>
        <w:t>Determine if Student Code of Conduct Definition of Plagiarism Should be Revised Due to CHAT GPT</w:t>
      </w:r>
    </w:p>
    <w:p w14:paraId="6A66FE52" w14:textId="7E6793E9" w:rsidR="00772E56" w:rsidRPr="004A7EF1" w:rsidRDefault="00772E56" w:rsidP="00772E56">
      <w:pPr>
        <w:rPr>
          <w:rFonts w:ascii="Cambria" w:eastAsia="Times New Roman" w:hAnsi="Cambria"/>
          <w:b/>
          <w:bCs/>
          <w:i/>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009B3837">
        <w:rPr>
          <w:rFonts w:ascii="Cambria" w:eastAsia="Times New Roman" w:hAnsi="Cambria"/>
          <w:bCs/>
          <w:iCs/>
          <w:sz w:val="24"/>
          <w:szCs w:val="24"/>
        </w:rPr>
        <w:t>P</w:t>
      </w:r>
      <w:r>
        <w:rPr>
          <w:rFonts w:ascii="Cambria" w:eastAsia="Times New Roman" w:hAnsi="Cambria"/>
          <w:bCs/>
          <w:iCs/>
          <w:sz w:val="24"/>
          <w:szCs w:val="24"/>
        </w:rPr>
        <w:t xml:space="preserve">ending  </w:t>
      </w:r>
    </w:p>
    <w:p w14:paraId="0C376F1A" w14:textId="6F9517CC" w:rsidR="00772E56" w:rsidRPr="007E6200" w:rsidRDefault="00772E56" w:rsidP="00772E56">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 xml:space="preserve">Associated Document(s): </w:t>
      </w:r>
      <w:r w:rsidRPr="00772E56">
        <w:rPr>
          <w:rFonts w:ascii="Cambria" w:eastAsia="Times New Roman" w:hAnsi="Cambria"/>
          <w:sz w:val="24"/>
          <w:szCs w:val="24"/>
        </w:rPr>
        <w:t>See minutes of January 17,2023 Executive committee and Section VI. Regulations of the student Code of Conduct.</w:t>
      </w:r>
    </w:p>
    <w:p w14:paraId="3FB7D221" w14:textId="549E1F7B" w:rsidR="000629D0" w:rsidRPr="004A7EF1" w:rsidRDefault="000629D0" w:rsidP="000629D0">
      <w:pPr>
        <w:pStyle w:val="Heading2"/>
        <w:ind w:left="360"/>
        <w:rPr>
          <w:rFonts w:eastAsia="Times New Roman"/>
        </w:rPr>
      </w:pPr>
      <w:bookmarkStart w:id="23" w:name="_Toc150167186"/>
      <w:r>
        <w:rPr>
          <w:rFonts w:eastAsia="Times New Roman"/>
        </w:rPr>
        <w:t xml:space="preserve">21.       </w:t>
      </w:r>
      <w:r w:rsidR="009B3837">
        <w:rPr>
          <w:rFonts w:eastAsia="Times New Roman"/>
        </w:rPr>
        <w:t xml:space="preserve">Policy 2.1.23 </w:t>
      </w:r>
      <w:r>
        <w:rPr>
          <w:rFonts w:eastAsia="Times New Roman"/>
        </w:rPr>
        <w:t>Transcripts</w:t>
      </w:r>
      <w:bookmarkEnd w:id="23"/>
    </w:p>
    <w:p w14:paraId="0A0523EB" w14:textId="2A28F0D7" w:rsidR="000629D0" w:rsidRPr="00772E56" w:rsidRDefault="000629D0" w:rsidP="000629D0">
      <w:pPr>
        <w:rPr>
          <w:rFonts w:ascii="Cambria" w:eastAsia="Times New Roman" w:hAnsi="Cambria"/>
          <w:bCs/>
          <w:iCs/>
          <w:color w:val="000000" w:themeColor="text1"/>
          <w:sz w:val="24"/>
          <w:szCs w:val="24"/>
          <w:u w:val="single"/>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sidR="00A57CB5" w:rsidRPr="00A57CB5">
        <w:rPr>
          <w:rFonts w:ascii="Cambria" w:eastAsia="Times New Roman" w:hAnsi="Cambria"/>
          <w:bCs/>
          <w:iCs/>
          <w:color w:val="000000" w:themeColor="text1"/>
          <w:sz w:val="24"/>
          <w:szCs w:val="24"/>
        </w:rPr>
        <w:t xml:space="preserve">Changes that needs review </w:t>
      </w:r>
    </w:p>
    <w:p w14:paraId="023F9F61" w14:textId="7B252F45" w:rsidR="000629D0" w:rsidRPr="004A7EF1" w:rsidRDefault="000629D0" w:rsidP="000629D0">
      <w:pPr>
        <w:rPr>
          <w:rFonts w:ascii="Cambria" w:eastAsia="Times New Roman" w:hAnsi="Cambria"/>
          <w:b/>
          <w:bCs/>
          <w:i/>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009B3837">
        <w:rPr>
          <w:rFonts w:ascii="Cambria" w:eastAsia="Times New Roman" w:hAnsi="Cambria"/>
          <w:bCs/>
          <w:iCs/>
          <w:sz w:val="24"/>
          <w:szCs w:val="24"/>
        </w:rPr>
        <w:t>P</w:t>
      </w:r>
      <w:r>
        <w:rPr>
          <w:rFonts w:ascii="Cambria" w:eastAsia="Times New Roman" w:hAnsi="Cambria"/>
          <w:bCs/>
          <w:iCs/>
          <w:sz w:val="24"/>
          <w:szCs w:val="24"/>
        </w:rPr>
        <w:t xml:space="preserve">ending  </w:t>
      </w:r>
    </w:p>
    <w:p w14:paraId="5DD1F7C5" w14:textId="319010AF" w:rsidR="000629D0" w:rsidRPr="007E6200" w:rsidRDefault="000629D0" w:rsidP="000629D0">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 xml:space="preserve">Associated Document(s): </w:t>
      </w:r>
      <w:r w:rsidR="00A57CB5" w:rsidRPr="00A57CB5">
        <w:rPr>
          <w:rFonts w:ascii="Cambria" w:eastAsia="Times New Roman" w:hAnsi="Cambria"/>
          <w:color w:val="000000" w:themeColor="text1"/>
          <w:sz w:val="24"/>
          <w:szCs w:val="24"/>
        </w:rPr>
        <w:t>Policy 2.1.23 Transcripts folder.</w:t>
      </w:r>
    </w:p>
    <w:p w14:paraId="016659DA" w14:textId="4400D8AA" w:rsidR="006C71DD" w:rsidRPr="004A7EF1" w:rsidRDefault="006C71DD" w:rsidP="006C71DD">
      <w:pPr>
        <w:pStyle w:val="Heading2"/>
        <w:ind w:left="360"/>
        <w:rPr>
          <w:rFonts w:eastAsia="Times New Roman"/>
        </w:rPr>
      </w:pPr>
      <w:bookmarkStart w:id="24" w:name="_Toc150167187"/>
      <w:r>
        <w:rPr>
          <w:rFonts w:eastAsia="Times New Roman"/>
        </w:rPr>
        <w:t xml:space="preserve">22.       </w:t>
      </w:r>
      <w:r w:rsidR="009B3837">
        <w:rPr>
          <w:rFonts w:eastAsia="Times New Roman"/>
        </w:rPr>
        <w:t xml:space="preserve">Policy 4.1.18 </w:t>
      </w:r>
      <w:r>
        <w:rPr>
          <w:rFonts w:eastAsia="Times New Roman"/>
        </w:rPr>
        <w:t>Credit Earned Through Transfer, Examination and Prior Learning</w:t>
      </w:r>
      <w:bookmarkEnd w:id="24"/>
    </w:p>
    <w:p w14:paraId="4E91B2FF" w14:textId="36173386" w:rsidR="006C71DD" w:rsidRPr="00772E56" w:rsidRDefault="006C71DD" w:rsidP="006C71DD">
      <w:pPr>
        <w:rPr>
          <w:rFonts w:ascii="Cambria" w:eastAsia="Times New Roman" w:hAnsi="Cambria"/>
          <w:bCs/>
          <w:iCs/>
          <w:color w:val="000000" w:themeColor="text1"/>
          <w:sz w:val="24"/>
          <w:szCs w:val="24"/>
          <w:u w:val="single"/>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color w:val="000000" w:themeColor="text1"/>
          <w:sz w:val="24"/>
          <w:szCs w:val="24"/>
        </w:rPr>
        <w:t xml:space="preserve">Registrar made a couple of changes please review them </w:t>
      </w:r>
      <w:r w:rsidRPr="00A57CB5">
        <w:rPr>
          <w:rFonts w:ascii="Cambria" w:eastAsia="Times New Roman" w:hAnsi="Cambria"/>
          <w:bCs/>
          <w:iCs/>
          <w:color w:val="000000" w:themeColor="text1"/>
          <w:sz w:val="24"/>
          <w:szCs w:val="24"/>
        </w:rPr>
        <w:t xml:space="preserve"> </w:t>
      </w:r>
    </w:p>
    <w:p w14:paraId="468CC052" w14:textId="1D04DA8A" w:rsidR="006C71DD" w:rsidRPr="004A7EF1" w:rsidRDefault="006C71DD" w:rsidP="006C71DD">
      <w:pPr>
        <w:rPr>
          <w:rFonts w:ascii="Cambria" w:eastAsia="Times New Roman" w:hAnsi="Cambria"/>
          <w:b/>
          <w:bCs/>
          <w:i/>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009B3837">
        <w:rPr>
          <w:rFonts w:ascii="Cambria" w:eastAsia="Times New Roman" w:hAnsi="Cambria"/>
          <w:bCs/>
          <w:iCs/>
          <w:sz w:val="24"/>
          <w:szCs w:val="24"/>
        </w:rPr>
        <w:t>P</w:t>
      </w:r>
      <w:r>
        <w:rPr>
          <w:rFonts w:ascii="Cambria" w:eastAsia="Times New Roman" w:hAnsi="Cambria"/>
          <w:bCs/>
          <w:iCs/>
          <w:sz w:val="24"/>
          <w:szCs w:val="24"/>
        </w:rPr>
        <w:t xml:space="preserve">ending  </w:t>
      </w:r>
    </w:p>
    <w:p w14:paraId="20BAED5F" w14:textId="33206363" w:rsidR="006C71DD" w:rsidRPr="007E6200" w:rsidRDefault="006C71DD" w:rsidP="006C71DD">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 xml:space="preserve">Associated Document(s): </w:t>
      </w:r>
      <w:r w:rsidRPr="00A57CB5">
        <w:rPr>
          <w:rFonts w:ascii="Cambria" w:eastAsia="Times New Roman" w:hAnsi="Cambria"/>
          <w:color w:val="000000" w:themeColor="text1"/>
          <w:sz w:val="24"/>
          <w:szCs w:val="24"/>
        </w:rPr>
        <w:t xml:space="preserve">Policy </w:t>
      </w:r>
      <w:r>
        <w:rPr>
          <w:rFonts w:ascii="Cambria" w:eastAsia="Times New Roman" w:hAnsi="Cambria"/>
          <w:color w:val="000000" w:themeColor="text1"/>
          <w:sz w:val="24"/>
          <w:szCs w:val="24"/>
        </w:rPr>
        <w:t>4.1.18</w:t>
      </w:r>
      <w:r w:rsidRPr="00A57CB5">
        <w:rPr>
          <w:rFonts w:ascii="Cambria" w:eastAsia="Times New Roman" w:hAnsi="Cambria"/>
          <w:color w:val="000000" w:themeColor="text1"/>
          <w:sz w:val="24"/>
          <w:szCs w:val="24"/>
        </w:rPr>
        <w:t xml:space="preserve"> </w:t>
      </w:r>
      <w:proofErr w:type="gramStart"/>
      <w:r w:rsidRPr="00A57CB5">
        <w:rPr>
          <w:rFonts w:ascii="Cambria" w:eastAsia="Times New Roman" w:hAnsi="Cambria"/>
          <w:color w:val="000000" w:themeColor="text1"/>
          <w:sz w:val="24"/>
          <w:szCs w:val="24"/>
        </w:rPr>
        <w:t>folder</w:t>
      </w:r>
      <w:proofErr w:type="gramEnd"/>
    </w:p>
    <w:p w14:paraId="7A6E08BC" w14:textId="0D6B5B39" w:rsidR="00304B86" w:rsidRPr="00304B86" w:rsidRDefault="00304B86" w:rsidP="009B3837">
      <w:pPr>
        <w:pStyle w:val="Heading1"/>
        <w:numPr>
          <w:ilvl w:val="0"/>
          <w:numId w:val="21"/>
        </w:numPr>
        <w:rPr>
          <w:rFonts w:eastAsia="Times New Roman"/>
          <w:sz w:val="24"/>
          <w:szCs w:val="24"/>
        </w:rPr>
      </w:pPr>
      <w:bookmarkStart w:id="25" w:name="_Toc150167188"/>
      <w:r w:rsidRPr="00304B86">
        <w:rPr>
          <w:rFonts w:eastAsia="Times New Roman"/>
          <w:sz w:val="24"/>
          <w:szCs w:val="24"/>
        </w:rPr>
        <w:t>Policy</w:t>
      </w:r>
      <w:r>
        <w:rPr>
          <w:rFonts w:eastAsia="Times New Roman"/>
          <w:sz w:val="24"/>
          <w:szCs w:val="24"/>
        </w:rPr>
        <w:t xml:space="preserve"> 2.1.20 Equitable Treatment of Students Participating in University Sponsored Activities</w:t>
      </w:r>
      <w:bookmarkEnd w:id="25"/>
    </w:p>
    <w:p w14:paraId="6A520E0E" w14:textId="133DF4EA" w:rsidR="00304B86" w:rsidRDefault="00304B86" w:rsidP="00304B86">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p>
    <w:p w14:paraId="68F20F5E" w14:textId="706E2231" w:rsidR="00304B86" w:rsidRDefault="00304B86" w:rsidP="00304B86">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sidR="009B3837">
        <w:rPr>
          <w:rFonts w:ascii="Cambria" w:eastAsia="Times New Roman" w:hAnsi="Cambria"/>
          <w:bCs/>
          <w:iCs/>
          <w:sz w:val="24"/>
          <w:szCs w:val="24"/>
        </w:rPr>
        <w:t>P</w:t>
      </w:r>
      <w:r>
        <w:rPr>
          <w:rFonts w:ascii="Cambria" w:eastAsia="Times New Roman" w:hAnsi="Cambria"/>
          <w:bCs/>
          <w:iCs/>
          <w:sz w:val="24"/>
          <w:szCs w:val="24"/>
        </w:rPr>
        <w:t>ending</w:t>
      </w:r>
    </w:p>
    <w:p w14:paraId="294472A6" w14:textId="77777777" w:rsidR="00304B86" w:rsidRPr="004A7EF1" w:rsidRDefault="00304B86" w:rsidP="00304B86">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25" w:history="1">
        <w:r>
          <w:rPr>
            <w:rStyle w:val="Hyperlink"/>
            <w:rFonts w:ascii="Cambria" w:hAnsi="Cambria"/>
            <w:sz w:val="24"/>
            <w:szCs w:val="24"/>
          </w:rPr>
          <w:t>GeneralCounsel@ilstu.edu</w:t>
        </w:r>
      </w:hyperlink>
    </w:p>
    <w:p w14:paraId="41EF1A8E" w14:textId="6A4AEA0B" w:rsidR="00304B86" w:rsidRDefault="00304B86" w:rsidP="00304B86">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 xml:space="preserve">10/16/2023 </w:t>
      </w:r>
    </w:p>
    <w:p w14:paraId="0CDA81AC" w14:textId="77777777" w:rsidR="00304B86" w:rsidRDefault="00304B86" w:rsidP="00304B86">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 xml:space="preserve">Associated Documents: </w:t>
      </w:r>
      <w:r w:rsidRPr="00F94F36">
        <w:rPr>
          <w:rFonts w:ascii="Cambria" w:eastAsia="Times New Roman" w:hAnsi="Cambria"/>
          <w:b/>
          <w:bCs/>
          <w:i/>
          <w:iCs/>
          <w:sz w:val="24"/>
          <w:szCs w:val="24"/>
        </w:rPr>
        <w:t>None.</w:t>
      </w:r>
    </w:p>
    <w:p w14:paraId="6BF83D32" w14:textId="7A2F29BB" w:rsidR="009A63D9" w:rsidRPr="00304B86" w:rsidRDefault="009A63D9" w:rsidP="009A63D9">
      <w:pPr>
        <w:pStyle w:val="Heading1"/>
        <w:numPr>
          <w:ilvl w:val="0"/>
          <w:numId w:val="21"/>
        </w:numPr>
        <w:rPr>
          <w:rFonts w:eastAsia="Times New Roman"/>
          <w:sz w:val="24"/>
          <w:szCs w:val="24"/>
        </w:rPr>
      </w:pPr>
      <w:bookmarkStart w:id="26" w:name="_Toc150167189"/>
      <w:r w:rsidRPr="00304B86">
        <w:rPr>
          <w:rFonts w:eastAsia="Times New Roman"/>
          <w:sz w:val="24"/>
          <w:szCs w:val="24"/>
        </w:rPr>
        <w:t>Policy</w:t>
      </w:r>
      <w:r>
        <w:rPr>
          <w:rFonts w:eastAsia="Times New Roman"/>
          <w:sz w:val="24"/>
          <w:szCs w:val="24"/>
        </w:rPr>
        <w:t xml:space="preserve"> 4.1.20 Final Course Grade Challenge Policy</w:t>
      </w:r>
      <w:bookmarkEnd w:id="26"/>
      <w:r>
        <w:rPr>
          <w:rFonts w:eastAsia="Times New Roman"/>
          <w:sz w:val="24"/>
          <w:szCs w:val="24"/>
        </w:rPr>
        <w:t xml:space="preserve"> </w:t>
      </w:r>
    </w:p>
    <w:p w14:paraId="2D509F2A" w14:textId="7200A328" w:rsidR="009A63D9" w:rsidRDefault="009A63D9" w:rsidP="009A63D9">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is up for review</w:t>
      </w:r>
    </w:p>
    <w:p w14:paraId="08F6D106" w14:textId="77777777" w:rsidR="009A63D9" w:rsidRDefault="009A63D9" w:rsidP="009A63D9">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FBD8095" w14:textId="77777777" w:rsidR="009A63D9" w:rsidRPr="004A7EF1" w:rsidRDefault="009A63D9" w:rsidP="009A63D9">
      <w:pPr>
        <w:rPr>
          <w:rFonts w:ascii="Cambria" w:eastAsia="Times New Roman" w:hAnsi="Cambria"/>
          <w:bCs/>
          <w:iCs/>
          <w:sz w:val="24"/>
          <w:szCs w:val="24"/>
        </w:rPr>
      </w:pPr>
      <w:r w:rsidRPr="001F1C29">
        <w:rPr>
          <w:rFonts w:ascii="Cambria" w:eastAsia="Times New Roman" w:hAnsi="Cambria"/>
          <w:b/>
          <w:i/>
          <w:color w:val="FF0000"/>
          <w:sz w:val="24"/>
          <w:szCs w:val="24"/>
        </w:rPr>
        <w:lastRenderedPageBreak/>
        <w:t>Legal Contact:</w:t>
      </w:r>
      <w:r w:rsidRPr="001F1C29">
        <w:rPr>
          <w:rFonts w:ascii="Cambria" w:eastAsia="Times New Roman" w:hAnsi="Cambria"/>
          <w:bCs/>
          <w:iCs/>
          <w:color w:val="FF0000"/>
          <w:sz w:val="24"/>
          <w:szCs w:val="24"/>
        </w:rPr>
        <w:t xml:space="preserve"> </w:t>
      </w:r>
      <w:hyperlink r:id="rId26" w:history="1">
        <w:r>
          <w:rPr>
            <w:rStyle w:val="Hyperlink"/>
            <w:rFonts w:ascii="Cambria" w:hAnsi="Cambria"/>
            <w:sz w:val="24"/>
            <w:szCs w:val="24"/>
          </w:rPr>
          <w:t>GeneralCounsel@ilstu.edu</w:t>
        </w:r>
      </w:hyperlink>
    </w:p>
    <w:p w14:paraId="23FAD72E" w14:textId="295077DB" w:rsidR="009A63D9" w:rsidRDefault="009A63D9" w:rsidP="009A63D9">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 xml:space="preserve">10/30/2023 </w:t>
      </w:r>
    </w:p>
    <w:p w14:paraId="691DCDB6" w14:textId="01F5EB30" w:rsidR="009A63D9" w:rsidRDefault="009A63D9" w:rsidP="009A63D9">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Associated Documents:</w:t>
      </w:r>
      <w:r>
        <w:rPr>
          <w:rFonts w:ascii="Cambria" w:eastAsia="Times New Roman" w:hAnsi="Cambria"/>
          <w:b/>
          <w:bCs/>
          <w:i/>
          <w:iCs/>
          <w:color w:val="FF0000"/>
          <w:sz w:val="24"/>
          <w:szCs w:val="24"/>
        </w:rPr>
        <w:t xml:space="preserve"> </w:t>
      </w:r>
      <w:r>
        <w:rPr>
          <w:rFonts w:ascii="Cambria" w:eastAsia="Times New Roman" w:hAnsi="Cambria"/>
          <w:b/>
          <w:bCs/>
          <w:i/>
          <w:iCs/>
          <w:sz w:val="24"/>
          <w:szCs w:val="24"/>
        </w:rPr>
        <w:t xml:space="preserve">Policy 4.1.20 </w:t>
      </w:r>
      <w:proofErr w:type="gramStart"/>
      <w:r>
        <w:rPr>
          <w:rFonts w:ascii="Cambria" w:eastAsia="Times New Roman" w:hAnsi="Cambria"/>
          <w:b/>
          <w:bCs/>
          <w:i/>
          <w:iCs/>
          <w:sz w:val="24"/>
          <w:szCs w:val="24"/>
        </w:rPr>
        <w:t>folder</w:t>
      </w:r>
      <w:proofErr w:type="gramEnd"/>
    </w:p>
    <w:p w14:paraId="3DC8D93A" w14:textId="69FD6BB1" w:rsidR="009A63D9" w:rsidRPr="00304B86" w:rsidRDefault="009A63D9" w:rsidP="009A63D9">
      <w:pPr>
        <w:pStyle w:val="Heading1"/>
        <w:numPr>
          <w:ilvl w:val="0"/>
          <w:numId w:val="21"/>
        </w:numPr>
        <w:rPr>
          <w:rFonts w:eastAsia="Times New Roman"/>
          <w:sz w:val="24"/>
          <w:szCs w:val="24"/>
        </w:rPr>
      </w:pPr>
      <w:bookmarkStart w:id="27" w:name="_Toc150167190"/>
      <w:r w:rsidRPr="00304B86">
        <w:rPr>
          <w:rFonts w:eastAsia="Times New Roman"/>
          <w:sz w:val="24"/>
          <w:szCs w:val="24"/>
        </w:rPr>
        <w:t>Policy</w:t>
      </w:r>
      <w:r>
        <w:rPr>
          <w:rFonts w:eastAsia="Times New Roman"/>
          <w:sz w:val="24"/>
          <w:szCs w:val="24"/>
        </w:rPr>
        <w:t xml:space="preserve"> 2.1.26 Student Absences due to Service as a Volunteer Emergency Worker</w:t>
      </w:r>
      <w:bookmarkEnd w:id="27"/>
    </w:p>
    <w:p w14:paraId="5D426D9F" w14:textId="6ADF0380" w:rsidR="009A63D9" w:rsidRDefault="009A63D9" w:rsidP="009A63D9">
      <w:pPr>
        <w:rPr>
          <w:rFonts w:ascii="Cambria" w:eastAsia="Times New Roman" w:hAnsi="Cambria"/>
          <w:bCs/>
          <w:iCs/>
          <w:sz w:val="24"/>
          <w:szCs w:val="24"/>
        </w:rPr>
      </w:pPr>
      <w:r w:rsidRPr="004A7EF1">
        <w:rPr>
          <w:rFonts w:ascii="Cambria" w:eastAsia="Times New Roman" w:hAnsi="Cambria"/>
          <w:b/>
          <w:bCs/>
          <w:i/>
          <w:iCs/>
          <w:color w:val="FF0000"/>
          <w:sz w:val="24"/>
          <w:szCs w:val="24"/>
        </w:rPr>
        <w:t>Description:</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Policy is up for review</w:t>
      </w:r>
    </w:p>
    <w:p w14:paraId="587447A6" w14:textId="77777777" w:rsidR="009A63D9" w:rsidRDefault="009A63D9" w:rsidP="009A63D9">
      <w:pPr>
        <w:rPr>
          <w:rFonts w:ascii="Cambria" w:eastAsia="Times New Roman" w:hAnsi="Cambria"/>
          <w:bCs/>
          <w:iCs/>
          <w:sz w:val="24"/>
          <w:szCs w:val="24"/>
        </w:rPr>
      </w:pPr>
      <w:r w:rsidRPr="004A7EF1">
        <w:rPr>
          <w:rFonts w:ascii="Cambria" w:eastAsia="Times New Roman" w:hAnsi="Cambria"/>
          <w:b/>
          <w:bCs/>
          <w:i/>
          <w:iCs/>
          <w:color w:val="FF0000"/>
          <w:sz w:val="24"/>
          <w:szCs w:val="24"/>
        </w:rPr>
        <w:t>Status:</w:t>
      </w:r>
      <w:r w:rsidRPr="004A7EF1">
        <w:rPr>
          <w:rFonts w:ascii="Cambria" w:eastAsia="Times New Roman" w:hAnsi="Cambria"/>
          <w:bCs/>
          <w:iCs/>
          <w:color w:val="FF0000"/>
          <w:sz w:val="24"/>
          <w:szCs w:val="24"/>
        </w:rPr>
        <w:t xml:space="preserve">  </w:t>
      </w:r>
      <w:r>
        <w:rPr>
          <w:rFonts w:ascii="Cambria" w:eastAsia="Times New Roman" w:hAnsi="Cambria"/>
          <w:bCs/>
          <w:iCs/>
          <w:sz w:val="24"/>
          <w:szCs w:val="24"/>
        </w:rPr>
        <w:t>Pending</w:t>
      </w:r>
    </w:p>
    <w:p w14:paraId="7FED91CE" w14:textId="77777777" w:rsidR="009A63D9" w:rsidRPr="004A7EF1" w:rsidRDefault="009A63D9" w:rsidP="009A63D9">
      <w:pPr>
        <w:rPr>
          <w:rFonts w:ascii="Cambria" w:eastAsia="Times New Roman" w:hAnsi="Cambria"/>
          <w:bCs/>
          <w:iCs/>
          <w:sz w:val="24"/>
          <w:szCs w:val="24"/>
        </w:rPr>
      </w:pPr>
      <w:r w:rsidRPr="001F1C29">
        <w:rPr>
          <w:rFonts w:ascii="Cambria" w:eastAsia="Times New Roman" w:hAnsi="Cambria"/>
          <w:b/>
          <w:i/>
          <w:color w:val="FF0000"/>
          <w:sz w:val="24"/>
          <w:szCs w:val="24"/>
        </w:rPr>
        <w:t>Legal Contact:</w:t>
      </w:r>
      <w:r w:rsidRPr="001F1C29">
        <w:rPr>
          <w:rFonts w:ascii="Cambria" w:eastAsia="Times New Roman" w:hAnsi="Cambria"/>
          <w:bCs/>
          <w:iCs/>
          <w:color w:val="FF0000"/>
          <w:sz w:val="24"/>
          <w:szCs w:val="24"/>
        </w:rPr>
        <w:t xml:space="preserve"> </w:t>
      </w:r>
      <w:hyperlink r:id="rId27" w:history="1">
        <w:r>
          <w:rPr>
            <w:rStyle w:val="Hyperlink"/>
            <w:rFonts w:ascii="Cambria" w:hAnsi="Cambria"/>
            <w:sz w:val="24"/>
            <w:szCs w:val="24"/>
          </w:rPr>
          <w:t>GeneralCounsel@ilstu.edu</w:t>
        </w:r>
      </w:hyperlink>
    </w:p>
    <w:p w14:paraId="57FF7842" w14:textId="773896CF" w:rsidR="009A63D9" w:rsidRDefault="009A63D9" w:rsidP="009A63D9">
      <w:pPr>
        <w:pBdr>
          <w:bottom w:val="single" w:sz="6" w:space="1" w:color="auto"/>
        </w:pBdr>
        <w:rPr>
          <w:rFonts w:ascii="Cambria" w:eastAsia="Times New Roman" w:hAnsi="Cambria"/>
          <w:sz w:val="24"/>
          <w:szCs w:val="24"/>
        </w:rPr>
      </w:pPr>
      <w:r w:rsidRPr="004A7EF1">
        <w:rPr>
          <w:rFonts w:ascii="Cambria" w:eastAsia="Times New Roman" w:hAnsi="Cambria"/>
          <w:b/>
          <w:bCs/>
          <w:i/>
          <w:iCs/>
          <w:color w:val="FF0000"/>
          <w:sz w:val="24"/>
          <w:szCs w:val="24"/>
        </w:rPr>
        <w:t>Assigned:</w:t>
      </w:r>
      <w:r w:rsidRPr="004A7EF1">
        <w:rPr>
          <w:rFonts w:ascii="Cambria" w:eastAsia="Times New Roman" w:hAnsi="Cambria"/>
          <w:sz w:val="24"/>
          <w:szCs w:val="24"/>
        </w:rPr>
        <w:t xml:space="preserve"> </w:t>
      </w:r>
      <w:r>
        <w:rPr>
          <w:rFonts w:ascii="Cambria" w:eastAsia="Times New Roman" w:hAnsi="Cambria"/>
          <w:sz w:val="24"/>
          <w:szCs w:val="24"/>
        </w:rPr>
        <w:t>10/30/2023</w:t>
      </w:r>
    </w:p>
    <w:p w14:paraId="7EB54F85" w14:textId="4459B64C" w:rsidR="009A63D9" w:rsidRDefault="009A63D9" w:rsidP="009A63D9">
      <w:pPr>
        <w:pBdr>
          <w:bottom w:val="single" w:sz="6" w:space="1" w:color="auto"/>
        </w:pBdr>
        <w:rPr>
          <w:rFonts w:ascii="Cambria" w:eastAsia="Times New Roman" w:hAnsi="Cambria"/>
          <w:b/>
          <w:bCs/>
          <w:i/>
          <w:iCs/>
          <w:color w:val="FF0000"/>
          <w:sz w:val="24"/>
          <w:szCs w:val="24"/>
        </w:rPr>
      </w:pPr>
      <w:r w:rsidRPr="001F1C29">
        <w:rPr>
          <w:rFonts w:ascii="Cambria" w:eastAsia="Times New Roman" w:hAnsi="Cambria"/>
          <w:b/>
          <w:bCs/>
          <w:i/>
          <w:iCs/>
          <w:color w:val="FF0000"/>
          <w:sz w:val="24"/>
          <w:szCs w:val="24"/>
        </w:rPr>
        <w:t xml:space="preserve">Associated Documents: </w:t>
      </w:r>
      <w:r>
        <w:rPr>
          <w:rFonts w:ascii="Cambria" w:eastAsia="Times New Roman" w:hAnsi="Cambria"/>
          <w:b/>
          <w:bCs/>
          <w:i/>
          <w:iCs/>
          <w:sz w:val="24"/>
          <w:szCs w:val="24"/>
        </w:rPr>
        <w:t>Policy 2.1.26 folder</w:t>
      </w:r>
      <w:r w:rsidRPr="00F94F36">
        <w:rPr>
          <w:rFonts w:ascii="Cambria" w:eastAsia="Times New Roman" w:hAnsi="Cambria"/>
          <w:b/>
          <w:bCs/>
          <w:i/>
          <w:iCs/>
          <w:sz w:val="24"/>
          <w:szCs w:val="24"/>
        </w:rPr>
        <w:t>.</w:t>
      </w:r>
    </w:p>
    <w:p w14:paraId="5FD5542A" w14:textId="77777777" w:rsidR="00772E56" w:rsidRPr="00772E56" w:rsidRDefault="00772E56" w:rsidP="00772E56">
      <w:pPr>
        <w:rPr>
          <w:rFonts w:ascii="Cambria" w:eastAsia="Times New Roman" w:hAnsi="Cambria"/>
          <w:sz w:val="24"/>
          <w:szCs w:val="24"/>
        </w:rPr>
      </w:pPr>
    </w:p>
    <w:sectPr w:rsidR="00772E56" w:rsidRPr="00772E5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3924" w14:textId="77777777" w:rsidR="00D56E30" w:rsidRDefault="00D56E30" w:rsidP="007F3D9E">
      <w:pPr>
        <w:spacing w:after="0" w:line="240" w:lineRule="auto"/>
      </w:pPr>
      <w:r>
        <w:separator/>
      </w:r>
    </w:p>
  </w:endnote>
  <w:endnote w:type="continuationSeparator" w:id="0">
    <w:p w14:paraId="35C2D5A9" w14:textId="77777777" w:rsidR="00D56E30" w:rsidRDefault="00D56E30" w:rsidP="007F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44258"/>
      <w:docPartObj>
        <w:docPartGallery w:val="Page Numbers (Bottom of Page)"/>
        <w:docPartUnique/>
      </w:docPartObj>
    </w:sdtPr>
    <w:sdtEndPr>
      <w:rPr>
        <w:noProof/>
      </w:rPr>
    </w:sdtEndPr>
    <w:sdtContent>
      <w:p w14:paraId="213F7C91" w14:textId="12A00113" w:rsidR="0072172A" w:rsidRDefault="007217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0059D" w14:textId="77777777" w:rsidR="0072172A" w:rsidRDefault="0072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5866" w14:textId="77777777" w:rsidR="00D56E30" w:rsidRDefault="00D56E30" w:rsidP="007F3D9E">
      <w:pPr>
        <w:spacing w:after="0" w:line="240" w:lineRule="auto"/>
      </w:pPr>
      <w:r>
        <w:separator/>
      </w:r>
    </w:p>
  </w:footnote>
  <w:footnote w:type="continuationSeparator" w:id="0">
    <w:p w14:paraId="3E233473" w14:textId="77777777" w:rsidR="00D56E30" w:rsidRDefault="00D56E30" w:rsidP="007F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DEC" w14:textId="5AEE1B02" w:rsidR="00D56E30" w:rsidRDefault="00D56E30">
    <w:pPr>
      <w:pStyle w:val="Header"/>
    </w:pPr>
    <w:r>
      <w:t xml:space="preserve">Update: </w:t>
    </w:r>
    <w:r w:rsidR="006C71DD">
      <w:t>1</w:t>
    </w:r>
    <w:r w:rsidR="009D6718">
      <w:t>1</w:t>
    </w:r>
    <w:r w:rsidR="00E2741C">
      <w:t>/</w:t>
    </w:r>
    <w:r w:rsidR="009D6718">
      <w:t>06</w:t>
    </w:r>
    <w:r w:rsidR="00BA683E">
      <w:t>/2</w:t>
    </w:r>
    <w:r w:rsidR="008819D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D15"/>
    <w:multiLevelType w:val="hybridMultilevel"/>
    <w:tmpl w:val="25547932"/>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59527A"/>
    <w:multiLevelType w:val="hybridMultilevel"/>
    <w:tmpl w:val="2554793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395D6C"/>
    <w:multiLevelType w:val="hybridMultilevel"/>
    <w:tmpl w:val="C5A0385A"/>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C4B3F"/>
    <w:multiLevelType w:val="hybridMultilevel"/>
    <w:tmpl w:val="08F2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228E"/>
    <w:multiLevelType w:val="hybridMultilevel"/>
    <w:tmpl w:val="C886417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1E538B0"/>
    <w:multiLevelType w:val="hybridMultilevel"/>
    <w:tmpl w:val="25547932"/>
    <w:lvl w:ilvl="0" w:tplc="FFFFFFFF">
      <w:start w:val="1"/>
      <w:numFmt w:val="decimal"/>
      <w:lvlText w:val="%1."/>
      <w:lvlJc w:val="left"/>
      <w:pPr>
        <w:ind w:left="720" w:hanging="360"/>
      </w:pPr>
      <w:rPr>
        <w:color w:val="4472C4" w:themeColor="accen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9A19BB"/>
    <w:multiLevelType w:val="hybridMultilevel"/>
    <w:tmpl w:val="F52C35F2"/>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22205"/>
    <w:multiLevelType w:val="hybridMultilevel"/>
    <w:tmpl w:val="52FA905C"/>
    <w:lvl w:ilvl="0" w:tplc="FFFFFFFF">
      <w:start w:val="2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33805"/>
    <w:multiLevelType w:val="hybridMultilevel"/>
    <w:tmpl w:val="52FA905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D1F13"/>
    <w:multiLevelType w:val="hybridMultilevel"/>
    <w:tmpl w:val="0E76267A"/>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0D3AAA"/>
    <w:multiLevelType w:val="hybridMultilevel"/>
    <w:tmpl w:val="ACD8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C4DF2"/>
    <w:multiLevelType w:val="hybridMultilevel"/>
    <w:tmpl w:val="52FA905C"/>
    <w:lvl w:ilvl="0" w:tplc="FFFFFFFF">
      <w:start w:val="2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25AD3"/>
    <w:multiLevelType w:val="hybridMultilevel"/>
    <w:tmpl w:val="4A82D0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2494702"/>
    <w:multiLevelType w:val="hybridMultilevel"/>
    <w:tmpl w:val="AE1E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1735"/>
    <w:multiLevelType w:val="hybridMultilevel"/>
    <w:tmpl w:val="1BC2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A7438"/>
    <w:multiLevelType w:val="hybridMultilevel"/>
    <w:tmpl w:val="52FA905C"/>
    <w:lvl w:ilvl="0" w:tplc="FFFFFFFF">
      <w:start w:val="2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D16618"/>
    <w:multiLevelType w:val="hybridMultilevel"/>
    <w:tmpl w:val="F39EBC8C"/>
    <w:lvl w:ilvl="0" w:tplc="A204E24A">
      <w:start w:val="1"/>
      <w:numFmt w:val="decimal"/>
      <w:lvlText w:val="%1."/>
      <w:lvlJc w:val="left"/>
      <w:pPr>
        <w:ind w:left="720" w:hanging="360"/>
      </w:pPr>
      <w:rPr>
        <w:color w:val="4472C4"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944F0"/>
    <w:multiLevelType w:val="hybridMultilevel"/>
    <w:tmpl w:val="F3B4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77F96"/>
    <w:multiLevelType w:val="hybridMultilevel"/>
    <w:tmpl w:val="C8E8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557D2"/>
    <w:multiLevelType w:val="hybridMultilevel"/>
    <w:tmpl w:val="A65C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0E61D5"/>
    <w:multiLevelType w:val="hybridMultilevel"/>
    <w:tmpl w:val="371A40AC"/>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A45913"/>
    <w:multiLevelType w:val="hybridMultilevel"/>
    <w:tmpl w:val="6B74C1FC"/>
    <w:lvl w:ilvl="0" w:tplc="4D763BF2">
      <w:start w:val="1"/>
      <w:numFmt w:val="decimal"/>
      <w:lvlText w:val="%1."/>
      <w:lvlJc w:val="left"/>
      <w:pPr>
        <w:ind w:left="36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F4D06"/>
    <w:multiLevelType w:val="hybridMultilevel"/>
    <w:tmpl w:val="89F8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C7EDE"/>
    <w:multiLevelType w:val="hybridMultilevel"/>
    <w:tmpl w:val="D24E948C"/>
    <w:lvl w:ilvl="0" w:tplc="FFFFFFFF">
      <w:start w:val="1"/>
      <w:numFmt w:val="decimal"/>
      <w:lvlText w:val="%1."/>
      <w:lvlJc w:val="left"/>
      <w:pPr>
        <w:ind w:left="720" w:hanging="360"/>
      </w:pPr>
      <w:rPr>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5605971">
    <w:abstractNumId w:val="21"/>
  </w:num>
  <w:num w:numId="2" w16cid:durableId="582303619">
    <w:abstractNumId w:val="19"/>
  </w:num>
  <w:num w:numId="3" w16cid:durableId="302348763">
    <w:abstractNumId w:val="22"/>
  </w:num>
  <w:num w:numId="4" w16cid:durableId="446436248">
    <w:abstractNumId w:val="12"/>
  </w:num>
  <w:num w:numId="5" w16cid:durableId="1959946395">
    <w:abstractNumId w:val="14"/>
  </w:num>
  <w:num w:numId="6" w16cid:durableId="263149904">
    <w:abstractNumId w:val="17"/>
  </w:num>
  <w:num w:numId="7" w16cid:durableId="1420370247">
    <w:abstractNumId w:val="13"/>
  </w:num>
  <w:num w:numId="8" w16cid:durableId="1355116259">
    <w:abstractNumId w:val="16"/>
  </w:num>
  <w:num w:numId="9" w16cid:durableId="1002780367">
    <w:abstractNumId w:val="9"/>
  </w:num>
  <w:num w:numId="10" w16cid:durableId="169179759">
    <w:abstractNumId w:val="20"/>
  </w:num>
  <w:num w:numId="11" w16cid:durableId="590554978">
    <w:abstractNumId w:val="3"/>
  </w:num>
  <w:num w:numId="12" w16cid:durableId="2054963447">
    <w:abstractNumId w:val="18"/>
  </w:num>
  <w:num w:numId="13" w16cid:durableId="945505240">
    <w:abstractNumId w:val="2"/>
  </w:num>
  <w:num w:numId="14" w16cid:durableId="1608541578">
    <w:abstractNumId w:val="23"/>
  </w:num>
  <w:num w:numId="15" w16cid:durableId="1569997122">
    <w:abstractNumId w:val="6"/>
  </w:num>
  <w:num w:numId="16" w16cid:durableId="203760596">
    <w:abstractNumId w:val="10"/>
  </w:num>
  <w:num w:numId="17" w16cid:durableId="213857006">
    <w:abstractNumId w:val="4"/>
  </w:num>
  <w:num w:numId="18" w16cid:durableId="436364893">
    <w:abstractNumId w:val="0"/>
  </w:num>
  <w:num w:numId="19" w16cid:durableId="1968852883">
    <w:abstractNumId w:val="5"/>
  </w:num>
  <w:num w:numId="20" w16cid:durableId="1388644901">
    <w:abstractNumId w:val="1"/>
  </w:num>
  <w:num w:numId="21" w16cid:durableId="56975123">
    <w:abstractNumId w:val="8"/>
  </w:num>
  <w:num w:numId="22" w16cid:durableId="1955282427">
    <w:abstractNumId w:val="11"/>
  </w:num>
  <w:num w:numId="23" w16cid:durableId="1131361341">
    <w:abstractNumId w:val="7"/>
  </w:num>
  <w:num w:numId="24" w16cid:durableId="1644963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9E"/>
    <w:rsid w:val="00016D56"/>
    <w:rsid w:val="00026891"/>
    <w:rsid w:val="00036B52"/>
    <w:rsid w:val="000629D0"/>
    <w:rsid w:val="00083FA6"/>
    <w:rsid w:val="000A2CEB"/>
    <w:rsid w:val="001313C8"/>
    <w:rsid w:val="0014389F"/>
    <w:rsid w:val="001954FD"/>
    <w:rsid w:val="001A3EC6"/>
    <w:rsid w:val="001C060B"/>
    <w:rsid w:val="001F1C29"/>
    <w:rsid w:val="00297E98"/>
    <w:rsid w:val="002C1F43"/>
    <w:rsid w:val="002E609E"/>
    <w:rsid w:val="00304B86"/>
    <w:rsid w:val="00312D96"/>
    <w:rsid w:val="0033335E"/>
    <w:rsid w:val="003356D9"/>
    <w:rsid w:val="003505BD"/>
    <w:rsid w:val="00382B62"/>
    <w:rsid w:val="00395A40"/>
    <w:rsid w:val="004354AB"/>
    <w:rsid w:val="004460B2"/>
    <w:rsid w:val="00446AD8"/>
    <w:rsid w:val="00450E28"/>
    <w:rsid w:val="004979F0"/>
    <w:rsid w:val="004A7EF1"/>
    <w:rsid w:val="004C3463"/>
    <w:rsid w:val="004E6021"/>
    <w:rsid w:val="005108A0"/>
    <w:rsid w:val="00522998"/>
    <w:rsid w:val="00550B7E"/>
    <w:rsid w:val="00555AE8"/>
    <w:rsid w:val="00590F1F"/>
    <w:rsid w:val="005C0BCD"/>
    <w:rsid w:val="005D6CBF"/>
    <w:rsid w:val="005E4402"/>
    <w:rsid w:val="006469E2"/>
    <w:rsid w:val="00656CE9"/>
    <w:rsid w:val="006706A0"/>
    <w:rsid w:val="00694A5E"/>
    <w:rsid w:val="00697776"/>
    <w:rsid w:val="006C71DD"/>
    <w:rsid w:val="006D6625"/>
    <w:rsid w:val="006E4193"/>
    <w:rsid w:val="0071791B"/>
    <w:rsid w:val="0072172A"/>
    <w:rsid w:val="00724C07"/>
    <w:rsid w:val="00772E56"/>
    <w:rsid w:val="00784AE7"/>
    <w:rsid w:val="007E6200"/>
    <w:rsid w:val="007E76E4"/>
    <w:rsid w:val="007F3D9E"/>
    <w:rsid w:val="007F577E"/>
    <w:rsid w:val="008125AE"/>
    <w:rsid w:val="00836591"/>
    <w:rsid w:val="008608AE"/>
    <w:rsid w:val="008819DD"/>
    <w:rsid w:val="008B7A9C"/>
    <w:rsid w:val="0093484C"/>
    <w:rsid w:val="0097420E"/>
    <w:rsid w:val="009A63D9"/>
    <w:rsid w:val="009B3837"/>
    <w:rsid w:val="009D6718"/>
    <w:rsid w:val="009E1DCA"/>
    <w:rsid w:val="009F49C1"/>
    <w:rsid w:val="00A56F7E"/>
    <w:rsid w:val="00A57CB5"/>
    <w:rsid w:val="00A60F6D"/>
    <w:rsid w:val="00A64F06"/>
    <w:rsid w:val="00A8112F"/>
    <w:rsid w:val="00AB1792"/>
    <w:rsid w:val="00AC0560"/>
    <w:rsid w:val="00AE0E2D"/>
    <w:rsid w:val="00AE2374"/>
    <w:rsid w:val="00AE5D05"/>
    <w:rsid w:val="00BA683E"/>
    <w:rsid w:val="00BB2F76"/>
    <w:rsid w:val="00BD514C"/>
    <w:rsid w:val="00C34904"/>
    <w:rsid w:val="00CA48D0"/>
    <w:rsid w:val="00D13DEB"/>
    <w:rsid w:val="00D30FF3"/>
    <w:rsid w:val="00D426FD"/>
    <w:rsid w:val="00D453EB"/>
    <w:rsid w:val="00D46CBB"/>
    <w:rsid w:val="00D56E30"/>
    <w:rsid w:val="00D61FEB"/>
    <w:rsid w:val="00DD78FA"/>
    <w:rsid w:val="00DE5ED4"/>
    <w:rsid w:val="00DF40F2"/>
    <w:rsid w:val="00E13107"/>
    <w:rsid w:val="00E2741C"/>
    <w:rsid w:val="00EB6F1F"/>
    <w:rsid w:val="00F035A1"/>
    <w:rsid w:val="00F15C8D"/>
    <w:rsid w:val="00F41109"/>
    <w:rsid w:val="00F615F1"/>
    <w:rsid w:val="00F621B7"/>
    <w:rsid w:val="00F77F1A"/>
    <w:rsid w:val="00F9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C533"/>
  <w15:chartTrackingRefBased/>
  <w15:docId w15:val="{F7A895F0-C06C-4E54-9F57-7EE21F1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F3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3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D9E"/>
    <w:rPr>
      <w:color w:val="0563C1" w:themeColor="hyperlink"/>
      <w:u w:val="single"/>
    </w:rPr>
  </w:style>
  <w:style w:type="paragraph" w:styleId="Header">
    <w:name w:val="header"/>
    <w:basedOn w:val="Normal"/>
    <w:link w:val="HeaderChar"/>
    <w:uiPriority w:val="99"/>
    <w:unhideWhenUsed/>
    <w:rsid w:val="007F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9E"/>
    <w:rPr>
      <w:rFonts w:ascii="Calibri" w:eastAsia="Calibri" w:hAnsi="Calibri" w:cs="Times New Roman"/>
    </w:rPr>
  </w:style>
  <w:style w:type="paragraph" w:styleId="Footer">
    <w:name w:val="footer"/>
    <w:basedOn w:val="Normal"/>
    <w:link w:val="FooterChar"/>
    <w:uiPriority w:val="99"/>
    <w:unhideWhenUsed/>
    <w:rsid w:val="007F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9E"/>
    <w:rPr>
      <w:rFonts w:ascii="Calibri" w:eastAsia="Calibri" w:hAnsi="Calibri" w:cs="Times New Roman"/>
    </w:rPr>
  </w:style>
  <w:style w:type="character" w:customStyle="1" w:styleId="Heading1Char">
    <w:name w:val="Heading 1 Char"/>
    <w:basedOn w:val="DefaultParagraphFont"/>
    <w:link w:val="Heading1"/>
    <w:uiPriority w:val="9"/>
    <w:rsid w:val="007F3D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3D9E"/>
    <w:pPr>
      <w:spacing w:line="259" w:lineRule="auto"/>
      <w:outlineLvl w:val="9"/>
    </w:pPr>
  </w:style>
  <w:style w:type="paragraph" w:styleId="ListParagraph">
    <w:name w:val="List Paragraph"/>
    <w:basedOn w:val="Normal"/>
    <w:uiPriority w:val="34"/>
    <w:qFormat/>
    <w:rsid w:val="007F3D9E"/>
    <w:pPr>
      <w:ind w:left="720"/>
      <w:contextualSpacing/>
    </w:pPr>
  </w:style>
  <w:style w:type="character" w:customStyle="1" w:styleId="Heading2Char">
    <w:name w:val="Heading 2 Char"/>
    <w:basedOn w:val="DefaultParagraphFont"/>
    <w:link w:val="Heading2"/>
    <w:uiPriority w:val="9"/>
    <w:rsid w:val="007F3D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B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0FF3"/>
    <w:rPr>
      <w:b/>
      <w:bCs/>
    </w:rPr>
  </w:style>
  <w:style w:type="paragraph" w:styleId="CommentText">
    <w:name w:val="annotation text"/>
    <w:basedOn w:val="Normal"/>
    <w:link w:val="CommentTextChar"/>
    <w:uiPriority w:val="99"/>
    <w:unhideWhenUsed/>
    <w:rsid w:val="00D30FF3"/>
    <w:pPr>
      <w:spacing w:line="240" w:lineRule="auto"/>
    </w:pPr>
    <w:rPr>
      <w:sz w:val="20"/>
      <w:szCs w:val="20"/>
    </w:rPr>
  </w:style>
  <w:style w:type="character" w:customStyle="1" w:styleId="CommentTextChar">
    <w:name w:val="Comment Text Char"/>
    <w:basedOn w:val="DefaultParagraphFont"/>
    <w:link w:val="CommentText"/>
    <w:uiPriority w:val="99"/>
    <w:rsid w:val="00D30FF3"/>
    <w:rPr>
      <w:rFonts w:ascii="Calibri" w:eastAsia="Calibri" w:hAnsi="Calibri" w:cs="Times New Roman"/>
      <w:sz w:val="20"/>
      <w:szCs w:val="20"/>
    </w:rPr>
  </w:style>
  <w:style w:type="paragraph" w:styleId="NormalWeb">
    <w:name w:val="Normal (Web)"/>
    <w:basedOn w:val="Normal"/>
    <w:uiPriority w:val="99"/>
    <w:unhideWhenUsed/>
    <w:rsid w:val="00D30FF3"/>
    <w:pPr>
      <w:spacing w:after="0" w:line="240" w:lineRule="auto"/>
    </w:pPr>
    <w:rPr>
      <w:rFonts w:ascii="Times New Roman" w:eastAsiaTheme="minorHAnsi" w:hAnsi="Times New Roman"/>
      <w:sz w:val="24"/>
      <w:szCs w:val="24"/>
    </w:rPr>
  </w:style>
  <w:style w:type="paragraph" w:customStyle="1" w:styleId="Default">
    <w:name w:val="Default"/>
    <w:rsid w:val="00D46CBB"/>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D56E30"/>
    <w:pPr>
      <w:spacing w:after="100"/>
    </w:pPr>
  </w:style>
  <w:style w:type="character" w:styleId="UnresolvedMention">
    <w:name w:val="Unresolved Mention"/>
    <w:basedOn w:val="DefaultParagraphFont"/>
    <w:uiPriority w:val="99"/>
    <w:semiHidden/>
    <w:unhideWhenUsed/>
    <w:rsid w:val="00297E98"/>
    <w:rPr>
      <w:color w:val="605E5C"/>
      <w:shd w:val="clear" w:color="auto" w:fill="E1DFDD"/>
    </w:rPr>
  </w:style>
  <w:style w:type="paragraph" w:styleId="TOC2">
    <w:name w:val="toc 2"/>
    <w:basedOn w:val="Normal"/>
    <w:next w:val="Normal"/>
    <w:autoRedefine/>
    <w:uiPriority w:val="39"/>
    <w:unhideWhenUsed/>
    <w:rsid w:val="004A7EF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8508">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506747313">
      <w:bodyDiv w:val="1"/>
      <w:marLeft w:val="0"/>
      <w:marRight w:val="0"/>
      <w:marTop w:val="0"/>
      <w:marBottom w:val="0"/>
      <w:divBdr>
        <w:top w:val="none" w:sz="0" w:space="0" w:color="auto"/>
        <w:left w:val="none" w:sz="0" w:space="0" w:color="auto"/>
        <w:bottom w:val="none" w:sz="0" w:space="0" w:color="auto"/>
        <w:right w:val="none" w:sz="0" w:space="0" w:color="auto"/>
      </w:divBdr>
    </w:div>
    <w:div w:id="1023632324">
      <w:bodyDiv w:val="1"/>
      <w:marLeft w:val="0"/>
      <w:marRight w:val="0"/>
      <w:marTop w:val="0"/>
      <w:marBottom w:val="0"/>
      <w:divBdr>
        <w:top w:val="none" w:sz="0" w:space="0" w:color="auto"/>
        <w:left w:val="none" w:sz="0" w:space="0" w:color="auto"/>
        <w:bottom w:val="none" w:sz="0" w:space="0" w:color="auto"/>
        <w:right w:val="none" w:sz="0" w:space="0" w:color="auto"/>
      </w:divBdr>
    </w:div>
    <w:div w:id="1406030856">
      <w:bodyDiv w:val="1"/>
      <w:marLeft w:val="0"/>
      <w:marRight w:val="0"/>
      <w:marTop w:val="0"/>
      <w:marBottom w:val="0"/>
      <w:divBdr>
        <w:top w:val="none" w:sz="0" w:space="0" w:color="auto"/>
        <w:left w:val="none" w:sz="0" w:space="0" w:color="auto"/>
        <w:bottom w:val="none" w:sz="0" w:space="0" w:color="auto"/>
        <w:right w:val="none" w:sz="0" w:space="0" w:color="auto"/>
      </w:divBdr>
    </w:div>
    <w:div w:id="1429889650">
      <w:bodyDiv w:val="1"/>
      <w:marLeft w:val="0"/>
      <w:marRight w:val="0"/>
      <w:marTop w:val="0"/>
      <w:marBottom w:val="0"/>
      <w:divBdr>
        <w:top w:val="none" w:sz="0" w:space="0" w:color="auto"/>
        <w:left w:val="none" w:sz="0" w:space="0" w:color="auto"/>
        <w:bottom w:val="none" w:sz="0" w:space="0" w:color="auto"/>
        <w:right w:val="none" w:sz="0" w:space="0" w:color="auto"/>
      </w:divBdr>
    </w:div>
    <w:div w:id="1625574670">
      <w:bodyDiv w:val="1"/>
      <w:marLeft w:val="0"/>
      <w:marRight w:val="0"/>
      <w:marTop w:val="0"/>
      <w:marBottom w:val="0"/>
      <w:divBdr>
        <w:top w:val="none" w:sz="0" w:space="0" w:color="auto"/>
        <w:left w:val="none" w:sz="0" w:space="0" w:color="auto"/>
        <w:bottom w:val="none" w:sz="0" w:space="0" w:color="auto"/>
        <w:right w:val="none" w:sz="0" w:space="0" w:color="auto"/>
      </w:divBdr>
    </w:div>
    <w:div w:id="16741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hyperlink" Target="mailto:GeneralCounsel@ilstu.edu" TargetMode="External"/><Relationship Id="rId18" Type="http://schemas.openxmlformats.org/officeDocument/2006/relationships/hyperlink" Target="mailto:GeneralCounsel@ilstu.edu" TargetMode="External"/><Relationship Id="rId26" Type="http://schemas.openxmlformats.org/officeDocument/2006/relationships/hyperlink" Target="mailto:GeneralCounsel@ilstu.edu" TargetMode="External"/><Relationship Id="rId3" Type="http://schemas.openxmlformats.org/officeDocument/2006/relationships/styles" Target="styles.xml"/><Relationship Id="rId21" Type="http://schemas.openxmlformats.org/officeDocument/2006/relationships/hyperlink" Target="https://policy.illinoisstate.edu/academic/4-1-6.shtml" TargetMode="External"/><Relationship Id="rId7" Type="http://schemas.openxmlformats.org/officeDocument/2006/relationships/endnotes" Target="endnotes.xml"/><Relationship Id="rId12" Type="http://schemas.openxmlformats.org/officeDocument/2006/relationships/hyperlink" Target="https://policy.illinoisstate.edu/students/2-1-19.shtml" TargetMode="External"/><Relationship Id="rId17" Type="http://schemas.openxmlformats.org/officeDocument/2006/relationships/hyperlink" Target="https://policy.illinoisstate.edu/academic/4-1-19.shtml" TargetMode="External"/><Relationship Id="rId25" Type="http://schemas.openxmlformats.org/officeDocument/2006/relationships/hyperlink" Target="mailto:GeneralCounsel@ilstu.edu" TargetMode="External"/><Relationship Id="rId2" Type="http://schemas.openxmlformats.org/officeDocument/2006/relationships/numbering" Target="numbering.xml"/><Relationship Id="rId16" Type="http://schemas.openxmlformats.org/officeDocument/2006/relationships/hyperlink" Target="mailto:GeneralCounsel@ilstu.edu" TargetMode="External"/><Relationship Id="rId20" Type="http://schemas.openxmlformats.org/officeDocument/2006/relationships/hyperlink" Target="mailto:GeneralCounsel@ilst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nate@ilstu.edu" TargetMode="External"/><Relationship Id="rId24" Type="http://schemas.openxmlformats.org/officeDocument/2006/relationships/hyperlink" Target="mailto:GeneralCounsel@ilstu.edu" TargetMode="External"/><Relationship Id="rId5" Type="http://schemas.openxmlformats.org/officeDocument/2006/relationships/webSettings" Target="webSettings.xml"/><Relationship Id="rId15" Type="http://schemas.openxmlformats.org/officeDocument/2006/relationships/hyperlink" Target="mailto:GeneralCounsel@ilstu.edu" TargetMode="External"/><Relationship Id="rId23" Type="http://schemas.openxmlformats.org/officeDocument/2006/relationships/hyperlink" Target="http://policy.illinoisstate.edu/fiscal/7-7-6.shtml" TargetMode="External"/><Relationship Id="rId28" Type="http://schemas.openxmlformats.org/officeDocument/2006/relationships/header" Target="header1.xml"/><Relationship Id="rId10" Type="http://schemas.openxmlformats.org/officeDocument/2006/relationships/hyperlink" Target="https://academicsenate.illinoisstate.edu/about/bylaws/" TargetMode="External"/><Relationship Id="rId19" Type="http://schemas.openxmlformats.org/officeDocument/2006/relationships/hyperlink" Target="mailto:GeneralCounsel@ilst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senate.illinoisstate.edu/documents/" TargetMode="External"/><Relationship Id="rId14" Type="http://schemas.openxmlformats.org/officeDocument/2006/relationships/hyperlink" Target="https://policy.illinoisstate.edu/academic/4-1-5.shtml" TargetMode="External"/><Relationship Id="rId22" Type="http://schemas.openxmlformats.org/officeDocument/2006/relationships/hyperlink" Target="mailto:GeneralCounsel@ilstu.edu" TargetMode="External"/><Relationship Id="rId27" Type="http://schemas.openxmlformats.org/officeDocument/2006/relationships/hyperlink" Target="mailto:GeneralCounsel@ilst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A99A-6EC8-4407-A3FC-460B195A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7</cp:revision>
  <cp:lastPrinted>2023-08-08T19:21:00Z</cp:lastPrinted>
  <dcterms:created xsi:type="dcterms:W3CDTF">2023-10-17T14:54:00Z</dcterms:created>
  <dcterms:modified xsi:type="dcterms:W3CDTF">2023-11-06T18:46:00Z</dcterms:modified>
</cp:coreProperties>
</file>