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5C0D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14:paraId="1DD85809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14:paraId="0FB607BF" w14:textId="25EEDDF8" w:rsidR="00F5067E" w:rsidRDefault="00A5206F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="00F506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10</w:t>
      </w:r>
      <w:r w:rsidR="00F5067E">
        <w:rPr>
          <w:rFonts w:ascii="Times New Roman" w:hAnsi="Times New Roman" w:cs="Times New Roman"/>
          <w:b/>
          <w:bCs/>
        </w:rPr>
        <w:t>/2025</w:t>
      </w:r>
    </w:p>
    <w:p w14:paraId="5553DFE2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0DC0D578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14:paraId="39CA1371" w14:textId="01545064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Meeting called to order at </w:t>
      </w:r>
      <w:r w:rsidR="000E6D49">
        <w:rPr>
          <w:rFonts w:ascii="Times" w:hAnsi="Times"/>
          <w:color w:val="000000"/>
        </w:rPr>
        <w:t>6:01pm</w:t>
      </w:r>
    </w:p>
    <w:p w14:paraId="1858AE65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D271217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14:paraId="7EEDB513" w14:textId="088F580E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14:paraId="00488701" w14:textId="6E1E579F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Zakk Clark</w:t>
      </w:r>
    </w:p>
    <w:p w14:paraId="519D00F4" w14:textId="350E1224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Tom Hammond</w:t>
      </w:r>
    </w:p>
    <w:p w14:paraId="0F3A80D0" w14:textId="4DD311E4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14:paraId="220B39DE" w14:textId="4949C8F2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Nevin Shourek</w:t>
      </w:r>
    </w:p>
    <w:p w14:paraId="23B7C46E" w14:textId="3D77F996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Rick Valentin</w:t>
      </w:r>
    </w:p>
    <w:p w14:paraId="5BF76E13" w14:textId="5C2DAB52" w:rsidR="00F5067E" w:rsidRDefault="00146C76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 Officio Todd McLoda</w:t>
      </w:r>
    </w:p>
    <w:p w14:paraId="3B1A0C49" w14:textId="44B4CF0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Absences:</w:t>
      </w:r>
      <w:r w:rsidR="00775D0B">
        <w:rPr>
          <w:rFonts w:ascii="Times" w:hAnsi="Times"/>
          <w:color w:val="000000"/>
        </w:rPr>
        <w:t xml:space="preserve"> 1</w:t>
      </w:r>
    </w:p>
    <w:p w14:paraId="20F13147" w14:textId="497D4008" w:rsidR="00670112" w:rsidRDefault="00670112" w:rsidP="00670112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Nesrin Ozalp</w:t>
      </w:r>
    </w:p>
    <w:p w14:paraId="71562994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14:paraId="11860389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14:paraId="5D42607B" w14:textId="2DDCFF24" w:rsidR="00F5067E" w:rsidRDefault="00775D0B" w:rsidP="00344F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14:paraId="567C33FC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75E33A90" w14:textId="1751D3C0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</w:t>
      </w:r>
      <w:r w:rsidR="00707629">
        <w:rPr>
          <w:rFonts w:ascii="Times New Roman" w:hAnsi="Times New Roman" w:cs="Times New Roman"/>
          <w:b/>
          <w:bCs/>
        </w:rPr>
        <w:t>11</w:t>
      </w:r>
      <w:r w:rsidR="000251CA">
        <w:rPr>
          <w:rFonts w:ascii="Times New Roman" w:hAnsi="Times New Roman" w:cs="Times New Roman"/>
          <w:b/>
          <w:bCs/>
        </w:rPr>
        <w:t>/</w:t>
      </w:r>
      <w:r w:rsidR="00707629">
        <w:rPr>
          <w:rFonts w:ascii="Times New Roman" w:hAnsi="Times New Roman" w:cs="Times New Roman"/>
          <w:b/>
          <w:bCs/>
        </w:rPr>
        <w:t>19</w:t>
      </w:r>
      <w:r w:rsidR="000251CA">
        <w:rPr>
          <w:rFonts w:ascii="Times New Roman" w:hAnsi="Times New Roman" w:cs="Times New Roman"/>
          <w:b/>
          <w:bCs/>
        </w:rPr>
        <w:t>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14:paraId="294A955C" w14:textId="2E9CB4C4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6900BA">
        <w:rPr>
          <w:rFonts w:ascii="Times New Roman" w:hAnsi="Times New Roman" w:cs="Times New Roman"/>
        </w:rPr>
        <w:t>Senator Hammond</w:t>
      </w:r>
    </w:p>
    <w:p w14:paraId="2D50A564" w14:textId="5361947D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6900BA">
        <w:rPr>
          <w:rFonts w:ascii="Times New Roman" w:hAnsi="Times New Roman" w:cs="Times New Roman"/>
        </w:rPr>
        <w:t>Senator Clark</w:t>
      </w:r>
    </w:p>
    <w:p w14:paraId="299D7663" w14:textId="09E43357" w:rsidR="00146C76" w:rsidRPr="00146C76" w:rsidRDefault="00F5067E" w:rsidP="00146C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14:paraId="23F957C8" w14:textId="77777777" w:rsidR="00F82A81" w:rsidRDefault="00F82A81" w:rsidP="00F82A81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68CFB7A" w14:textId="577D0E24" w:rsidR="00F82A81" w:rsidRPr="00371EB0" w:rsidRDefault="00371EB0" w:rsidP="00371EB0">
      <w:pPr>
        <w:pStyle w:val="NormalWeb"/>
        <w:numPr>
          <w:ilvl w:val="0"/>
          <w:numId w:val="12"/>
        </w:numPr>
      </w:pPr>
      <w:r>
        <w:t xml:space="preserve">College of Education bylaws to be </w:t>
      </w:r>
      <w:r w:rsidR="00A5206F">
        <w:t>reviewed</w:t>
      </w:r>
      <w:r>
        <w:t xml:space="preserve"> </w:t>
      </w:r>
      <w:r w:rsidR="00685592">
        <w:t>in the upcoming meeting.</w:t>
      </w:r>
    </w:p>
    <w:p w14:paraId="4ECEB187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6A7D555E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Agenda:</w:t>
      </w:r>
    </w:p>
    <w:p w14:paraId="7BBD903E" w14:textId="3560F2EA" w:rsidR="008E7D38" w:rsidRDefault="008E7D38" w:rsidP="001B2A69">
      <w:pPr>
        <w:pStyle w:val="NormalWeb"/>
        <w:numPr>
          <w:ilvl w:val="0"/>
          <w:numId w:val="10"/>
        </w:numPr>
      </w:pPr>
      <w:r>
        <w:t xml:space="preserve">Senator </w:t>
      </w:r>
      <w:r w:rsidR="00AD3210">
        <w:t xml:space="preserve">Guidry has resigned from the Senate, </w:t>
      </w:r>
      <w:r w:rsidR="00AF6F11">
        <w:t xml:space="preserve">and Rules Committee </w:t>
      </w:r>
      <w:r w:rsidR="00AD3210">
        <w:t>will be requiring a replacement.</w:t>
      </w:r>
    </w:p>
    <w:p w14:paraId="53AB1403" w14:textId="2170B431" w:rsidR="001B2A69" w:rsidRDefault="001B2A69" w:rsidP="001B2A69">
      <w:pPr>
        <w:pStyle w:val="NormalWeb"/>
        <w:numPr>
          <w:ilvl w:val="0"/>
          <w:numId w:val="10"/>
        </w:numPr>
      </w:pPr>
      <w:r w:rsidRPr="00B01A3F">
        <w:t>S</w:t>
      </w:r>
      <w:r>
        <w:t>enate Information Item: ISU Constitution updates for AVP of Research and Staff Council</w:t>
      </w:r>
    </w:p>
    <w:p w14:paraId="652B8C0E" w14:textId="77777777" w:rsidR="001B2A69" w:rsidRPr="00586E73" w:rsidRDefault="001B2A69" w:rsidP="001B2A69">
      <w:pPr>
        <w:pStyle w:val="NormalWeb"/>
        <w:numPr>
          <w:ilvl w:val="1"/>
          <w:numId w:val="10"/>
        </w:numPr>
      </w:pPr>
      <w:hyperlink r:id="rId8">
        <w:r w:rsidRPr="00586E73">
          <w:rPr>
            <w:rStyle w:val="Hyperlink"/>
            <w:b/>
            <w:bCs/>
            <w:i/>
            <w:iCs/>
          </w:rPr>
          <w:t>Link to current constitution</w:t>
        </w:r>
      </w:hyperlink>
    </w:p>
    <w:p w14:paraId="52A8F48A" w14:textId="77777777" w:rsidR="001B2A69" w:rsidRPr="00CB0763" w:rsidRDefault="001B2A69" w:rsidP="001B2A69">
      <w:pPr>
        <w:pStyle w:val="ListParagraph"/>
        <w:numPr>
          <w:ilvl w:val="1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  <w:b/>
          <w:bCs/>
          <w:i/>
          <w:iCs/>
        </w:rPr>
      </w:pPr>
      <w:hyperlink r:id="rId9">
        <w:r w:rsidRPr="00586E73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Link to markup</w:t>
        </w:r>
      </w:hyperlink>
    </w:p>
    <w:p w14:paraId="31C9888A" w14:textId="2F326043" w:rsidR="00CB0763" w:rsidRPr="002F684C" w:rsidRDefault="00CB0763" w:rsidP="001B2A69">
      <w:pPr>
        <w:pStyle w:val="ListParagraph"/>
        <w:numPr>
          <w:ilvl w:val="1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  <w:b/>
          <w:bCs/>
          <w:i/>
          <w:iCs/>
        </w:rPr>
      </w:pPr>
      <w:r w:rsidRPr="002F684C">
        <w:rPr>
          <w:rFonts w:ascii="Times New Roman" w:hAnsi="Times New Roman" w:cs="Times New Roman"/>
        </w:rPr>
        <w:t>A few changes were suggested by Senator Valentin</w:t>
      </w:r>
    </w:p>
    <w:p w14:paraId="0D2D4BFC" w14:textId="41FEFC73" w:rsidR="00CB0763" w:rsidRPr="002F684C" w:rsidRDefault="00CB0763" w:rsidP="001B2A69">
      <w:pPr>
        <w:pStyle w:val="ListParagraph"/>
        <w:numPr>
          <w:ilvl w:val="1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  <w:b/>
          <w:bCs/>
          <w:i/>
          <w:iCs/>
        </w:rPr>
      </w:pPr>
      <w:r w:rsidRPr="002F684C">
        <w:rPr>
          <w:rFonts w:ascii="Times New Roman" w:hAnsi="Times New Roman" w:cs="Times New Roman"/>
        </w:rPr>
        <w:t>Approval of changes:</w:t>
      </w:r>
    </w:p>
    <w:p w14:paraId="0255F1BA" w14:textId="4702B818" w:rsidR="00CB0763" w:rsidRPr="002F684C" w:rsidRDefault="00CB0763" w:rsidP="00CB0763">
      <w:pPr>
        <w:pStyle w:val="ListParagraph"/>
        <w:numPr>
          <w:ilvl w:val="2"/>
          <w:numId w:val="10"/>
        </w:numPr>
        <w:tabs>
          <w:tab w:val="right" w:pos="8640"/>
        </w:tabs>
        <w:rPr>
          <w:rFonts w:ascii="Times New Roman" w:eastAsia="Times New Roman" w:hAnsi="Times New Roman" w:cs="Times New Roman"/>
        </w:rPr>
      </w:pPr>
      <w:r w:rsidRPr="002F684C">
        <w:rPr>
          <w:rFonts w:ascii="Times New Roman" w:hAnsi="Times New Roman" w:cs="Times New Roman"/>
        </w:rPr>
        <w:t xml:space="preserve">Motion: Senator </w:t>
      </w:r>
      <w:proofErr w:type="spellStart"/>
      <w:r w:rsidRPr="002F684C">
        <w:rPr>
          <w:rFonts w:ascii="Times New Roman" w:hAnsi="Times New Roman" w:cs="Times New Roman"/>
        </w:rPr>
        <w:t>Shourek</w:t>
      </w:r>
      <w:proofErr w:type="spellEnd"/>
    </w:p>
    <w:p w14:paraId="6C1360D8" w14:textId="6D549F3F" w:rsidR="00CB0763" w:rsidRPr="002F684C" w:rsidRDefault="00CB0763" w:rsidP="00CB0763">
      <w:pPr>
        <w:pStyle w:val="ListParagraph"/>
        <w:numPr>
          <w:ilvl w:val="2"/>
          <w:numId w:val="10"/>
        </w:numPr>
        <w:tabs>
          <w:tab w:val="right" w:pos="8640"/>
        </w:tabs>
        <w:rPr>
          <w:rFonts w:ascii="Times New Roman" w:eastAsia="Times New Roman" w:hAnsi="Times New Roman" w:cs="Times New Roman"/>
        </w:rPr>
      </w:pPr>
      <w:r w:rsidRPr="002F684C">
        <w:rPr>
          <w:rFonts w:ascii="Times New Roman" w:hAnsi="Times New Roman" w:cs="Times New Roman"/>
        </w:rPr>
        <w:t>Second: Senator Clark</w:t>
      </w:r>
    </w:p>
    <w:p w14:paraId="392D23F7" w14:textId="0697E9FD" w:rsidR="00CB0763" w:rsidRPr="002F684C" w:rsidRDefault="00CB0763" w:rsidP="00CB0763">
      <w:pPr>
        <w:pStyle w:val="ListParagraph"/>
        <w:numPr>
          <w:ilvl w:val="2"/>
          <w:numId w:val="10"/>
        </w:numPr>
        <w:tabs>
          <w:tab w:val="right" w:pos="8640"/>
        </w:tabs>
        <w:rPr>
          <w:rFonts w:ascii="Times New Roman" w:eastAsia="Times New Roman" w:hAnsi="Times New Roman" w:cs="Times New Roman"/>
        </w:rPr>
      </w:pPr>
      <w:r w:rsidRPr="002F684C">
        <w:rPr>
          <w:rFonts w:ascii="Times New Roman" w:hAnsi="Times New Roman" w:cs="Times New Roman"/>
        </w:rPr>
        <w:t>Passed</w:t>
      </w:r>
    </w:p>
    <w:p w14:paraId="4E56A81D" w14:textId="77777777" w:rsidR="0050399F" w:rsidRPr="00941B7D" w:rsidRDefault="0050399F" w:rsidP="0050399F">
      <w:pPr>
        <w:pStyle w:val="NormalWeb"/>
        <w:numPr>
          <w:ilvl w:val="0"/>
          <w:numId w:val="10"/>
        </w:numPr>
        <w:rPr>
          <w:b/>
          <w:bCs/>
        </w:rPr>
      </w:pPr>
      <w:r w:rsidRPr="00084C5F">
        <w:t>SAR 0255</w:t>
      </w:r>
      <w:r>
        <w:t>:</w:t>
      </w:r>
      <w:r w:rsidRPr="00084C5F">
        <w:t xml:space="preserve"> Chairs on External Committees</w:t>
      </w:r>
    </w:p>
    <w:p w14:paraId="6D7C4CE1" w14:textId="77777777" w:rsidR="0050399F" w:rsidRPr="00941B7D" w:rsidRDefault="0050399F" w:rsidP="0050399F">
      <w:pPr>
        <w:pStyle w:val="NormalWeb"/>
        <w:numPr>
          <w:ilvl w:val="1"/>
          <w:numId w:val="10"/>
        </w:numPr>
        <w:rPr>
          <w:b/>
          <w:bCs/>
        </w:rPr>
      </w:pPr>
      <w:hyperlink r:id="rId10" w:history="1">
        <w:r>
          <w:rPr>
            <w:rStyle w:val="Hyperlink"/>
          </w:rPr>
          <w:t>chairs on external committees.docx</w:t>
        </w:r>
      </w:hyperlink>
    </w:p>
    <w:p w14:paraId="308DE353" w14:textId="79785FCE" w:rsidR="0050399F" w:rsidRDefault="0050399F" w:rsidP="0050399F">
      <w:pPr>
        <w:pStyle w:val="NormalWeb"/>
        <w:numPr>
          <w:ilvl w:val="1"/>
          <w:numId w:val="10"/>
        </w:numPr>
        <w:rPr>
          <w:b/>
          <w:bCs/>
        </w:rPr>
      </w:pPr>
      <w:hyperlink r:id="rId11" w:history="1">
        <w:r>
          <w:rPr>
            <w:rStyle w:val="Hyperlink"/>
          </w:rPr>
          <w:t>Academic Senate Bylaws 3.7 Chairs on External Committees 12.10.25.docx</w:t>
        </w:r>
      </w:hyperlink>
    </w:p>
    <w:p w14:paraId="1D339A92" w14:textId="2DBFD3E0" w:rsidR="0050399F" w:rsidRPr="006239EB" w:rsidRDefault="00AD5545" w:rsidP="0050399F">
      <w:pPr>
        <w:pStyle w:val="NormalWeb"/>
        <w:numPr>
          <w:ilvl w:val="1"/>
          <w:numId w:val="10"/>
        </w:numPr>
        <w:rPr>
          <w:b/>
          <w:bCs/>
        </w:rPr>
      </w:pPr>
      <w:r>
        <w:t xml:space="preserve">Discussing whether </w:t>
      </w:r>
      <w:r w:rsidR="00555516">
        <w:t>department chairs and school directors should be permitted to serve as faculty representatives on external committees of the Academic Senate.</w:t>
      </w:r>
    </w:p>
    <w:p w14:paraId="05EA8213" w14:textId="6D092842" w:rsidR="006239EB" w:rsidRPr="00555516" w:rsidRDefault="006239EB" w:rsidP="0050399F">
      <w:pPr>
        <w:pStyle w:val="NormalWeb"/>
        <w:numPr>
          <w:ilvl w:val="1"/>
          <w:numId w:val="10"/>
        </w:numPr>
        <w:rPr>
          <w:b/>
          <w:bCs/>
        </w:rPr>
      </w:pPr>
      <w:r>
        <w:t xml:space="preserve">Changes suggested to not allow </w:t>
      </w:r>
      <w:r w:rsidR="009403B9">
        <w:t>permission.</w:t>
      </w:r>
    </w:p>
    <w:p w14:paraId="534F1B26" w14:textId="038CDCBA" w:rsidR="00555516" w:rsidRPr="00555516" w:rsidRDefault="00555516" w:rsidP="0050399F">
      <w:pPr>
        <w:pStyle w:val="NormalWeb"/>
        <w:numPr>
          <w:ilvl w:val="1"/>
          <w:numId w:val="10"/>
        </w:numPr>
        <w:rPr>
          <w:b/>
          <w:bCs/>
        </w:rPr>
      </w:pPr>
      <w:r>
        <w:t>Approval of changes:</w:t>
      </w:r>
    </w:p>
    <w:p w14:paraId="6B2F9AB1" w14:textId="605705C3" w:rsidR="00555516" w:rsidRDefault="00555516" w:rsidP="00555516">
      <w:pPr>
        <w:pStyle w:val="NormalWeb"/>
        <w:numPr>
          <w:ilvl w:val="2"/>
          <w:numId w:val="10"/>
        </w:numPr>
      </w:pPr>
      <w:r w:rsidRPr="00555516">
        <w:t>Motion</w:t>
      </w:r>
      <w:r>
        <w:t>: Senator Hammond</w:t>
      </w:r>
    </w:p>
    <w:p w14:paraId="5B04A37F" w14:textId="25498F02" w:rsidR="00555516" w:rsidRDefault="00555516" w:rsidP="00555516">
      <w:pPr>
        <w:pStyle w:val="NormalWeb"/>
        <w:numPr>
          <w:ilvl w:val="2"/>
          <w:numId w:val="10"/>
        </w:numPr>
      </w:pPr>
      <w:r>
        <w:t xml:space="preserve">Second: Senator </w:t>
      </w:r>
      <w:proofErr w:type="spellStart"/>
      <w:r>
        <w:t>Shourek</w:t>
      </w:r>
      <w:proofErr w:type="spellEnd"/>
    </w:p>
    <w:p w14:paraId="274F3374" w14:textId="50C37411" w:rsidR="00555516" w:rsidRPr="00555516" w:rsidRDefault="00555516" w:rsidP="00555516">
      <w:pPr>
        <w:pStyle w:val="NormalWeb"/>
        <w:numPr>
          <w:ilvl w:val="2"/>
          <w:numId w:val="10"/>
        </w:numPr>
      </w:pPr>
      <w:r>
        <w:t>Passed</w:t>
      </w:r>
    </w:p>
    <w:p w14:paraId="36BA2AD9" w14:textId="62213F7F" w:rsidR="001B2A69" w:rsidRPr="008B57D3" w:rsidRDefault="001B2A69" w:rsidP="001B2A69">
      <w:pPr>
        <w:pStyle w:val="NormalWeb"/>
        <w:numPr>
          <w:ilvl w:val="0"/>
          <w:numId w:val="10"/>
        </w:numPr>
        <w:rPr>
          <w:b/>
          <w:bCs/>
        </w:rPr>
      </w:pPr>
      <w:r>
        <w:t>Bylaws Appendix II Revisions</w:t>
      </w:r>
      <w:r>
        <w:br/>
      </w:r>
      <w:r w:rsidRPr="00CA0574">
        <w:t>SAR 0327: Appendix II - Remove Academic Facilities Priority Report from Planning and Finance</w:t>
      </w:r>
    </w:p>
    <w:p w14:paraId="1F0AA312" w14:textId="77777777" w:rsidR="001B2A69" w:rsidRPr="00E44FE3" w:rsidRDefault="001B2A69" w:rsidP="001B2A69">
      <w:pPr>
        <w:pStyle w:val="NormalWeb"/>
        <w:numPr>
          <w:ilvl w:val="1"/>
          <w:numId w:val="10"/>
        </w:numPr>
        <w:rPr>
          <w:b/>
          <w:bCs/>
        </w:rPr>
      </w:pPr>
      <w:hyperlink r:id="rId12" w:history="1">
        <w:r>
          <w:rPr>
            <w:rStyle w:val="Hyperlink"/>
          </w:rPr>
          <w:t>Bylaws Appendix II Rules 12.10.2025.docx</w:t>
        </w:r>
      </w:hyperlink>
    </w:p>
    <w:p w14:paraId="76412F2D" w14:textId="3B171205" w:rsidR="00E44FE3" w:rsidRPr="00257D5B" w:rsidRDefault="00E44FE3" w:rsidP="001B2A69">
      <w:pPr>
        <w:pStyle w:val="NormalWeb"/>
        <w:numPr>
          <w:ilvl w:val="1"/>
          <w:numId w:val="10"/>
        </w:numPr>
        <w:rPr>
          <w:b/>
          <w:bCs/>
        </w:rPr>
      </w:pPr>
      <w:r>
        <w:t xml:space="preserve">Minor punctuation </w:t>
      </w:r>
      <w:r w:rsidR="00F338A7">
        <w:t>revisions</w:t>
      </w:r>
      <w:r>
        <w:t xml:space="preserve"> </w:t>
      </w:r>
      <w:r w:rsidR="000416B8">
        <w:t xml:space="preserve">were talked about but </w:t>
      </w:r>
      <w:r w:rsidR="00F338A7">
        <w:t>held off for now</w:t>
      </w:r>
      <w:r w:rsidR="000416B8">
        <w:t>.</w:t>
      </w:r>
    </w:p>
    <w:p w14:paraId="761EB404" w14:textId="77777777" w:rsidR="001B2A69" w:rsidRPr="00257D5B" w:rsidRDefault="001B2A69" w:rsidP="001B2A69">
      <w:pPr>
        <w:pStyle w:val="NormalWeb"/>
        <w:numPr>
          <w:ilvl w:val="0"/>
          <w:numId w:val="10"/>
        </w:numPr>
        <w:rPr>
          <w:b/>
          <w:bCs/>
        </w:rPr>
      </w:pPr>
      <w:r>
        <w:t>Committee on Committees Appendix II Revisions</w:t>
      </w:r>
      <w:r>
        <w:br/>
      </w:r>
      <w:r w:rsidRPr="00257D5B">
        <w:t>SAR 0181: Appendix II Update Re: Faculty Affairs Committee</w:t>
      </w:r>
    </w:p>
    <w:p w14:paraId="12ECEC6D" w14:textId="77777777" w:rsidR="001B2A69" w:rsidRPr="00DA12AB" w:rsidRDefault="001B2A69" w:rsidP="001B2A69">
      <w:pPr>
        <w:pStyle w:val="NormalWeb"/>
        <w:numPr>
          <w:ilvl w:val="1"/>
          <w:numId w:val="10"/>
        </w:numPr>
        <w:rPr>
          <w:b/>
          <w:bCs/>
        </w:rPr>
      </w:pPr>
      <w:hyperlink r:id="rId13" w:history="1">
        <w:r>
          <w:rPr>
            <w:rStyle w:val="Hyperlink"/>
          </w:rPr>
          <w:t>Bylaws Appendix II Committee on Committees Rules 12.10.25.docx</w:t>
        </w:r>
      </w:hyperlink>
    </w:p>
    <w:p w14:paraId="78D95C3A" w14:textId="267C608C" w:rsidR="00DA12AB" w:rsidRPr="00B17A53" w:rsidRDefault="00081511" w:rsidP="001B2A69">
      <w:pPr>
        <w:pStyle w:val="NormalWeb"/>
        <w:numPr>
          <w:ilvl w:val="1"/>
          <w:numId w:val="10"/>
        </w:numPr>
        <w:rPr>
          <w:b/>
          <w:bCs/>
        </w:rPr>
      </w:pPr>
      <w:r>
        <w:t xml:space="preserve">Discussing whether </w:t>
      </w:r>
      <w:r w:rsidR="00546A45">
        <w:t>functions are</w:t>
      </w:r>
      <w:r>
        <w:t xml:space="preserve"> better suited for rules committee or faculty affairs committee.</w:t>
      </w:r>
    </w:p>
    <w:p w14:paraId="1BB5E042" w14:textId="53B43366" w:rsidR="00B17A53" w:rsidRPr="00F17A8F" w:rsidRDefault="00B17A53" w:rsidP="001B2A69">
      <w:pPr>
        <w:pStyle w:val="NormalWeb"/>
        <w:numPr>
          <w:ilvl w:val="1"/>
          <w:numId w:val="10"/>
        </w:numPr>
      </w:pPr>
      <w:r>
        <w:t xml:space="preserve">Motion to approve </w:t>
      </w:r>
      <w:r w:rsidR="00F17A8F">
        <w:t>amendments:</w:t>
      </w:r>
    </w:p>
    <w:p w14:paraId="4FD75F93" w14:textId="7E7694AB" w:rsidR="00F17A8F" w:rsidRDefault="00F17A8F" w:rsidP="00F17A8F">
      <w:pPr>
        <w:pStyle w:val="NormalWeb"/>
        <w:numPr>
          <w:ilvl w:val="2"/>
          <w:numId w:val="10"/>
        </w:numPr>
      </w:pPr>
      <w:r>
        <w:t>Motion: Senator Chavez</w:t>
      </w:r>
    </w:p>
    <w:p w14:paraId="761477C3" w14:textId="4DEBD8A6" w:rsidR="00F17A8F" w:rsidRDefault="00F17A8F" w:rsidP="00F17A8F">
      <w:pPr>
        <w:pStyle w:val="NormalWeb"/>
        <w:numPr>
          <w:ilvl w:val="2"/>
          <w:numId w:val="10"/>
        </w:numPr>
      </w:pPr>
      <w:r>
        <w:t xml:space="preserve">Second: Senator </w:t>
      </w:r>
      <w:proofErr w:type="spellStart"/>
      <w:r>
        <w:t>Shourek</w:t>
      </w:r>
      <w:proofErr w:type="spellEnd"/>
    </w:p>
    <w:p w14:paraId="06AB5FBF" w14:textId="5509195E" w:rsidR="00F17A8F" w:rsidRPr="00F17A8F" w:rsidRDefault="00F17A8F" w:rsidP="00F17A8F">
      <w:pPr>
        <w:pStyle w:val="NormalWeb"/>
        <w:numPr>
          <w:ilvl w:val="2"/>
          <w:numId w:val="10"/>
        </w:numPr>
      </w:pPr>
      <w:r>
        <w:t>Passed</w:t>
      </w:r>
    </w:p>
    <w:p w14:paraId="3787112F" w14:textId="77777777" w:rsidR="001B2A69" w:rsidRDefault="001B2A69" w:rsidP="00344FA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2B0311F" w14:textId="77777777" w:rsidR="003946AE" w:rsidRDefault="003946AE" w:rsidP="00344FAA">
      <w:pPr>
        <w:spacing w:line="360" w:lineRule="auto"/>
        <w:rPr>
          <w:rFonts w:ascii="Times" w:hAnsi="Times"/>
          <w:b/>
          <w:bCs/>
          <w:color w:val="000000"/>
        </w:rPr>
      </w:pPr>
    </w:p>
    <w:p w14:paraId="00AF90E8" w14:textId="551B4844" w:rsidR="00F5067E" w:rsidRDefault="00F5067E" w:rsidP="00344FAA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Adjournment:</w:t>
      </w:r>
    </w:p>
    <w:p w14:paraId="6A56CD00" w14:textId="44C3314B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F17A8F">
        <w:rPr>
          <w:rFonts w:ascii="Times New Roman" w:hAnsi="Times New Roman" w:cs="Times New Roman"/>
        </w:rPr>
        <w:t>Senator Clark</w:t>
      </w:r>
    </w:p>
    <w:p w14:paraId="1F036619" w14:textId="660116EB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F17A8F">
        <w:rPr>
          <w:rFonts w:ascii="Times New Roman" w:hAnsi="Times New Roman" w:cs="Times New Roman"/>
        </w:rPr>
        <w:t>Senator Chavez</w:t>
      </w:r>
    </w:p>
    <w:p w14:paraId="60709E01" w14:textId="087F594B" w:rsidR="00F5067E" w:rsidRPr="005C18FB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Meeting adjourned at </w:t>
      </w:r>
      <w:r w:rsidR="00F17A8F">
        <w:rPr>
          <w:rFonts w:ascii="Times New Roman" w:hAnsi="Times New Roman" w:cs="Times New Roman"/>
        </w:rPr>
        <w:t>6:49 pm</w:t>
      </w:r>
    </w:p>
    <w:p w14:paraId="5B6A6CCB" w14:textId="77777777" w:rsidR="00F5067E" w:rsidRDefault="00F5067E" w:rsidP="00344FAA">
      <w:pPr>
        <w:spacing w:line="360" w:lineRule="auto"/>
      </w:pPr>
    </w:p>
    <w:sectPr w:rsidR="00F5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9663A"/>
    <w:multiLevelType w:val="hybridMultilevel"/>
    <w:tmpl w:val="217C0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E298C"/>
    <w:multiLevelType w:val="hybridMultilevel"/>
    <w:tmpl w:val="4D92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5F72CF"/>
    <w:multiLevelType w:val="hybridMultilevel"/>
    <w:tmpl w:val="2F680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2527">
    <w:abstractNumId w:val="12"/>
  </w:num>
  <w:num w:numId="2" w16cid:durableId="807010584">
    <w:abstractNumId w:val="0"/>
  </w:num>
  <w:num w:numId="3" w16cid:durableId="1418748184">
    <w:abstractNumId w:val="8"/>
  </w:num>
  <w:num w:numId="4" w16cid:durableId="1535847756">
    <w:abstractNumId w:val="9"/>
  </w:num>
  <w:num w:numId="5" w16cid:durableId="1200168418">
    <w:abstractNumId w:val="3"/>
  </w:num>
  <w:num w:numId="6" w16cid:durableId="1323267045">
    <w:abstractNumId w:val="6"/>
  </w:num>
  <w:num w:numId="7" w16cid:durableId="552155705">
    <w:abstractNumId w:val="10"/>
  </w:num>
  <w:num w:numId="8" w16cid:durableId="739399869">
    <w:abstractNumId w:val="1"/>
  </w:num>
  <w:num w:numId="9" w16cid:durableId="1690717342">
    <w:abstractNumId w:val="4"/>
  </w:num>
  <w:num w:numId="10" w16cid:durableId="2042824596">
    <w:abstractNumId w:val="5"/>
  </w:num>
  <w:num w:numId="11" w16cid:durableId="1531139064">
    <w:abstractNumId w:val="11"/>
  </w:num>
  <w:num w:numId="12" w16cid:durableId="846098880">
    <w:abstractNumId w:val="2"/>
  </w:num>
  <w:num w:numId="13" w16cid:durableId="572277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251CA"/>
    <w:rsid w:val="000416B8"/>
    <w:rsid w:val="00081511"/>
    <w:rsid w:val="000E6D49"/>
    <w:rsid w:val="00146C76"/>
    <w:rsid w:val="001A421E"/>
    <w:rsid w:val="001B2A69"/>
    <w:rsid w:val="001C7EC7"/>
    <w:rsid w:val="002A54FC"/>
    <w:rsid w:val="002F1141"/>
    <w:rsid w:val="002F684C"/>
    <w:rsid w:val="00341F47"/>
    <w:rsid w:val="00344FAA"/>
    <w:rsid w:val="00371EB0"/>
    <w:rsid w:val="00384205"/>
    <w:rsid w:val="003946AE"/>
    <w:rsid w:val="00404127"/>
    <w:rsid w:val="00424A80"/>
    <w:rsid w:val="0042563C"/>
    <w:rsid w:val="00490C49"/>
    <w:rsid w:val="0050399F"/>
    <w:rsid w:val="00546A45"/>
    <w:rsid w:val="00555516"/>
    <w:rsid w:val="00563A79"/>
    <w:rsid w:val="005655AB"/>
    <w:rsid w:val="00596089"/>
    <w:rsid w:val="006239EB"/>
    <w:rsid w:val="00670112"/>
    <w:rsid w:val="00685592"/>
    <w:rsid w:val="006900BA"/>
    <w:rsid w:val="00707629"/>
    <w:rsid w:val="00745D5F"/>
    <w:rsid w:val="00775D0B"/>
    <w:rsid w:val="007A3655"/>
    <w:rsid w:val="00846095"/>
    <w:rsid w:val="00857383"/>
    <w:rsid w:val="008D37AA"/>
    <w:rsid w:val="008E7D38"/>
    <w:rsid w:val="009372EA"/>
    <w:rsid w:val="009403B9"/>
    <w:rsid w:val="00A41D1E"/>
    <w:rsid w:val="00A43E0B"/>
    <w:rsid w:val="00A5206F"/>
    <w:rsid w:val="00AD25F2"/>
    <w:rsid w:val="00AD3210"/>
    <w:rsid w:val="00AD5545"/>
    <w:rsid w:val="00AF6F11"/>
    <w:rsid w:val="00B17A53"/>
    <w:rsid w:val="00BA0B7E"/>
    <w:rsid w:val="00C17F80"/>
    <w:rsid w:val="00CB0763"/>
    <w:rsid w:val="00D0401C"/>
    <w:rsid w:val="00D6394B"/>
    <w:rsid w:val="00DA12AB"/>
    <w:rsid w:val="00DC56D2"/>
    <w:rsid w:val="00DD0B60"/>
    <w:rsid w:val="00DD0FF0"/>
    <w:rsid w:val="00E44FE3"/>
    <w:rsid w:val="00E91B05"/>
    <w:rsid w:val="00EC5A22"/>
    <w:rsid w:val="00EE7A0F"/>
    <w:rsid w:val="00F17A8F"/>
    <w:rsid w:val="00F338A7"/>
    <w:rsid w:val="00F5067E"/>
    <w:rsid w:val="00F82A81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customStyle="1" w:styleId="paragraph">
    <w:name w:val="paragraph"/>
    <w:basedOn w:val="Normal"/>
    <w:rsid w:val="00344F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44FAA"/>
  </w:style>
  <w:style w:type="character" w:customStyle="1" w:styleId="eop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1B2A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.edu/downloads/trustees/ILLINOIS%20STATE%20UNIVERSITY%20CONSTITUTION%202024-08-02.pdf" TargetMode="External"/><Relationship Id="rId13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Committee%20on%20Committees%20Rules%2012.10.25.docx?d=w3c13b13cb5e54577a97aa99a24d3f045&amp;csf=1&amp;web=1&amp;e=lJGj3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Bylaws%20Appendix%20II%20Rules%2012.10.2025.docx?d=wbd94d87c218a4e669f13667f7d2fa2d1&amp;csf=1&amp;web=1&amp;e=urtFB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55%20Chairs%20on%20External%20Committees/Academic%20Senate%20Bylaws%203.7%20Chairs%20on%20External%20Committees%2012.10.25.docx?d=w76ab64f244fe4768a8c6a29348209111&amp;csf=1&amp;web=1&amp;e=XB4fk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llinoisstateuniversity.sharepoint.com/:w:/r/sites/RulesCommittee/Shared%20Documents/2025-2026%20Rules%20Committee/SAR%200255%20Chairs%20on%20External%20Committees/chairs%20on%20external%20committees.docx?d=w31d4adb3141b49889847b69772d772d3&amp;csf=1&amp;web=1&amp;e=b3UcH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s/AcademicSenate/IQCq4knCoGQuRYf33G98_zOvAQcs-uvtM93vUEAU7Q9QDTI?e=frV9i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2E43B-8044-49AD-AF64-B230EAD90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509</Words>
  <Characters>3029</Characters>
  <Application>Microsoft Office Word</Application>
  <DocSecurity>0</DocSecurity>
  <Lines>126</Lines>
  <Paragraphs>110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62</cp:revision>
  <dcterms:created xsi:type="dcterms:W3CDTF">2025-03-05T23:50:00Z</dcterms:created>
  <dcterms:modified xsi:type="dcterms:W3CDTF">2026-01-16T17:32:00Z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