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Administrative Affairs and Budget Committee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12.11.24 Minutes, Meeting No. 5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December 11, 2024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6:00 pm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Call to Order:</w:t>
      </w:r>
      <w:r w:rsidDel="00000000" w:rsidR="00000000" w:rsidRPr="00000000">
        <w:rPr>
          <w:rtl w:val="0"/>
        </w:rPr>
        <w:t xml:space="preserve"> 6:00 pm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Present</w:t>
      </w:r>
      <w:r w:rsidDel="00000000" w:rsidR="00000000" w:rsidRPr="00000000">
        <w:rPr>
          <w:rtl w:val="0"/>
        </w:rPr>
        <w:t xml:space="preserve">: Cline, Elkins, Hofstetter, Torry, Woolever, Yost, Lucey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Absent</w:t>
      </w:r>
      <w:r w:rsidDel="00000000" w:rsidR="00000000" w:rsidRPr="00000000">
        <w:rPr>
          <w:rtl w:val="0"/>
        </w:rPr>
        <w:t xml:space="preserve">: Palmer, Susami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Public Comment</w:t>
      </w:r>
      <w:r w:rsidDel="00000000" w:rsidR="00000000" w:rsidRPr="00000000">
        <w:rPr>
          <w:rtl w:val="0"/>
        </w:rPr>
        <w:t xml:space="preserve">: None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Order of Business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Approved the minutes for 11.20.24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Approved changes to policy 3.2.1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of the commentaries on the President 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Faculty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Q3 - Change “connected” to “affiliated” and add “select all that apply”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as amended 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Q8 - Delete “and responsive” 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1st - Torry 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2nd - Hofstetter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Q3 - Change question to “What College is your major in?”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as amended 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1st - Hoffester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2nd - </w:t>
      </w:r>
      <w:r w:rsidDel="00000000" w:rsidR="00000000" w:rsidRPr="00000000">
        <w:rPr>
          <w:rtl w:val="0"/>
        </w:rPr>
        <w:t xml:space="preserve"> Woolever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for January 2025 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Policy 3.3.6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Policy 3.2.13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Motion to adjourn </w:t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1st Lucey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2nd - Hofstetter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Adjourn - 6:25 pm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