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D3B0" w14:textId="6AE27C7A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628B4C" w14:textId="0DCE3EA6" w:rsidR="00A150BF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&amp; Finance Committee</w:t>
      </w:r>
    </w:p>
    <w:p w14:paraId="3C461031" w14:textId="66E7EFE1" w:rsidR="00A150BF" w:rsidRPr="002559B7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1A83C1E9" w14:textId="31DF8419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E0A67">
        <w:rPr>
          <w:rFonts w:ascii="Times New Roman" w:eastAsia="Times New Roman" w:hAnsi="Times New Roman" w:cs="Times New Roman"/>
          <w:b/>
          <w:sz w:val="24"/>
          <w:szCs w:val="24"/>
        </w:rPr>
        <w:t>November 4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06DD629" w14:textId="77777777" w:rsidR="008E0A67" w:rsidRDefault="005F67DD" w:rsidP="008E0A67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8E0A67">
          <w:rPr>
            <w:rStyle w:val="Hyperlink"/>
          </w:rPr>
          <w:t>https://illinoisstate.zoom.us/j/92738549026</w:t>
        </w:r>
      </w:hyperlink>
    </w:p>
    <w:p w14:paraId="4EF44623" w14:textId="77777777" w:rsidR="005F67DD" w:rsidRDefault="005F67DD" w:rsidP="008E0A67">
      <w:pPr>
        <w:spacing w:after="0" w:line="240" w:lineRule="auto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0C3383C9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536C0B" w14:textId="397E32D4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970B214" w14:textId="7E25B336" w:rsidR="00124578" w:rsidRDefault="00A150BF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14:paraId="7A4AA89B" w14:textId="1D334B34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3BD6A8" w14:textId="3886B99D" w:rsidR="00A150BF" w:rsidRDefault="008E0A67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  <w:r w:rsidR="004B73F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Items</w:t>
      </w:r>
    </w:p>
    <w:p w14:paraId="3BAE534F" w14:textId="6E131FCE" w:rsidR="008E0A67" w:rsidRDefault="008E0A67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4B73F7">
        <w:rPr>
          <w:rFonts w:ascii="Times New Roman" w:eastAsia="Times New Roman" w:hAnsi="Times New Roman" w:cs="Times New Roman"/>
          <w:b/>
          <w:i/>
          <w:sz w:val="24"/>
          <w:szCs w:val="20"/>
        </w:rPr>
        <w:t>Policy 3.2.15 Administrative Evaluation</w:t>
      </w:r>
    </w:p>
    <w:p w14:paraId="2B38C5BC" w14:textId="2788FC32" w:rsidR="008E0A67" w:rsidRDefault="008E0A67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4B73F7">
        <w:rPr>
          <w:rFonts w:ascii="Times New Roman" w:eastAsia="Times New Roman" w:hAnsi="Times New Roman" w:cs="Times New Roman"/>
          <w:b/>
          <w:i/>
          <w:sz w:val="24"/>
          <w:szCs w:val="20"/>
        </w:rPr>
        <w:t>Policy 3.2.16 Academic Dean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4B73F7">
        <w:rPr>
          <w:rFonts w:ascii="Times New Roman" w:eastAsia="Times New Roman" w:hAnsi="Times New Roman" w:cs="Times New Roman"/>
          <w:b/>
          <w:i/>
          <w:sz w:val="24"/>
          <w:szCs w:val="20"/>
        </w:rPr>
        <w:t>Responsibilities</w:t>
      </w:r>
    </w:p>
    <w:p w14:paraId="174DDB0C" w14:textId="3C069783" w:rsidR="004B73F7" w:rsidRDefault="008E0A67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4B73F7">
        <w:rPr>
          <w:rFonts w:ascii="Times New Roman" w:eastAsia="Times New Roman" w:hAnsi="Times New Roman" w:cs="Times New Roman"/>
          <w:b/>
          <w:i/>
          <w:sz w:val="24"/>
          <w:szCs w:val="20"/>
        </w:rPr>
        <w:t>Policy 3.3.6 Academic Department Chair/School Director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4B73F7">
        <w:rPr>
          <w:rFonts w:ascii="Times New Roman" w:eastAsia="Times New Roman" w:hAnsi="Times New Roman" w:cs="Times New Roman"/>
          <w:b/>
          <w:i/>
          <w:sz w:val="24"/>
          <w:szCs w:val="20"/>
        </w:rPr>
        <w:t>Responsibilities</w:t>
      </w:r>
    </w:p>
    <w:p w14:paraId="2A58E603" w14:textId="77777777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24578"/>
    <w:rsid w:val="004A1A29"/>
    <w:rsid w:val="004B73F7"/>
    <w:rsid w:val="005F67DD"/>
    <w:rsid w:val="006F6F4A"/>
    <w:rsid w:val="008613AE"/>
    <w:rsid w:val="008E0A67"/>
    <w:rsid w:val="00A150BF"/>
    <w:rsid w:val="00B72E0E"/>
    <w:rsid w:val="00D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5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273854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Kalter, Susan</cp:lastModifiedBy>
  <cp:revision>2</cp:revision>
  <dcterms:created xsi:type="dcterms:W3CDTF">2020-10-31T14:45:00Z</dcterms:created>
  <dcterms:modified xsi:type="dcterms:W3CDTF">2020-10-31T14:45:00Z</dcterms:modified>
</cp:coreProperties>
</file>