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074CA" w:rsidRPr="00B45F3C" w:rsidRDefault="001579DD">
      <w:pPr>
        <w:rPr>
          <w:b/>
          <w:sz w:val="24"/>
          <w:szCs w:val="24"/>
        </w:rPr>
      </w:pPr>
      <w:r w:rsidRPr="00B45F3C">
        <w:rPr>
          <w:b/>
          <w:sz w:val="24"/>
          <w:szCs w:val="24"/>
        </w:rPr>
        <w:t xml:space="preserve">Faculty Affairs Committee </w:t>
      </w:r>
    </w:p>
    <w:p w:rsidR="006074CA" w:rsidRDefault="001579DD">
      <w:pPr>
        <w:rPr>
          <w:b/>
        </w:rPr>
      </w:pPr>
      <w:r>
        <w:rPr>
          <w:b/>
        </w:rPr>
        <w:t xml:space="preserve">Meeting Minutes </w:t>
      </w:r>
    </w:p>
    <w:p w:rsidR="006074CA" w:rsidRDefault="001579DD">
      <w:pPr>
        <w:rPr>
          <w:b/>
        </w:rPr>
      </w:pPr>
      <w:r>
        <w:rPr>
          <w:b/>
        </w:rPr>
        <w:t>February 6, 2019</w:t>
      </w:r>
    </w:p>
    <w:p w:rsidR="006074CA" w:rsidRDefault="001579DD">
      <w:pPr>
        <w:rPr>
          <w:b/>
        </w:rPr>
      </w:pPr>
      <w:r>
        <w:rPr>
          <w:b/>
        </w:rPr>
        <w:t>6:00 pm</w:t>
      </w:r>
    </w:p>
    <w:p w:rsidR="006074CA" w:rsidRDefault="006074CA"/>
    <w:p w:rsidR="006074CA" w:rsidRDefault="001579DD">
      <w:pPr>
        <w:rPr>
          <w:b/>
        </w:rPr>
      </w:pPr>
      <w:r>
        <w:rPr>
          <w:b/>
        </w:rPr>
        <w:t>Roll Call:</w:t>
      </w:r>
    </w:p>
    <w:p w:rsidR="006074CA" w:rsidRDefault="001579DD">
      <w:r>
        <w:t>Chairperson Crowley (present)</w:t>
      </w:r>
    </w:p>
    <w:p w:rsidR="006074CA" w:rsidRDefault="001579DD">
      <w:r>
        <w:t>Senator Baur (present)</w:t>
      </w:r>
    </w:p>
    <w:p w:rsidR="006074CA" w:rsidRDefault="001579DD">
      <w:r>
        <w:t>Senator Dawson (present)</w:t>
      </w:r>
    </w:p>
    <w:p w:rsidR="006074CA" w:rsidRDefault="001579DD">
      <w:r>
        <w:t>Senator Enriquez (present)</w:t>
      </w:r>
    </w:p>
    <w:p w:rsidR="006074CA" w:rsidRDefault="001579DD">
      <w:r>
        <w:t>Senator Jenkins (present)</w:t>
      </w:r>
    </w:p>
    <w:p w:rsidR="006074CA" w:rsidRDefault="001579DD">
      <w:r>
        <w:t>Senator Martinez (present)</w:t>
      </w:r>
    </w:p>
    <w:p w:rsidR="006074CA" w:rsidRDefault="001579DD">
      <w:r>
        <w:t>Senator Pole (absent)</w:t>
      </w:r>
    </w:p>
    <w:p w:rsidR="006074CA" w:rsidRDefault="001579DD">
      <w:r>
        <w:t>Senator Woody (present)</w:t>
      </w:r>
    </w:p>
    <w:p w:rsidR="006074CA" w:rsidRDefault="001579DD">
      <w:r>
        <w:t xml:space="preserve">Senator </w:t>
      </w:r>
      <w:r w:rsidR="001164EF">
        <w:t>Evans-Winters</w:t>
      </w:r>
      <w:r>
        <w:t xml:space="preserve"> (absent)</w:t>
      </w:r>
      <w:r>
        <w:br/>
      </w:r>
    </w:p>
    <w:p w:rsidR="006074CA" w:rsidRDefault="001579DD">
      <w:pPr>
        <w:rPr>
          <w:b/>
        </w:rPr>
      </w:pPr>
      <w:r>
        <w:rPr>
          <w:b/>
        </w:rPr>
        <w:t>Items Discussed:</w:t>
      </w:r>
    </w:p>
    <w:p w:rsidR="006074CA" w:rsidRDefault="006074CA"/>
    <w:p w:rsidR="006074CA" w:rsidRDefault="001579DD" w:rsidP="00B45F3C">
      <w:r>
        <w:t xml:space="preserve">1.) The committee approved policy 3.1.4 with the </w:t>
      </w:r>
      <w:r w:rsidR="00B45F3C">
        <w:t>revisions recommended, which were reviewed</w:t>
      </w:r>
      <w:r w:rsidR="00B45F3C">
        <w:tab/>
      </w:r>
      <w:r w:rsidR="00B45F3C">
        <w:t xml:space="preserve">Senator </w:t>
      </w:r>
      <w:proofErr w:type="spellStart"/>
      <w:r w:rsidR="00B45F3C">
        <w:t>Baur</w:t>
      </w:r>
      <w:proofErr w:type="spellEnd"/>
      <w:r w:rsidR="00B45F3C">
        <w:t xml:space="preserve"> and legal.</w:t>
      </w:r>
    </w:p>
    <w:p w:rsidR="006074CA" w:rsidRDefault="006074CA"/>
    <w:p w:rsidR="006074CA" w:rsidRDefault="001579DD">
      <w:r>
        <w:t>2.) Policy 3.2.11</w:t>
      </w:r>
    </w:p>
    <w:p w:rsidR="006074CA" w:rsidRDefault="001579DD">
      <w:r>
        <w:tab/>
        <w:t xml:space="preserve">a.) The committee reviewed the comments on the draft between the “Referee” and John </w:t>
      </w:r>
    </w:p>
    <w:p w:rsidR="006074CA" w:rsidRDefault="001579DD">
      <w:pPr>
        <w:ind w:firstLine="720"/>
      </w:pPr>
      <w:r>
        <w:t xml:space="preserve">      Baur</w:t>
      </w:r>
    </w:p>
    <w:p w:rsidR="006074CA" w:rsidRDefault="001579DD">
      <w:pPr>
        <w:ind w:left="720" w:firstLine="720"/>
      </w:pPr>
      <w:r>
        <w:t xml:space="preserve">- Most comments were editorial </w:t>
      </w:r>
    </w:p>
    <w:p w:rsidR="006074CA" w:rsidRDefault="001579DD">
      <w:pPr>
        <w:ind w:left="720" w:firstLine="720"/>
      </w:pPr>
      <w:r>
        <w:t xml:space="preserve">- The committee concurs with the minor editorial changes </w:t>
      </w:r>
    </w:p>
    <w:p w:rsidR="006074CA" w:rsidRDefault="001579DD">
      <w:pPr>
        <w:ind w:left="720" w:firstLine="720"/>
      </w:pPr>
      <w:r>
        <w:t xml:space="preserve">- Overview: the policy refers to the changes being approved by the Dean and not </w:t>
      </w:r>
    </w:p>
    <w:p w:rsidR="006074CA" w:rsidRDefault="001579DD">
      <w:pPr>
        <w:ind w:left="1440"/>
      </w:pPr>
      <w:r>
        <w:t xml:space="preserve">   the approval of the assignment itself</w:t>
      </w:r>
      <w:bookmarkStart w:id="0" w:name="_GoBack"/>
      <w:bookmarkEnd w:id="0"/>
      <w:r>
        <w:t xml:space="preserve"> </w:t>
      </w:r>
    </w:p>
    <w:p w:rsidR="006074CA" w:rsidRDefault="006074CA"/>
    <w:p w:rsidR="006074CA" w:rsidRDefault="001579DD">
      <w:r>
        <w:t>3.) Discussion points</w:t>
      </w:r>
    </w:p>
    <w:p w:rsidR="006074CA" w:rsidRDefault="001579DD">
      <w:r>
        <w:tab/>
        <w:t xml:space="preserve">a.) Section 1A: Institutional Base Salary, 4th bullet point </w:t>
      </w:r>
    </w:p>
    <w:p w:rsidR="006074CA" w:rsidRDefault="001579DD">
      <w:r>
        <w:tab/>
      </w:r>
      <w:r>
        <w:tab/>
        <w:t>- Referee’s comment: uncertainty as to the context of the adjustment referred to</w:t>
      </w:r>
      <w:r w:rsidR="00B45F3C">
        <w:t>.</w:t>
      </w:r>
      <w:r>
        <w:t xml:space="preserve"> </w:t>
      </w:r>
    </w:p>
    <w:p w:rsidR="006074CA" w:rsidRDefault="001579DD">
      <w:pPr>
        <w:ind w:left="1440" w:firstLine="720"/>
      </w:pPr>
      <w:r>
        <w:t xml:space="preserve">- Clarification: the sentence is referring to the adjustments after the </w:t>
      </w:r>
    </w:p>
    <w:p w:rsidR="006074CA" w:rsidRDefault="001579DD">
      <w:pPr>
        <w:ind w:left="1440" w:firstLine="720"/>
      </w:pPr>
      <w:r>
        <w:t xml:space="preserve">   appointment </w:t>
      </w:r>
    </w:p>
    <w:p w:rsidR="006074CA" w:rsidRDefault="001579DD">
      <w:pPr>
        <w:ind w:left="1440" w:firstLine="720"/>
      </w:pPr>
      <w:r>
        <w:t xml:space="preserve">- Suggestion: reword the sentence to include the phrase “following the </w:t>
      </w:r>
    </w:p>
    <w:p w:rsidR="006074CA" w:rsidRDefault="001579DD">
      <w:pPr>
        <w:ind w:left="1440" w:firstLine="720"/>
      </w:pPr>
      <w:r>
        <w:t xml:space="preserve">   initial appointment</w:t>
      </w:r>
      <w:r w:rsidR="00B45F3C">
        <w:t>.</w:t>
      </w:r>
      <w:r>
        <w:t xml:space="preserve">”   </w:t>
      </w:r>
    </w:p>
    <w:p w:rsidR="006074CA" w:rsidRDefault="001579DD">
      <w:r>
        <w:tab/>
      </w:r>
      <w:r>
        <w:tab/>
        <w:t>-The committee agrees that Baur’s clarification suffices</w:t>
      </w:r>
    </w:p>
    <w:p w:rsidR="006074CA" w:rsidRDefault="001579DD">
      <w:r>
        <w:tab/>
        <w:t>b.) Section 1C: Buyout</w:t>
      </w:r>
    </w:p>
    <w:p w:rsidR="006074CA" w:rsidRDefault="001579DD">
      <w:r>
        <w:tab/>
      </w:r>
      <w:r>
        <w:tab/>
        <w:t>- The Referee had two comments</w:t>
      </w:r>
    </w:p>
    <w:p w:rsidR="006074CA" w:rsidRDefault="001579DD">
      <w:r>
        <w:tab/>
      </w:r>
      <w:r>
        <w:tab/>
      </w:r>
      <w:r>
        <w:tab/>
        <w:t>- John Baur will be checking with Alan Lacy to go over logistics</w:t>
      </w:r>
      <w:r w:rsidR="00B45F3C">
        <w:t xml:space="preserve"> of buyouts</w:t>
      </w:r>
    </w:p>
    <w:p w:rsidR="006074CA" w:rsidRDefault="001579DD">
      <w:r>
        <w:tab/>
      </w:r>
      <w:r>
        <w:tab/>
      </w:r>
      <w:r>
        <w:tab/>
        <w:t>-</w:t>
      </w:r>
      <w:r w:rsidR="00B45F3C">
        <w:t>A</w:t>
      </w:r>
      <w:r>
        <w:t>ll other recommendations have been approved</w:t>
      </w:r>
    </w:p>
    <w:p w:rsidR="006074CA" w:rsidRDefault="001579DD">
      <w:r>
        <w:tab/>
        <w:t>c.) Section 2: Extra service compensation limits during regular appointment</w:t>
      </w:r>
    </w:p>
    <w:p w:rsidR="006074CA" w:rsidRDefault="001579DD">
      <w:r>
        <w:tab/>
      </w:r>
      <w:r>
        <w:tab/>
        <w:t xml:space="preserve">- Considered moving section up in the document to make it more apparent earlier </w:t>
      </w:r>
    </w:p>
    <w:p w:rsidR="006074CA" w:rsidRDefault="001579DD">
      <w:pPr>
        <w:ind w:left="720" w:firstLine="720"/>
      </w:pPr>
      <w:r>
        <w:t xml:space="preserve">   on to the reader</w:t>
      </w:r>
    </w:p>
    <w:p w:rsidR="006074CA" w:rsidRDefault="001579DD">
      <w:pPr>
        <w:ind w:left="720" w:firstLine="720"/>
      </w:pPr>
      <w:r>
        <w:lastRenderedPageBreak/>
        <w:tab/>
        <w:t xml:space="preserve">- The committee </w:t>
      </w:r>
      <w:r w:rsidR="00B45F3C">
        <w:t>decided</w:t>
      </w:r>
      <w:r>
        <w:t xml:space="preserve"> to leave the section where it is</w:t>
      </w:r>
    </w:p>
    <w:p w:rsidR="006074CA" w:rsidRDefault="001579DD">
      <w:pPr>
        <w:ind w:left="720" w:firstLine="720"/>
      </w:pPr>
      <w:r>
        <w:t xml:space="preserve">- Suggestion: considered rewording “...permitted up to 25% of the employee’s </w:t>
      </w:r>
    </w:p>
    <w:p w:rsidR="006074CA" w:rsidRDefault="001579DD">
      <w:pPr>
        <w:ind w:left="720" w:firstLine="720"/>
      </w:pPr>
      <w:r>
        <w:t xml:space="preserve">   Institutional Base Salary…” to “...permitted up to 125...%”</w:t>
      </w:r>
    </w:p>
    <w:p w:rsidR="006074CA" w:rsidRDefault="001579DD">
      <w:pPr>
        <w:ind w:left="720" w:firstLine="720"/>
      </w:pPr>
      <w:r>
        <w:tab/>
        <w:t xml:space="preserve">- The committee decided to leave the current wording as it has the phrase </w:t>
      </w:r>
      <w:r>
        <w:br/>
      </w:r>
      <w:r>
        <w:tab/>
      </w:r>
      <w:r>
        <w:tab/>
        <w:t xml:space="preserve">  “Institutional Base Salary” because it is the base foundation of the </w:t>
      </w:r>
    </w:p>
    <w:p w:rsidR="006074CA" w:rsidRDefault="001579DD">
      <w:pPr>
        <w:ind w:left="1440" w:firstLine="720"/>
      </w:pPr>
      <w:r>
        <w:t xml:space="preserve">   document and is defined and referred to throughout the document </w:t>
      </w:r>
    </w:p>
    <w:p w:rsidR="006074CA" w:rsidRDefault="001579DD">
      <w:r>
        <w:tab/>
        <w:t>d.) Section 4: Exceptions to compensation limits</w:t>
      </w:r>
    </w:p>
    <w:p w:rsidR="006074CA" w:rsidRDefault="001579DD">
      <w:r>
        <w:tab/>
      </w:r>
      <w:r>
        <w:tab/>
        <w:t xml:space="preserve">-The committee decided to keep the wording as is to allow for discretion, </w:t>
      </w:r>
    </w:p>
    <w:p w:rsidR="006074CA" w:rsidRDefault="001579DD">
      <w:pPr>
        <w:ind w:left="720" w:firstLine="720"/>
      </w:pPr>
      <w:r>
        <w:t xml:space="preserve">  responsibility, and wiggle room for ethical reasoning </w:t>
      </w:r>
    </w:p>
    <w:p w:rsidR="006074CA" w:rsidRDefault="006074CA">
      <w:pPr>
        <w:ind w:left="720" w:firstLine="720"/>
      </w:pPr>
    </w:p>
    <w:p w:rsidR="006074CA" w:rsidRDefault="001579DD">
      <w:r>
        <w:t>Overview:</w:t>
      </w:r>
    </w:p>
    <w:p w:rsidR="006074CA" w:rsidRDefault="006074CA"/>
    <w:p w:rsidR="006074CA" w:rsidRDefault="001579DD" w:rsidP="001164EF">
      <w:pPr>
        <w:ind w:left="720"/>
      </w:pPr>
      <w:r>
        <w:t xml:space="preserve">-The committee </w:t>
      </w:r>
      <w:r w:rsidR="001164EF">
        <w:t xml:space="preserve">gave </w:t>
      </w:r>
      <w:r>
        <w:t>blanket approv</w:t>
      </w:r>
      <w:r w:rsidR="001164EF">
        <w:t>al to</w:t>
      </w:r>
      <w:r>
        <w:t xml:space="preserve"> the editorial changes under the assumption </w:t>
      </w:r>
      <w:r w:rsidR="001164EF">
        <w:t xml:space="preserve">   </w:t>
      </w:r>
      <w:r>
        <w:t xml:space="preserve">that </w:t>
      </w:r>
      <w:proofErr w:type="spellStart"/>
      <w:r>
        <w:t>Cera</w:t>
      </w:r>
      <w:proofErr w:type="spellEnd"/>
      <w:r>
        <w:t xml:space="preserve"> will </w:t>
      </w:r>
      <w:r w:rsidR="001164EF">
        <w:t xml:space="preserve">revise the document, </w:t>
      </w:r>
      <w:r>
        <w:t xml:space="preserve">distribute copies </w:t>
      </w:r>
      <w:r w:rsidR="001164EF">
        <w:t>in anticipation of</w:t>
      </w:r>
      <w:r>
        <w:t xml:space="preserve"> open </w:t>
      </w:r>
      <w:r w:rsidR="001164EF">
        <w:t>discussion with the full Senate on 2/20/19.</w:t>
      </w:r>
    </w:p>
    <w:p w:rsidR="006074CA" w:rsidRDefault="006074CA"/>
    <w:p w:rsidR="006074CA" w:rsidRDefault="006074CA"/>
    <w:p w:rsidR="006074CA" w:rsidRDefault="006074CA">
      <w:pPr>
        <w:ind w:firstLine="720"/>
      </w:pPr>
    </w:p>
    <w:p w:rsidR="006074CA" w:rsidRDefault="006074CA">
      <w:pPr>
        <w:ind w:firstLine="720"/>
      </w:pPr>
    </w:p>
    <w:p w:rsidR="006074CA" w:rsidRDefault="001579DD">
      <w:pPr>
        <w:ind w:firstLine="720"/>
      </w:pPr>
      <w:r>
        <w:tab/>
      </w:r>
    </w:p>
    <w:sectPr w:rsidR="006074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EE1" w:rsidRDefault="00564EE1" w:rsidP="00B45F3C">
      <w:pPr>
        <w:spacing w:line="240" w:lineRule="auto"/>
      </w:pPr>
      <w:r>
        <w:separator/>
      </w:r>
    </w:p>
  </w:endnote>
  <w:endnote w:type="continuationSeparator" w:id="0">
    <w:p w:rsidR="00564EE1" w:rsidRDefault="00564EE1" w:rsidP="00B45F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F3C" w:rsidRDefault="00B45F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F3C" w:rsidRDefault="00B45F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F3C" w:rsidRDefault="00B45F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EE1" w:rsidRDefault="00564EE1" w:rsidP="00B45F3C">
      <w:pPr>
        <w:spacing w:line="240" w:lineRule="auto"/>
      </w:pPr>
      <w:r>
        <w:separator/>
      </w:r>
    </w:p>
  </w:footnote>
  <w:footnote w:type="continuationSeparator" w:id="0">
    <w:p w:rsidR="00564EE1" w:rsidRDefault="00564EE1" w:rsidP="00B45F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F3C" w:rsidRDefault="00B45F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F3C" w:rsidRDefault="00B45F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F3C" w:rsidRDefault="00B45F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4CA"/>
    <w:rsid w:val="001164EF"/>
    <w:rsid w:val="001579DD"/>
    <w:rsid w:val="00564EE1"/>
    <w:rsid w:val="006074CA"/>
    <w:rsid w:val="00B4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77797F"/>
  <w15:docId w15:val="{40327C4F-5929-4E11-A1D1-4AE97D02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45F3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F3C"/>
  </w:style>
  <w:style w:type="paragraph" w:styleId="Footer">
    <w:name w:val="footer"/>
    <w:basedOn w:val="Normal"/>
    <w:link w:val="FooterChar"/>
    <w:uiPriority w:val="99"/>
    <w:unhideWhenUsed/>
    <w:rsid w:val="00B45F3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Milner Library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Woody, Hannah</dc:creator>
  <cp:lastModifiedBy>Crowley, Tony</cp:lastModifiedBy>
  <cp:revision>3</cp:revision>
  <dcterms:created xsi:type="dcterms:W3CDTF">2019-02-15T04:02:00Z</dcterms:created>
  <dcterms:modified xsi:type="dcterms:W3CDTF">2019-02-19T23:43:00Z</dcterms:modified>
</cp:coreProperties>
</file>