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A1" w:rsidRPr="00EB5153" w:rsidRDefault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 xml:space="preserve">Faculty Affairs Committee </w:t>
      </w:r>
    </w:p>
    <w:p w:rsidR="001A42C6" w:rsidRPr="00EB5153" w:rsidRDefault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Minutes for 9/26/2018</w:t>
      </w:r>
    </w:p>
    <w:p w:rsidR="007C34A1" w:rsidRPr="00EB5153" w:rsidRDefault="007C34A1">
      <w:pPr>
        <w:rPr>
          <w:rFonts w:ascii="Helvetica" w:hAnsi="Helvetica"/>
          <w:sz w:val="20"/>
          <w:szCs w:val="20"/>
        </w:rPr>
      </w:pPr>
    </w:p>
    <w:p w:rsidR="007C34A1" w:rsidRPr="00EB5153" w:rsidRDefault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Roll Call: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Chairperson Crowley (present)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 xml:space="preserve">Senator </w:t>
      </w:r>
      <w:proofErr w:type="spellStart"/>
      <w:r w:rsidRPr="00EB5153">
        <w:rPr>
          <w:rFonts w:ascii="Helvetica" w:hAnsi="Helvetica"/>
          <w:sz w:val="20"/>
          <w:szCs w:val="20"/>
        </w:rPr>
        <w:t>Baur</w:t>
      </w:r>
      <w:proofErr w:type="spellEnd"/>
      <w:r w:rsidRPr="00EB5153">
        <w:rPr>
          <w:rFonts w:ascii="Helvetica" w:hAnsi="Helvetica"/>
          <w:sz w:val="20"/>
          <w:szCs w:val="20"/>
        </w:rPr>
        <w:t xml:space="preserve"> (present)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Dawson (present)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Enriquez (present)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Hunt (absent)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Jenkins (present)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Jesswein (Present)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Lugg (absent)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Martinez (present)</w:t>
      </w:r>
    </w:p>
    <w:p w:rsidR="007C34A1" w:rsidRPr="00EB5153" w:rsidRDefault="0028338E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Pole (p</w:t>
      </w:r>
      <w:r w:rsidR="00C43E7B" w:rsidRPr="00EB5153">
        <w:rPr>
          <w:rFonts w:ascii="Helvetica" w:hAnsi="Helvetica"/>
          <w:sz w:val="20"/>
          <w:szCs w:val="20"/>
        </w:rPr>
        <w:t>resent</w:t>
      </w:r>
      <w:r w:rsidR="007C34A1" w:rsidRPr="00EB5153">
        <w:rPr>
          <w:rFonts w:ascii="Helvetica" w:hAnsi="Helvetica"/>
          <w:sz w:val="20"/>
          <w:szCs w:val="20"/>
        </w:rPr>
        <w:t>)</w:t>
      </w:r>
    </w:p>
    <w:p w:rsidR="007C34A1" w:rsidRPr="00EB5153" w:rsidRDefault="007C34A1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Senator Woody (present)</w:t>
      </w:r>
    </w:p>
    <w:p w:rsidR="00C43E7B" w:rsidRPr="00EB5153" w:rsidRDefault="00C43E7B" w:rsidP="007C34A1">
      <w:pPr>
        <w:rPr>
          <w:rFonts w:ascii="Helvetica" w:hAnsi="Helvetica"/>
          <w:sz w:val="20"/>
          <w:szCs w:val="20"/>
        </w:rPr>
      </w:pPr>
    </w:p>
    <w:p w:rsidR="0028338E" w:rsidRPr="00EB5153" w:rsidRDefault="0028338E" w:rsidP="0028338E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Announcements:</w:t>
      </w:r>
      <w:r w:rsidR="00C43E7B" w:rsidRPr="00EB5153">
        <w:rPr>
          <w:rFonts w:ascii="Helvetica" w:hAnsi="Helvetica"/>
          <w:sz w:val="20"/>
          <w:szCs w:val="20"/>
        </w:rPr>
        <w:t xml:space="preserve"> </w:t>
      </w:r>
    </w:p>
    <w:p w:rsidR="00C43E7B" w:rsidRPr="00EB5153" w:rsidRDefault="0028338E" w:rsidP="0028338E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 xml:space="preserve">The committee was notified that Sam </w:t>
      </w:r>
      <w:proofErr w:type="spellStart"/>
      <w:r w:rsidRPr="00EB5153">
        <w:rPr>
          <w:rFonts w:ascii="Helvetica" w:hAnsi="Helvetica"/>
          <w:sz w:val="20"/>
          <w:szCs w:val="20"/>
        </w:rPr>
        <w:t>Catenzaro</w:t>
      </w:r>
      <w:proofErr w:type="spellEnd"/>
      <w:r w:rsidRPr="00EB5153">
        <w:rPr>
          <w:rFonts w:ascii="Helvetica" w:hAnsi="Helvetica"/>
          <w:sz w:val="20"/>
          <w:szCs w:val="20"/>
        </w:rPr>
        <w:t xml:space="preserve"> will join us to discuss sabbatical issues at the appropriate time.</w:t>
      </w:r>
    </w:p>
    <w:p w:rsidR="0028338E" w:rsidRPr="00EB5153" w:rsidRDefault="0028338E" w:rsidP="0028338E">
      <w:pPr>
        <w:rPr>
          <w:rFonts w:ascii="Helvetica" w:hAnsi="Helvetica"/>
          <w:sz w:val="20"/>
          <w:szCs w:val="20"/>
        </w:rPr>
      </w:pPr>
    </w:p>
    <w:p w:rsidR="00C43E7B" w:rsidRPr="00EB5153" w:rsidRDefault="00C43E7B" w:rsidP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 xml:space="preserve">Changes to Priorities: </w:t>
      </w:r>
    </w:p>
    <w:p w:rsidR="00EB5153" w:rsidRPr="00EB5153" w:rsidRDefault="00E4439D" w:rsidP="00C43E7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Helvetica" w:hAnsi="Helvetica" w:cs="Calibri"/>
          <w:b w:val="0"/>
          <w:bCs w:val="0"/>
          <w:color w:val="000000"/>
          <w:sz w:val="20"/>
          <w:szCs w:val="20"/>
        </w:rPr>
      </w:pPr>
      <w:r w:rsidRPr="00EB5153">
        <w:rPr>
          <w:rStyle w:val="Strong"/>
          <w:rFonts w:ascii="Helvetica" w:hAnsi="Helvetica"/>
          <w:b w:val="0"/>
          <w:sz w:val="20"/>
          <w:szCs w:val="20"/>
        </w:rPr>
        <w:t>Inclusion of Indirect Cost policy on the original issues pending priority list was erroneous.  President approved revisions to it on March 14, 2018</w:t>
      </w:r>
      <w:r w:rsidR="00EB5153" w:rsidRPr="00EB5153">
        <w:rPr>
          <w:rStyle w:val="Strong"/>
          <w:rFonts w:ascii="Helvetica" w:hAnsi="Helvetica"/>
          <w:b w:val="0"/>
          <w:sz w:val="20"/>
          <w:szCs w:val="20"/>
        </w:rPr>
        <w:t xml:space="preserve">.  </w:t>
      </w:r>
      <w:r w:rsidR="00EB5153" w:rsidRPr="00EB5153">
        <w:rPr>
          <w:rStyle w:val="Strong"/>
          <w:rFonts w:ascii="Helvetica" w:hAnsi="Helvetica"/>
          <w:b w:val="0"/>
          <w:sz w:val="20"/>
          <w:szCs w:val="20"/>
          <w:highlight w:val="yellow"/>
        </w:rPr>
        <w:t>Item removed</w:t>
      </w:r>
      <w:r w:rsidR="00EB5153" w:rsidRPr="00EB5153">
        <w:rPr>
          <w:rStyle w:val="Strong"/>
          <w:rFonts w:ascii="Helvetica" w:hAnsi="Helvetica"/>
          <w:b w:val="0"/>
          <w:sz w:val="20"/>
          <w:szCs w:val="20"/>
        </w:rPr>
        <w:t>.</w:t>
      </w:r>
    </w:p>
    <w:p w:rsidR="0028338E" w:rsidRPr="00EB5153" w:rsidRDefault="00C43E7B" w:rsidP="00C43E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 w:cs="Calibri"/>
          <w:color w:val="000000"/>
          <w:sz w:val="20"/>
          <w:szCs w:val="20"/>
        </w:rPr>
      </w:pPr>
      <w:r w:rsidRPr="00EB5153">
        <w:rPr>
          <w:rStyle w:val="Strong"/>
          <w:rFonts w:ascii="Helvetica" w:hAnsi="Helvetica"/>
          <w:sz w:val="20"/>
          <w:szCs w:val="20"/>
        </w:rPr>
        <w:t xml:space="preserve">From the Agenda per Senator </w:t>
      </w:r>
      <w:proofErr w:type="spellStart"/>
      <w:r w:rsidRPr="00EB5153">
        <w:rPr>
          <w:rStyle w:val="Strong"/>
          <w:rFonts w:ascii="Helvetica" w:hAnsi="Helvetica"/>
          <w:sz w:val="20"/>
          <w:szCs w:val="20"/>
        </w:rPr>
        <w:t>Kalter</w:t>
      </w:r>
      <w:proofErr w:type="spellEnd"/>
      <w:r w:rsidRPr="00EB5153">
        <w:rPr>
          <w:rStyle w:val="Strong"/>
          <w:rFonts w:ascii="Helvetica" w:hAnsi="Helvetica"/>
          <w:sz w:val="20"/>
          <w:szCs w:val="20"/>
        </w:rPr>
        <w:t>: “</w:t>
      </w:r>
      <w:r w:rsidRPr="00EB5153">
        <w:rPr>
          <w:rFonts w:ascii="Helvetica" w:hAnsi="Helvetica" w:cs="Calibri"/>
          <w:color w:val="000000"/>
          <w:sz w:val="20"/>
          <w:szCs w:val="20"/>
        </w:rPr>
        <w:t xml:space="preserve">I misspoke at the first Senate [meeting].  </w:t>
      </w:r>
      <w:r w:rsidRPr="00EB5153">
        <w:rPr>
          <w:rFonts w:ascii="Helvetica" w:hAnsi="Helvetica" w:cs="Calibri"/>
          <w:color w:val="000000"/>
          <w:sz w:val="20"/>
          <w:szCs w:val="20"/>
          <w:highlight w:val="yellow"/>
        </w:rPr>
        <w:t>The policy about faculty working in excess of full-time employment is a priority this year</w:t>
      </w:r>
      <w:r w:rsidRPr="00EB5153">
        <w:rPr>
          <w:rFonts w:ascii="Helvetica" w:hAnsi="Helvetica" w:cs="Calibri"/>
          <w:color w:val="000000"/>
          <w:sz w:val="20"/>
          <w:szCs w:val="20"/>
        </w:rPr>
        <w:t xml:space="preserve"> along with the other items I mentioned (sabbatical, etc.), and John </w:t>
      </w:r>
      <w:proofErr w:type="spellStart"/>
      <w:r w:rsidRPr="00EB5153">
        <w:rPr>
          <w:rFonts w:ascii="Helvetica" w:hAnsi="Helvetica" w:cs="Calibri"/>
          <w:color w:val="000000"/>
          <w:sz w:val="20"/>
          <w:szCs w:val="20"/>
        </w:rPr>
        <w:t>Baur</w:t>
      </w:r>
      <w:proofErr w:type="spellEnd"/>
      <w:r w:rsidRPr="00EB5153">
        <w:rPr>
          <w:rFonts w:ascii="Helvetica" w:hAnsi="Helvetica" w:cs="Calibri"/>
          <w:color w:val="000000"/>
          <w:sz w:val="20"/>
          <w:szCs w:val="20"/>
        </w:rPr>
        <w:t xml:space="preserve"> will be able to fill the committee in on details.</w:t>
      </w:r>
      <w:r w:rsidR="00EB5153" w:rsidRPr="00EB5153">
        <w:rPr>
          <w:rFonts w:ascii="Helvetica" w:hAnsi="Helvetica" w:cs="Calibri"/>
          <w:color w:val="000000"/>
          <w:sz w:val="20"/>
          <w:szCs w:val="20"/>
        </w:rPr>
        <w:t xml:space="preserve">  [</w:t>
      </w:r>
      <w:r w:rsidR="00EB5153" w:rsidRPr="00EB5153">
        <w:rPr>
          <w:rFonts w:ascii="Helvetica" w:hAnsi="Helvetica" w:cs="Calibri"/>
          <w:color w:val="000000"/>
          <w:sz w:val="20"/>
          <w:szCs w:val="20"/>
          <w:highlight w:val="yellow"/>
        </w:rPr>
        <w:t>Item added</w:t>
      </w:r>
      <w:r w:rsidR="00EB5153" w:rsidRPr="00EB5153">
        <w:rPr>
          <w:rFonts w:ascii="Helvetica" w:hAnsi="Helvetica" w:cs="Calibri"/>
          <w:color w:val="000000"/>
          <w:sz w:val="20"/>
          <w:szCs w:val="20"/>
        </w:rPr>
        <w:t>.]</w:t>
      </w:r>
    </w:p>
    <w:p w:rsidR="00E4439D" w:rsidRPr="00EB5153" w:rsidRDefault="00E4439D" w:rsidP="0028338E">
      <w:pPr>
        <w:pStyle w:val="NormalWeb"/>
        <w:spacing w:before="0" w:beforeAutospacing="0" w:after="0" w:afterAutospacing="0"/>
        <w:ind w:left="1440"/>
        <w:rPr>
          <w:rFonts w:ascii="Helvetica" w:hAnsi="Helvetica" w:cs="Calibri"/>
          <w:color w:val="000000"/>
          <w:sz w:val="20"/>
          <w:szCs w:val="20"/>
        </w:rPr>
      </w:pPr>
    </w:p>
    <w:p w:rsidR="00C43E7B" w:rsidRPr="00EB5153" w:rsidRDefault="00C43E7B" w:rsidP="0028338E">
      <w:pPr>
        <w:pStyle w:val="NormalWeb"/>
        <w:spacing w:before="0" w:beforeAutospacing="0" w:after="0" w:afterAutospacing="0"/>
        <w:ind w:left="1440"/>
        <w:rPr>
          <w:rFonts w:ascii="Helvetica" w:hAnsi="Helvetica" w:cs="Calibri"/>
          <w:color w:val="000000"/>
          <w:sz w:val="20"/>
          <w:szCs w:val="20"/>
        </w:rPr>
      </w:pPr>
      <w:r w:rsidRPr="00EB5153">
        <w:rPr>
          <w:rFonts w:ascii="Helvetica" w:hAnsi="Helvetica" w:cs="Calibri"/>
          <w:color w:val="000000"/>
          <w:sz w:val="20"/>
          <w:szCs w:val="20"/>
        </w:rPr>
        <w:t>Integrity is being reviewed by Legal.  We anticipate changes that will need to be put back through FAC to approve or negotiate wording, so leave a bit of room somewhere down the road for that one.  We're almost to a good place with it.  I don't have a timeline on that, but have it on my list to check with Legal about next time I meet with Lisa [</w:t>
      </w:r>
      <w:proofErr w:type="spellStart"/>
      <w:r w:rsidRPr="00EB5153">
        <w:rPr>
          <w:rFonts w:ascii="Helvetica" w:hAnsi="Helvetica" w:cs="Calibri"/>
          <w:color w:val="000000"/>
          <w:sz w:val="20"/>
          <w:szCs w:val="20"/>
        </w:rPr>
        <w:t>Huson</w:t>
      </w:r>
      <w:proofErr w:type="spellEnd"/>
      <w:r w:rsidRPr="00EB5153">
        <w:rPr>
          <w:rFonts w:ascii="Helvetica" w:hAnsi="Helvetica" w:cs="Calibri"/>
          <w:color w:val="000000"/>
          <w:sz w:val="20"/>
          <w:szCs w:val="20"/>
        </w:rPr>
        <w:t>].”</w:t>
      </w:r>
    </w:p>
    <w:p w:rsidR="007C34A1" w:rsidRPr="00EB5153" w:rsidRDefault="007C34A1">
      <w:pPr>
        <w:rPr>
          <w:rFonts w:ascii="Helvetica" w:hAnsi="Helvetica"/>
          <w:sz w:val="20"/>
          <w:szCs w:val="20"/>
        </w:rPr>
      </w:pPr>
    </w:p>
    <w:p w:rsidR="007C34A1" w:rsidRPr="00EB5153" w:rsidRDefault="007C34A1">
      <w:p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Items Discussed:</w:t>
      </w:r>
    </w:p>
    <w:p w:rsidR="00EB5153" w:rsidRPr="00EB5153" w:rsidRDefault="00EB5153" w:rsidP="00116584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Action on sabbatical policy postponed pending completion of two items noted above.</w:t>
      </w:r>
    </w:p>
    <w:p w:rsidR="007C34A1" w:rsidRPr="00EB5153" w:rsidRDefault="00116584" w:rsidP="00116584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AFEGC Report</w:t>
      </w:r>
      <w:r w:rsidR="007C34A1" w:rsidRPr="00EB5153">
        <w:rPr>
          <w:rFonts w:ascii="Helvetica" w:hAnsi="Helvetica"/>
          <w:sz w:val="20"/>
          <w:szCs w:val="20"/>
        </w:rPr>
        <w:t xml:space="preserve">: </w:t>
      </w:r>
    </w:p>
    <w:p w:rsidR="00C43E7B" w:rsidRPr="00EB5153" w:rsidRDefault="00FD7D87" w:rsidP="00C43E7B">
      <w:pPr>
        <w:pStyle w:val="ListParagraph"/>
        <w:numPr>
          <w:ilvl w:val="1"/>
          <w:numId w:val="1"/>
        </w:num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 xml:space="preserve">The faculty affairs committee has reviewed the report and are requesting an update on the situation from spring 2018 and any cases in progress from John </w:t>
      </w:r>
      <w:proofErr w:type="spellStart"/>
      <w:r w:rsidRPr="00EB5153">
        <w:rPr>
          <w:rFonts w:ascii="Helvetica" w:hAnsi="Helvetica"/>
          <w:sz w:val="20"/>
          <w:szCs w:val="20"/>
        </w:rPr>
        <w:t>Kostelnick</w:t>
      </w:r>
      <w:proofErr w:type="spellEnd"/>
      <w:r w:rsidRPr="00EB5153">
        <w:rPr>
          <w:rFonts w:ascii="Helvetica" w:hAnsi="Helvetica"/>
          <w:sz w:val="20"/>
          <w:szCs w:val="20"/>
        </w:rPr>
        <w:t xml:space="preserve">. </w:t>
      </w:r>
    </w:p>
    <w:p w:rsidR="00FD7D87" w:rsidRDefault="00306D7D" w:rsidP="00C43E7B">
      <w:pPr>
        <w:pStyle w:val="ListParagraph"/>
        <w:numPr>
          <w:ilvl w:val="1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Question</w:t>
      </w:r>
      <w:r w:rsidR="00FD7D87" w:rsidRPr="00EB5153">
        <w:rPr>
          <w:rFonts w:ascii="Helvetica" w:hAnsi="Helvetica"/>
          <w:sz w:val="20"/>
          <w:szCs w:val="20"/>
        </w:rPr>
        <w:t xml:space="preserve"> of potentially addressing the merit of cases in this process for the protection of faculty members in the future. This, in an effort to a</w:t>
      </w:r>
      <w:r w:rsidR="004E3EAE" w:rsidRPr="00EB5153">
        <w:rPr>
          <w:rFonts w:ascii="Helvetica" w:hAnsi="Helvetica"/>
          <w:sz w:val="20"/>
          <w:szCs w:val="20"/>
        </w:rPr>
        <w:t>ddress</w:t>
      </w:r>
      <w:r w:rsidR="00FD7D87" w:rsidRPr="00EB5153">
        <w:rPr>
          <w:rFonts w:ascii="Helvetica" w:hAnsi="Helvetica"/>
          <w:sz w:val="20"/>
          <w:szCs w:val="20"/>
        </w:rPr>
        <w:t xml:space="preserve"> the use of these processes </w:t>
      </w:r>
      <w:r w:rsidR="00EB5153">
        <w:rPr>
          <w:rFonts w:ascii="Helvetica" w:hAnsi="Helvetica"/>
          <w:sz w:val="20"/>
          <w:szCs w:val="20"/>
        </w:rPr>
        <w:t>to avoid</w:t>
      </w:r>
      <w:r w:rsidR="00FD7D87" w:rsidRPr="00EB515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potentially </w:t>
      </w:r>
      <w:r w:rsidR="00FD7D87" w:rsidRPr="00EB5153">
        <w:rPr>
          <w:rFonts w:ascii="Helvetica" w:hAnsi="Helvetica"/>
          <w:sz w:val="20"/>
          <w:szCs w:val="20"/>
        </w:rPr>
        <w:t xml:space="preserve">damaging another’s reputation. </w:t>
      </w:r>
    </w:p>
    <w:p w:rsidR="00EB5153" w:rsidRPr="00EB5153" w:rsidRDefault="00306D7D" w:rsidP="00C43E7B">
      <w:pPr>
        <w:pStyle w:val="ListParagraph"/>
        <w:numPr>
          <w:ilvl w:val="1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Discussion included anecdotal experiences illustrating perceptions of unfairness and fairness in the process; referred to recent revisions of AFEGC’s responsibilities as addressed in the Senate’s evaluation of the committee’s role in AY 17-18.</w:t>
      </w:r>
    </w:p>
    <w:p w:rsidR="007C34A1" w:rsidRPr="00EB5153" w:rsidRDefault="004E3EAE" w:rsidP="007C34A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Annual Report, FRC</w:t>
      </w:r>
      <w:r w:rsidR="007C34A1" w:rsidRPr="00EB5153">
        <w:rPr>
          <w:rFonts w:ascii="Helvetica" w:hAnsi="Helvetica"/>
          <w:sz w:val="20"/>
          <w:szCs w:val="20"/>
        </w:rPr>
        <w:t>:</w:t>
      </w:r>
    </w:p>
    <w:p w:rsidR="004E3EAE" w:rsidRPr="00EB5153" w:rsidRDefault="004E3EAE" w:rsidP="00C43E7B">
      <w:pPr>
        <w:pStyle w:val="ListParagraph"/>
        <w:numPr>
          <w:ilvl w:val="1"/>
          <w:numId w:val="1"/>
        </w:num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 xml:space="preserve">Questions </w:t>
      </w:r>
      <w:r w:rsidR="00306D7D">
        <w:rPr>
          <w:rFonts w:ascii="Helvetica" w:hAnsi="Helvetica"/>
          <w:sz w:val="20"/>
          <w:szCs w:val="20"/>
        </w:rPr>
        <w:t>regarding</w:t>
      </w:r>
      <w:r w:rsidRPr="00EB5153">
        <w:rPr>
          <w:rFonts w:ascii="Helvetica" w:hAnsi="Helvetica"/>
          <w:sz w:val="20"/>
          <w:szCs w:val="20"/>
        </w:rPr>
        <w:t xml:space="preserve"> conflicting results in review committees</w:t>
      </w:r>
      <w:r w:rsidR="00306D7D">
        <w:rPr>
          <w:rFonts w:ascii="Helvetica" w:hAnsi="Helvetica"/>
          <w:sz w:val="20"/>
          <w:szCs w:val="20"/>
        </w:rPr>
        <w:t xml:space="preserve"> discussed.</w:t>
      </w:r>
    </w:p>
    <w:p w:rsidR="00C43E7B" w:rsidRPr="00EB5153" w:rsidRDefault="00306D7D" w:rsidP="00C43E7B">
      <w:pPr>
        <w:pStyle w:val="ListParagraph"/>
        <w:numPr>
          <w:ilvl w:val="1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</w:t>
      </w:r>
      <w:r w:rsidR="004E3EAE" w:rsidRPr="00EB5153">
        <w:rPr>
          <w:rFonts w:ascii="Helvetica" w:hAnsi="Helvetica"/>
          <w:sz w:val="20"/>
          <w:szCs w:val="20"/>
        </w:rPr>
        <w:t>ommittee acknowledges receipt of the report</w:t>
      </w:r>
      <w:r w:rsidR="003B42B2" w:rsidRPr="00EB5153">
        <w:rPr>
          <w:rFonts w:ascii="Helvetica" w:hAnsi="Helvetica"/>
          <w:sz w:val="20"/>
          <w:szCs w:val="20"/>
        </w:rPr>
        <w:t>, with approval</w:t>
      </w:r>
      <w:r>
        <w:rPr>
          <w:rFonts w:ascii="Helvetica" w:hAnsi="Helvetica"/>
          <w:sz w:val="20"/>
          <w:szCs w:val="20"/>
        </w:rPr>
        <w:t>.</w:t>
      </w:r>
    </w:p>
    <w:p w:rsidR="00836E0D" w:rsidRPr="00EB5153" w:rsidRDefault="003B42B2" w:rsidP="00836E0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Athletics Council Annual report 17-18:</w:t>
      </w:r>
    </w:p>
    <w:p w:rsidR="003B42B2" w:rsidRPr="00EB5153" w:rsidRDefault="003B42B2" w:rsidP="003B42B2">
      <w:pPr>
        <w:pStyle w:val="ListParagraph"/>
        <w:numPr>
          <w:ilvl w:val="1"/>
          <w:numId w:val="1"/>
        </w:numPr>
        <w:rPr>
          <w:rFonts w:ascii="Helvetica" w:hAnsi="Helvetica"/>
          <w:sz w:val="20"/>
          <w:szCs w:val="20"/>
        </w:rPr>
      </w:pPr>
      <w:r w:rsidRPr="00EB5153">
        <w:rPr>
          <w:rFonts w:ascii="Helvetica" w:hAnsi="Helvetica"/>
          <w:sz w:val="20"/>
          <w:szCs w:val="20"/>
        </w:rPr>
        <w:t>Committee acknowledges receipt of the report, with approval. Submission will be done</w:t>
      </w:r>
      <w:r w:rsidR="00EB5153">
        <w:rPr>
          <w:rFonts w:ascii="Helvetica" w:hAnsi="Helvetica"/>
          <w:sz w:val="20"/>
          <w:szCs w:val="20"/>
        </w:rPr>
        <w:t xml:space="preserve"> after electronic review of sub</w:t>
      </w:r>
      <w:r w:rsidRPr="00EB5153">
        <w:rPr>
          <w:rFonts w:ascii="Helvetica" w:hAnsi="Helvetica"/>
          <w:sz w:val="20"/>
          <w:szCs w:val="20"/>
        </w:rPr>
        <w:t>committee reports. Committee members are to review subcommittee reports and give Chairperson Crowley approval/disapproval by Fri. (9/28) at 5pm</w:t>
      </w:r>
      <w:r w:rsidR="00EB5153">
        <w:rPr>
          <w:rFonts w:ascii="Helvetica" w:hAnsi="Helvetica"/>
          <w:sz w:val="20"/>
          <w:szCs w:val="20"/>
        </w:rPr>
        <w:t>.</w:t>
      </w:r>
    </w:p>
    <w:p w:rsidR="007C34A1" w:rsidRPr="00EB5153" w:rsidRDefault="007C34A1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7C34A1" w:rsidRPr="00EB5153" w:rsidSect="0044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05"/>
    <w:multiLevelType w:val="hybridMultilevel"/>
    <w:tmpl w:val="CFC072EA"/>
    <w:lvl w:ilvl="0" w:tplc="05AA94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6B2"/>
    <w:multiLevelType w:val="hybridMultilevel"/>
    <w:tmpl w:val="EB409426"/>
    <w:lvl w:ilvl="0" w:tplc="86E200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E1CC5"/>
    <w:multiLevelType w:val="hybridMultilevel"/>
    <w:tmpl w:val="6A606DC2"/>
    <w:lvl w:ilvl="0" w:tplc="4E8A91B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A1"/>
    <w:rsid w:val="000D5AE3"/>
    <w:rsid w:val="00116584"/>
    <w:rsid w:val="0028338E"/>
    <w:rsid w:val="00306D7D"/>
    <w:rsid w:val="003B42B2"/>
    <w:rsid w:val="0044375E"/>
    <w:rsid w:val="004B02E8"/>
    <w:rsid w:val="004E3EAE"/>
    <w:rsid w:val="007C34A1"/>
    <w:rsid w:val="00836E0D"/>
    <w:rsid w:val="00837E5D"/>
    <w:rsid w:val="00AB7889"/>
    <w:rsid w:val="00C43E7B"/>
    <w:rsid w:val="00C51B9F"/>
    <w:rsid w:val="00E4439D"/>
    <w:rsid w:val="00EB5153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97D7"/>
  <w14:defaultImageDpi w14:val="32767"/>
  <w15:chartTrackingRefBased/>
  <w15:docId w15:val="{74901545-0CF7-8C4C-8B06-A1D6D4DA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3E7B"/>
    <w:rPr>
      <w:b/>
      <w:bCs/>
    </w:rPr>
  </w:style>
  <w:style w:type="paragraph" w:styleId="NormalWeb">
    <w:name w:val="Normal (Web)"/>
    <w:basedOn w:val="Normal"/>
    <w:uiPriority w:val="99"/>
    <w:unhideWhenUsed/>
    <w:rsid w:val="00C43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Jesswein, Cody</dc:creator>
  <cp:keywords/>
  <dc:description/>
  <cp:lastModifiedBy>Crowley, James</cp:lastModifiedBy>
  <cp:revision>3</cp:revision>
  <dcterms:created xsi:type="dcterms:W3CDTF">2018-09-27T19:55:00Z</dcterms:created>
  <dcterms:modified xsi:type="dcterms:W3CDTF">2018-09-27T20:36:00Z</dcterms:modified>
</cp:coreProperties>
</file>