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6E84" w14:textId="593D9F18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>
        <w:rPr>
          <w:rStyle w:val="normaltextrun"/>
          <w:rFonts w:eastAsiaTheme="majorEastAsia"/>
          <w:b/>
          <w:bCs/>
        </w:rPr>
        <w:t>Faculty Affairs Committee</w:t>
      </w:r>
      <w:r>
        <w:t xml:space="preserve"> </w:t>
      </w:r>
      <w:r w:rsidRPr="00E42C96">
        <w:rPr>
          <w:rStyle w:val="normaltextrun"/>
          <w:rFonts w:eastAsiaTheme="majorEastAsia"/>
          <w:b/>
          <w:bCs/>
        </w:rPr>
        <w:t>Agenda</w:t>
      </w:r>
    </w:p>
    <w:p w14:paraId="6098A02F" w14:textId="09B2D09D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 w:rsidRPr="00E42C96">
        <w:rPr>
          <w:rStyle w:val="normaltextrun"/>
          <w:rFonts w:eastAsiaTheme="majorEastAsia"/>
          <w:b/>
          <w:bCs/>
        </w:rPr>
        <w:t>Wednesday</w:t>
      </w:r>
      <w:r w:rsidR="00E23459">
        <w:rPr>
          <w:rStyle w:val="normaltextrun"/>
          <w:rFonts w:eastAsiaTheme="majorEastAsia"/>
          <w:b/>
          <w:bCs/>
        </w:rPr>
        <w:t xml:space="preserve"> </w:t>
      </w:r>
      <w:r w:rsidR="00CA59FF">
        <w:rPr>
          <w:rStyle w:val="normaltextrun"/>
          <w:rFonts w:eastAsiaTheme="majorEastAsia"/>
          <w:b/>
          <w:bCs/>
        </w:rPr>
        <w:t>2.</w:t>
      </w:r>
      <w:r w:rsidR="00E016E3">
        <w:rPr>
          <w:rStyle w:val="normaltextrun"/>
          <w:rFonts w:eastAsiaTheme="majorEastAsia"/>
          <w:b/>
          <w:bCs/>
        </w:rPr>
        <w:t>4</w:t>
      </w:r>
      <w:r w:rsidR="00CA59FF">
        <w:rPr>
          <w:rStyle w:val="normaltextrun"/>
          <w:rFonts w:eastAsiaTheme="majorEastAsia"/>
          <w:b/>
          <w:bCs/>
        </w:rPr>
        <w:t>.</w:t>
      </w:r>
      <w:r w:rsidR="000278FD">
        <w:rPr>
          <w:rStyle w:val="normaltextrun"/>
          <w:rFonts w:eastAsiaTheme="majorEastAsia"/>
          <w:b/>
          <w:bCs/>
        </w:rPr>
        <w:t>2026</w:t>
      </w:r>
    </w:p>
    <w:p w14:paraId="5A4609EF" w14:textId="77777777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Style w:val="eop"/>
          <w:rFonts w:eastAsiaTheme="majorEastAsia"/>
        </w:rPr>
      </w:pPr>
      <w:r w:rsidRPr="00E42C96">
        <w:rPr>
          <w:rStyle w:val="normaltextrun"/>
          <w:rFonts w:eastAsiaTheme="majorEastAsia"/>
          <w:b/>
          <w:bCs/>
        </w:rPr>
        <w:t>6:00 P.M.</w:t>
      </w:r>
    </w:p>
    <w:p w14:paraId="4BF7EE04" w14:textId="77777777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Call to Order</w:t>
      </w:r>
    </w:p>
    <w:p w14:paraId="0172E147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2F3921C2" w14:textId="74A8A0D0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Roll Call</w:t>
      </w:r>
    </w:p>
    <w:p w14:paraId="3DD0D576" w14:textId="77777777" w:rsidR="00C533C7" w:rsidRPr="00F829E1" w:rsidRDefault="00C533C7" w:rsidP="00C533C7">
      <w:pPr>
        <w:spacing w:after="0" w:line="240" w:lineRule="auto"/>
        <w:rPr>
          <w:b/>
          <w:bCs/>
        </w:rPr>
      </w:pPr>
    </w:p>
    <w:p w14:paraId="0F99E7E0" w14:textId="2C0D49F1" w:rsidR="00C533C7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Public Comment</w:t>
      </w:r>
    </w:p>
    <w:p w14:paraId="66E1E572" w14:textId="77777777" w:rsidR="005D7999" w:rsidRDefault="005D7999" w:rsidP="00C533C7">
      <w:pPr>
        <w:spacing w:after="0" w:line="240" w:lineRule="auto"/>
        <w:rPr>
          <w:b/>
          <w:bCs/>
        </w:rPr>
      </w:pPr>
    </w:p>
    <w:p w14:paraId="549DED12" w14:textId="61153A6A" w:rsidR="005D7999" w:rsidRDefault="005D7999" w:rsidP="00C533C7">
      <w:pPr>
        <w:spacing w:after="0" w:line="240" w:lineRule="auto"/>
        <w:rPr>
          <w:b/>
          <w:bCs/>
        </w:rPr>
      </w:pPr>
      <w:r>
        <w:rPr>
          <w:b/>
          <w:bCs/>
        </w:rPr>
        <w:t>Approval of the Minutes</w:t>
      </w:r>
    </w:p>
    <w:p w14:paraId="68080EC5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58B96C21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43E1B868" w14:textId="77777777" w:rsidR="00E23459" w:rsidRDefault="00E23459" w:rsidP="00C533C7">
      <w:pPr>
        <w:spacing w:after="0" w:line="240" w:lineRule="auto"/>
        <w:rPr>
          <w:b/>
          <w:bCs/>
        </w:rPr>
      </w:pPr>
    </w:p>
    <w:p w14:paraId="6298433D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49539445" w14:textId="5CE122F8" w:rsidR="00C533C7" w:rsidRDefault="00C533C7" w:rsidP="00C533C7">
      <w:pPr>
        <w:spacing w:after="0" w:line="240" w:lineRule="auto"/>
        <w:rPr>
          <w:b/>
          <w:bCs/>
        </w:rPr>
      </w:pPr>
      <w:r w:rsidRPr="00C533C7">
        <w:rPr>
          <w:b/>
          <w:bCs/>
        </w:rPr>
        <w:t xml:space="preserve">Review </w:t>
      </w:r>
      <w:r w:rsidR="00817C9B">
        <w:rPr>
          <w:b/>
          <w:bCs/>
        </w:rPr>
        <w:t>policy</w:t>
      </w:r>
    </w:p>
    <w:p w14:paraId="21AA062D" w14:textId="77777777" w:rsidR="00505A5E" w:rsidRPr="00505A5E" w:rsidRDefault="00505A5E" w:rsidP="00505A5E">
      <w:pPr>
        <w:spacing w:after="0" w:line="240" w:lineRule="auto"/>
        <w:rPr>
          <w:b/>
          <w:bCs/>
        </w:rPr>
      </w:pPr>
      <w:r w:rsidRPr="00505A5E">
        <w:rPr>
          <w:b/>
          <w:bCs/>
        </w:rPr>
        <w:t>4.1.9 Disestablishment of Academic Units</w:t>
      </w:r>
    </w:p>
    <w:p w14:paraId="7542A609" w14:textId="77777777" w:rsidR="00FC1E33" w:rsidRDefault="00FC1E33" w:rsidP="00C533C7">
      <w:pPr>
        <w:spacing w:after="0" w:line="240" w:lineRule="auto"/>
        <w:rPr>
          <w:b/>
          <w:bCs/>
        </w:rPr>
      </w:pPr>
    </w:p>
    <w:p w14:paraId="1396D6AA" w14:textId="5F48571C" w:rsidR="00C533C7" w:rsidRPr="00F829E1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Adjourn</w:t>
      </w:r>
    </w:p>
    <w:p w14:paraId="6C538C24" w14:textId="77777777" w:rsidR="009D7764" w:rsidRDefault="009D7764"/>
    <w:sectPr w:rsidR="009D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A96"/>
    <w:multiLevelType w:val="hybridMultilevel"/>
    <w:tmpl w:val="341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30CB"/>
    <w:multiLevelType w:val="multilevel"/>
    <w:tmpl w:val="34C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B5877"/>
    <w:multiLevelType w:val="hybridMultilevel"/>
    <w:tmpl w:val="92A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45276">
    <w:abstractNumId w:val="0"/>
  </w:num>
  <w:num w:numId="2" w16cid:durableId="115791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1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7"/>
    <w:rsid w:val="000221A1"/>
    <w:rsid w:val="000278FD"/>
    <w:rsid w:val="00102E54"/>
    <w:rsid w:val="00127558"/>
    <w:rsid w:val="002B42B5"/>
    <w:rsid w:val="003C714A"/>
    <w:rsid w:val="00422423"/>
    <w:rsid w:val="004825BC"/>
    <w:rsid w:val="00495F31"/>
    <w:rsid w:val="004B39D2"/>
    <w:rsid w:val="00505A5E"/>
    <w:rsid w:val="005D7999"/>
    <w:rsid w:val="005E4B9E"/>
    <w:rsid w:val="00736014"/>
    <w:rsid w:val="007E11B1"/>
    <w:rsid w:val="00817C9B"/>
    <w:rsid w:val="008A3B68"/>
    <w:rsid w:val="008C6FCA"/>
    <w:rsid w:val="009A657D"/>
    <w:rsid w:val="009A710B"/>
    <w:rsid w:val="009D7764"/>
    <w:rsid w:val="009E0EF0"/>
    <w:rsid w:val="00B6002D"/>
    <w:rsid w:val="00C06552"/>
    <w:rsid w:val="00C533C7"/>
    <w:rsid w:val="00CA59FF"/>
    <w:rsid w:val="00E016E3"/>
    <w:rsid w:val="00E220C1"/>
    <w:rsid w:val="00E23459"/>
    <w:rsid w:val="00F868FF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643F"/>
  <w15:chartTrackingRefBased/>
  <w15:docId w15:val="{3BB1ABEF-5A78-4B01-ADB4-6F5B51B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C7"/>
  </w:style>
  <w:style w:type="paragraph" w:styleId="Heading1">
    <w:name w:val="heading 1"/>
    <w:basedOn w:val="Normal"/>
    <w:next w:val="Normal"/>
    <w:link w:val="Heading1Char"/>
    <w:uiPriority w:val="9"/>
    <w:qFormat/>
    <w:rsid w:val="00C5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3C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533C7"/>
  </w:style>
  <w:style w:type="character" w:customStyle="1" w:styleId="eop">
    <w:name w:val="eop"/>
    <w:basedOn w:val="DefaultParagraphFont"/>
    <w:rsid w:val="00C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Kevin</dc:creator>
  <cp:keywords/>
  <dc:description/>
  <cp:lastModifiedBy>Pickett, Kevin</cp:lastModifiedBy>
  <cp:revision>8</cp:revision>
  <dcterms:created xsi:type="dcterms:W3CDTF">2026-02-02T19:58:00Z</dcterms:created>
  <dcterms:modified xsi:type="dcterms:W3CDTF">2026-02-02T22:12:00Z</dcterms:modified>
</cp:coreProperties>
</file>