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301FF" w:rsidP="000301FF" w:rsidRDefault="000301FF" w14:paraId="47632829" w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b/>
          <w:bCs/>
          <w:sz w:val="36"/>
          <w:szCs w:val="36"/>
        </w:rPr>
        <w:t>Academic Affairs Committee</w:t>
      </w:r>
      <w:r>
        <w:rPr>
          <w:rStyle w:val="eop"/>
          <w:rFonts w:eastAsiaTheme="majorEastAsia"/>
          <w:sz w:val="36"/>
          <w:szCs w:val="36"/>
        </w:rPr>
        <w:t> </w:t>
      </w:r>
    </w:p>
    <w:p w:rsidR="000301FF" w:rsidP="000301FF" w:rsidRDefault="000C33AE" w14:paraId="420899B1" w14:textId="1B08AB1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b/>
          <w:bCs/>
        </w:rPr>
        <w:t>Minutes</w:t>
      </w:r>
      <w:r w:rsidR="000301FF">
        <w:rPr>
          <w:rStyle w:val="normaltextrun"/>
          <w:rFonts w:eastAsiaTheme="majorEastAsia"/>
          <w:b/>
          <w:bCs/>
        </w:rPr>
        <w:t xml:space="preserve"> for Meeting No.</w:t>
      </w:r>
      <w:r w:rsidR="00C321C0">
        <w:rPr>
          <w:rStyle w:val="normaltextrun"/>
          <w:rFonts w:eastAsiaTheme="majorEastAsia"/>
          <w:b/>
          <w:bCs/>
        </w:rPr>
        <w:t>6</w:t>
      </w:r>
      <w:r w:rsidR="000301FF">
        <w:rPr>
          <w:rStyle w:val="eop"/>
          <w:rFonts w:eastAsiaTheme="majorEastAsia"/>
        </w:rPr>
        <w:t> </w:t>
      </w:r>
    </w:p>
    <w:p w:rsidR="000301FF" w:rsidP="000301FF" w:rsidRDefault="000301FF" w14:paraId="5EFCEB3F" w14:textId="1D7BBAC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b/>
          <w:bCs/>
        </w:rPr>
        <w:t xml:space="preserve">Wednesday, </w:t>
      </w:r>
      <w:r w:rsidR="00C321C0">
        <w:rPr>
          <w:rStyle w:val="normaltextrun"/>
          <w:rFonts w:eastAsiaTheme="majorEastAsia"/>
          <w:b/>
          <w:bCs/>
        </w:rPr>
        <w:t>January 22</w:t>
      </w:r>
      <w:r>
        <w:rPr>
          <w:rStyle w:val="normaltextrun"/>
          <w:rFonts w:eastAsiaTheme="majorEastAsia"/>
          <w:b/>
          <w:bCs/>
        </w:rPr>
        <w:t>, 202</w:t>
      </w:r>
      <w:r w:rsidR="00C321C0">
        <w:rPr>
          <w:rStyle w:val="normaltextrun"/>
          <w:rFonts w:eastAsiaTheme="majorEastAsia"/>
          <w:b/>
          <w:bCs/>
        </w:rPr>
        <w:t>5</w:t>
      </w:r>
    </w:p>
    <w:p w:rsidR="000301FF" w:rsidP="000301FF" w:rsidRDefault="000301FF" w14:paraId="27D9C8D3" w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b/>
          <w:bCs/>
        </w:rPr>
        <w:t>6:00 P.M.</w:t>
      </w:r>
      <w:r>
        <w:rPr>
          <w:rStyle w:val="eop"/>
          <w:rFonts w:eastAsiaTheme="majorEastAsia"/>
        </w:rPr>
        <w:t> </w:t>
      </w:r>
    </w:p>
    <w:p w:rsidR="000301FF" w:rsidP="000301FF" w:rsidRDefault="000301FF" w14:paraId="68FA0092" w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b/>
          <w:bCs/>
        </w:rPr>
        <w:t>Founders Suite (lounge side on the right), Bone Student Center</w:t>
      </w:r>
      <w:r>
        <w:rPr>
          <w:rStyle w:val="eop"/>
          <w:rFonts w:eastAsiaTheme="majorEastAsia"/>
        </w:rPr>
        <w:t> </w:t>
      </w:r>
    </w:p>
    <w:p w:rsidR="000301FF" w:rsidP="000301FF" w:rsidRDefault="000301FF" w14:paraId="59F4CA89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</w:rPr>
        <w:t> </w:t>
      </w:r>
    </w:p>
    <w:p w:rsidR="000301FF" w:rsidP="000301FF" w:rsidRDefault="000301FF" w14:paraId="1F0AE062" w14:textId="77777777">
      <w:pPr>
        <w:pStyle w:val="paragraph"/>
        <w:spacing w:before="0" w:beforeAutospacing="0" w:after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b/>
          <w:bCs/>
        </w:rPr>
        <w:t>Call to Order</w:t>
      </w:r>
      <w:r>
        <w:rPr>
          <w:rStyle w:val="eop"/>
          <w:rFonts w:eastAsiaTheme="majorEastAsia"/>
        </w:rPr>
        <w:t> </w:t>
      </w:r>
    </w:p>
    <w:p w:rsidR="000301FF" w:rsidP="000301FF" w:rsidRDefault="000301FF" w14:paraId="7F4ED7AE" w14:textId="73CDCC78">
      <w:pPr>
        <w:pStyle w:val="paragraph"/>
        <w:spacing w:before="0" w:beforeAutospacing="0" w:after="0"/>
        <w:jc w:val="both"/>
        <w:textAlignment w:val="baseline"/>
        <w:rPr>
          <w:rStyle w:val="eop"/>
          <w:rFonts w:eastAsiaTheme="majorEastAsia"/>
        </w:rPr>
      </w:pPr>
      <w:r>
        <w:rPr>
          <w:rStyle w:val="normaltextrun"/>
          <w:rFonts w:eastAsiaTheme="majorEastAsia"/>
          <w:b/>
          <w:bCs/>
        </w:rPr>
        <w:t>Roll Call</w:t>
      </w:r>
      <w:r>
        <w:rPr>
          <w:rStyle w:val="normaltextrun"/>
          <w:rFonts w:eastAsiaTheme="majorEastAsia"/>
        </w:rPr>
        <w:t xml:space="preserve">: </w:t>
      </w:r>
      <w:r w:rsidRPr="00220B56">
        <w:rPr>
          <w:rStyle w:val="normaltextrun"/>
          <w:rFonts w:eastAsiaTheme="majorEastAsia"/>
        </w:rPr>
        <w:t>Blum, Han, Ionescu, Nikolaou, Seifert, Werner-Powell, Bever, Blair, Montoya, Sharp,</w:t>
      </w:r>
      <w:r w:rsidR="00C321C0">
        <w:rPr>
          <w:rStyle w:val="normaltextrun"/>
          <w:rFonts w:eastAsiaTheme="majorEastAsia"/>
        </w:rPr>
        <w:t xml:space="preserve"> Student Senator (vacant),</w:t>
      </w:r>
      <w:r w:rsidRPr="00220B56">
        <w:rPr>
          <w:rStyle w:val="normaltextrun"/>
          <w:rFonts w:eastAsiaTheme="majorEastAsia"/>
        </w:rPr>
        <w:t xml:space="preserve"> </w:t>
      </w:r>
      <w:r w:rsidRPr="00220B56">
        <w:rPr>
          <w:rStyle w:val="normaltextrun"/>
          <w:rFonts w:eastAsiaTheme="majorEastAsia"/>
          <w:i/>
          <w:iCs/>
        </w:rPr>
        <w:t>Hurd (</w:t>
      </w:r>
      <w:r>
        <w:rPr>
          <w:rStyle w:val="normaltextrun"/>
          <w:rFonts w:eastAsiaTheme="majorEastAsia"/>
          <w:i/>
          <w:iCs/>
        </w:rPr>
        <w:t>AVP for Undergraduate Education)</w:t>
      </w:r>
      <w:r>
        <w:rPr>
          <w:rStyle w:val="normaltextrun"/>
          <w:rFonts w:eastAsiaTheme="majorEastAsia"/>
        </w:rPr>
        <w:t xml:space="preserve">. (Note: quorum is six voting members; </w:t>
      </w:r>
      <w:r>
        <w:rPr>
          <w:rStyle w:val="normaltextrun"/>
          <w:rFonts w:eastAsiaTheme="majorEastAsia"/>
          <w:i/>
          <w:iCs/>
        </w:rPr>
        <w:t>ex-officio</w:t>
      </w:r>
      <w:r>
        <w:rPr>
          <w:rStyle w:val="normaltextrun"/>
          <w:rFonts w:eastAsiaTheme="majorEastAsia"/>
        </w:rPr>
        <w:t>).</w:t>
      </w:r>
      <w:r>
        <w:rPr>
          <w:rStyle w:val="eop"/>
          <w:rFonts w:eastAsiaTheme="majorEastAsia"/>
        </w:rPr>
        <w:t> </w:t>
      </w:r>
    </w:p>
    <w:p w:rsidR="00B66E31" w:rsidP="000301FF" w:rsidRDefault="00B66E31" w14:paraId="089B16FE" w14:textId="1D17BC31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eastAsiaTheme="majorEastAsia"/>
        </w:rPr>
      </w:pPr>
      <w:r>
        <w:rPr>
          <w:rStyle w:val="eop"/>
          <w:rFonts w:eastAsiaTheme="majorEastAsia"/>
        </w:rPr>
        <w:t xml:space="preserve">Present: Blum, </w:t>
      </w:r>
      <w:r w:rsidR="00220B56">
        <w:rPr>
          <w:rStyle w:val="eop"/>
          <w:rFonts w:eastAsiaTheme="majorEastAsia"/>
        </w:rPr>
        <w:t xml:space="preserve">Han, </w:t>
      </w:r>
      <w:r w:rsidR="00065E8D">
        <w:rPr>
          <w:rStyle w:val="eop"/>
          <w:rFonts w:eastAsiaTheme="majorEastAsia"/>
        </w:rPr>
        <w:t>Ionescu</w:t>
      </w:r>
      <w:r w:rsidR="00065E8D">
        <w:rPr>
          <w:rStyle w:val="eop"/>
          <w:rFonts w:eastAsiaTheme="majorEastAsia"/>
        </w:rPr>
        <w:t xml:space="preserve">, </w:t>
      </w:r>
      <w:r>
        <w:rPr>
          <w:rStyle w:val="eop"/>
          <w:rFonts w:eastAsiaTheme="majorEastAsia"/>
        </w:rPr>
        <w:t xml:space="preserve">Nikolaou, </w:t>
      </w:r>
      <w:r w:rsidR="007F3173">
        <w:rPr>
          <w:rStyle w:val="eop"/>
          <w:rFonts w:eastAsiaTheme="majorEastAsia"/>
        </w:rPr>
        <w:t>Werner-Powell</w:t>
      </w:r>
      <w:r w:rsidR="007F3173">
        <w:rPr>
          <w:rStyle w:val="eop"/>
          <w:rFonts w:eastAsiaTheme="majorEastAsia"/>
        </w:rPr>
        <w:t xml:space="preserve">, </w:t>
      </w:r>
      <w:r>
        <w:rPr>
          <w:rStyle w:val="eop"/>
          <w:rFonts w:eastAsiaTheme="majorEastAsia"/>
        </w:rPr>
        <w:t xml:space="preserve">Bever, Blair, Montoya, </w:t>
      </w:r>
      <w:r w:rsidR="00220B56">
        <w:rPr>
          <w:rStyle w:val="eop"/>
          <w:rFonts w:eastAsiaTheme="majorEastAsia"/>
        </w:rPr>
        <w:t>Hurd.</w:t>
      </w:r>
    </w:p>
    <w:p w:rsidR="00B66E31" w:rsidP="000301FF" w:rsidRDefault="00B66E31" w14:paraId="1EAFEEAC" w14:textId="33C76635">
      <w:pPr>
        <w:pStyle w:val="paragraph"/>
        <w:spacing w:before="0" w:beforeAutospacing="0" w:after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</w:rPr>
        <w:t xml:space="preserve">Absent: Seifert, </w:t>
      </w:r>
      <w:r w:rsidR="007F3173">
        <w:rPr>
          <w:rStyle w:val="eop"/>
          <w:rFonts w:eastAsiaTheme="majorEastAsia"/>
        </w:rPr>
        <w:t>Sharp</w:t>
      </w:r>
      <w:r w:rsidR="007657B1">
        <w:rPr>
          <w:rStyle w:val="eop"/>
          <w:rFonts w:eastAsiaTheme="majorEastAsia"/>
        </w:rPr>
        <w:t>.</w:t>
      </w:r>
    </w:p>
    <w:p w:rsidR="000301FF" w:rsidP="000301FF" w:rsidRDefault="000301FF" w14:paraId="0EB52460" w14:textId="72F2FE10">
      <w:pPr>
        <w:pStyle w:val="paragraph"/>
        <w:spacing w:before="0" w:beforeAutospacing="0" w:after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b/>
          <w:bCs/>
        </w:rPr>
        <w:t>Public Comment(s)</w:t>
      </w:r>
      <w:r>
        <w:rPr>
          <w:rStyle w:val="eop"/>
          <w:rFonts w:eastAsiaTheme="majorEastAsia"/>
        </w:rPr>
        <w:t> - none</w:t>
      </w:r>
    </w:p>
    <w:p w:rsidR="000301FF" w:rsidP="000301FF" w:rsidRDefault="000301FF" w14:paraId="56413B95" w14:textId="77777777">
      <w:pPr>
        <w:pStyle w:val="paragraph"/>
        <w:spacing w:before="0" w:beforeAutospacing="0" w:after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b/>
          <w:bCs/>
        </w:rPr>
        <w:t>Order of Business:</w:t>
      </w:r>
      <w:r>
        <w:rPr>
          <w:rStyle w:val="eop"/>
          <w:rFonts w:eastAsiaTheme="majorEastAsia"/>
        </w:rPr>
        <w:t> </w:t>
      </w:r>
    </w:p>
    <w:p w:rsidR="0064531D" w:rsidP="0064531D" w:rsidRDefault="0064531D" w14:paraId="54B2033B" w14:textId="77777777">
      <w:pPr>
        <w:pStyle w:val="ListParagraph"/>
        <w:numPr>
          <w:ilvl w:val="0"/>
          <w:numId w:val="13"/>
        </w:numPr>
        <w:spacing w:after="100" w:afterAutospacing="1" w:line="360" w:lineRule="auto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Approval of </w:t>
      </w:r>
      <w:r w:rsidRPr="007C4D3D">
        <w:rPr>
          <w:rFonts w:ascii="Times New Roman" w:hAnsi="Times New Roman" w:cs="Times New Roman"/>
          <w:i/>
          <w:iCs/>
        </w:rPr>
        <w:t>Minutes#</w:t>
      </w:r>
      <w:r>
        <w:rPr>
          <w:rFonts w:ascii="Times New Roman" w:hAnsi="Times New Roman" w:cs="Times New Roman"/>
          <w:i/>
          <w:iCs/>
        </w:rPr>
        <w:t>05</w:t>
      </w:r>
      <w:r w:rsidRPr="007C4D3D">
        <w:rPr>
          <w:rFonts w:ascii="Times New Roman" w:hAnsi="Times New Roman" w:cs="Times New Roman"/>
          <w:i/>
          <w:iCs/>
        </w:rPr>
        <w:t>AAC</w:t>
      </w:r>
      <w:r>
        <w:rPr>
          <w:rFonts w:ascii="Times New Roman" w:hAnsi="Times New Roman" w:cs="Times New Roman"/>
          <w:i/>
          <w:iCs/>
        </w:rPr>
        <w:t>12</w:t>
      </w:r>
      <w:r w:rsidRPr="007C4D3D">
        <w:rPr>
          <w:rFonts w:ascii="Times New Roman" w:hAnsi="Times New Roman" w:cs="Times New Roman"/>
          <w:i/>
          <w:iCs/>
        </w:rPr>
        <w:t>.</w:t>
      </w:r>
      <w:r>
        <w:rPr>
          <w:rFonts w:ascii="Times New Roman" w:hAnsi="Times New Roman" w:cs="Times New Roman"/>
          <w:i/>
          <w:iCs/>
        </w:rPr>
        <w:t>11</w:t>
      </w:r>
      <w:r w:rsidRPr="007C4D3D">
        <w:rPr>
          <w:rFonts w:ascii="Times New Roman" w:hAnsi="Times New Roman" w:cs="Times New Roman"/>
          <w:i/>
          <w:iCs/>
        </w:rPr>
        <w:t>.2</w:t>
      </w:r>
      <w:r>
        <w:rPr>
          <w:rFonts w:ascii="Times New Roman" w:hAnsi="Times New Roman" w:cs="Times New Roman"/>
          <w:i/>
          <w:iCs/>
        </w:rPr>
        <w:t>4</w:t>
      </w:r>
    </w:p>
    <w:p w:rsidRPr="00510D8A" w:rsidR="0064531D" w:rsidP="0064531D" w:rsidRDefault="00BA15BC" w14:paraId="4C32C56D" w14:textId="64E8AF89">
      <w:pPr>
        <w:pStyle w:val="ListParagraph"/>
        <w:numPr>
          <w:ilvl w:val="1"/>
          <w:numId w:val="13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Senator </w:t>
      </w:r>
      <w:r w:rsidR="001506BD">
        <w:rPr>
          <w:rFonts w:ascii="Times New Roman" w:hAnsi="Times New Roman" w:cs="Times New Roman"/>
        </w:rPr>
        <w:t>Blair</w:t>
      </w:r>
      <w:r w:rsidRPr="005C6CA7" w:rsidR="0064531D">
        <w:rPr>
          <w:rFonts w:ascii="Times New Roman" w:hAnsi="Times New Roman" w:cs="Times New Roman"/>
        </w:rPr>
        <w:t xml:space="preserve"> moved to </w:t>
      </w:r>
      <w:r w:rsidR="0064531D">
        <w:rPr>
          <w:rFonts w:ascii="Times New Roman" w:hAnsi="Times New Roman" w:cs="Times New Roman"/>
        </w:rPr>
        <w:t>approve</w:t>
      </w:r>
      <w:r w:rsidRPr="005C6CA7" w:rsidR="0064531D">
        <w:rPr>
          <w:rFonts w:ascii="Times New Roman" w:hAnsi="Times New Roman" w:cs="Times New Roman"/>
        </w:rPr>
        <w:t xml:space="preserve">, and </w:t>
      </w:r>
      <w:r>
        <w:rPr>
          <w:rFonts w:ascii="Times New Roman" w:hAnsi="Times New Roman" w:cs="Times New Roman"/>
        </w:rPr>
        <w:t xml:space="preserve">Senator </w:t>
      </w:r>
      <w:r w:rsidR="001506BD">
        <w:rPr>
          <w:rFonts w:ascii="Times New Roman" w:hAnsi="Times New Roman" w:cs="Times New Roman"/>
        </w:rPr>
        <w:t>Blum</w:t>
      </w:r>
      <w:r w:rsidRPr="005C6CA7" w:rsidR="0064531D">
        <w:rPr>
          <w:rFonts w:ascii="Times New Roman" w:hAnsi="Times New Roman" w:cs="Times New Roman"/>
        </w:rPr>
        <w:t xml:space="preserve"> seconded. </w:t>
      </w:r>
      <w:r w:rsidR="0064531D">
        <w:rPr>
          <w:rFonts w:ascii="Times New Roman" w:hAnsi="Times New Roman" w:cs="Times New Roman"/>
        </w:rPr>
        <w:t>The minutes were approved unanimously</w:t>
      </w:r>
      <w:r w:rsidRPr="005C6CA7" w:rsidR="0064531D">
        <w:rPr>
          <w:rFonts w:ascii="Times New Roman" w:hAnsi="Times New Roman" w:cs="Times New Roman"/>
        </w:rPr>
        <w:t>.</w:t>
      </w:r>
    </w:p>
    <w:p w:rsidR="00510D8A" w:rsidP="00FC227E" w:rsidRDefault="00510D8A" w14:paraId="7963FE30" w14:textId="77777777">
      <w:pPr>
        <w:pStyle w:val="ListParagraph"/>
        <w:numPr>
          <w:ilvl w:val="0"/>
          <w:numId w:val="13"/>
        </w:numPr>
        <w:spacing w:after="100" w:afterAutospacing="1" w:line="360" w:lineRule="auto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Oral Communications</w:t>
      </w:r>
    </w:p>
    <w:p w:rsidRPr="008B3D1B" w:rsidR="008B3D1B" w:rsidP="005971C8" w:rsidRDefault="00360CF8" w14:paraId="4BE32FE3" w14:textId="534B5740">
      <w:pPr>
        <w:pStyle w:val="ListParagraph"/>
        <w:numPr>
          <w:ilvl w:val="0"/>
          <w:numId w:val="13"/>
        </w:numPr>
        <w:spacing w:after="0" w:line="360" w:lineRule="auto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Policy 4.1.19 Credit Hour</w:t>
      </w:r>
    </w:p>
    <w:p w:rsidRPr="00507E7D" w:rsidR="00385D9D" w:rsidP="00A64822" w:rsidRDefault="00507E7D" w14:paraId="706A04E4" w14:textId="125A7C68">
      <w:pPr>
        <w:pStyle w:val="paragraph"/>
        <w:numPr>
          <w:ilvl w:val="0"/>
          <w:numId w:val="14"/>
        </w:numPr>
        <w:spacing w:before="0" w:beforeAutospacing="0"/>
        <w:ind w:left="1440"/>
        <w:jc w:val="both"/>
        <w:textAlignment w:val="baseline"/>
        <w:rPr>
          <w:lang w:val="en"/>
        </w:rPr>
      </w:pPr>
      <w:r>
        <w:t xml:space="preserve">Under </w:t>
      </w:r>
      <w:r w:rsidRPr="00507E7D">
        <w:rPr>
          <w:lang w:val="en"/>
        </w:rPr>
        <w:t xml:space="preserve">zero </w:t>
      </w:r>
      <w:proofErr w:type="spellStart"/>
      <w:r w:rsidRPr="00507E7D">
        <w:rPr>
          <w:lang w:val="en"/>
        </w:rPr>
        <w:t>cre</w:t>
      </w:r>
      <w:r w:rsidRPr="003E3809" w:rsidR="00385D9D">
        <w:t>dit</w:t>
      </w:r>
      <w:proofErr w:type="spellEnd"/>
      <w:r w:rsidRPr="003E3809" w:rsidR="00385D9D">
        <w:t xml:space="preserve"> hour courses</w:t>
      </w:r>
      <w:r>
        <w:t>, the draft states</w:t>
      </w:r>
      <w:r w:rsidR="00E2750E">
        <w:t>,</w:t>
      </w:r>
      <w:r>
        <w:t xml:space="preserve"> “</w:t>
      </w:r>
      <w:r w:rsidR="000D6938">
        <w:t>Th</w:t>
      </w:r>
      <w:r w:rsidRPr="003E3809" w:rsidR="00385D9D">
        <w:t>ey should be limited in their use but are often appropriate for co</w:t>
      </w:r>
      <w:r w:rsidR="000D6938">
        <w:t>-</w:t>
      </w:r>
      <w:r w:rsidRPr="003E3809" w:rsidR="00385D9D">
        <w:t>curricular activities</w:t>
      </w:r>
      <w:r>
        <w:t>,</w:t>
      </w:r>
      <w:r w:rsidRPr="003E3809" w:rsidR="00385D9D">
        <w:t xml:space="preserve"> such as recital attendance </w:t>
      </w:r>
      <w:r w:rsidR="00971055">
        <w:t xml:space="preserve">for music </w:t>
      </w:r>
      <w:r w:rsidRPr="003E3809" w:rsidR="00385D9D">
        <w:t>majors</w:t>
      </w:r>
      <w:r w:rsidR="00971055">
        <w:t>,</w:t>
      </w:r>
      <w:r w:rsidRPr="003E3809" w:rsidR="00385D9D">
        <w:t xml:space="preserve"> or grouping clinical students by section.</w:t>
      </w:r>
      <w:r w:rsidR="00971055">
        <w:t>”</w:t>
      </w:r>
      <w:r w:rsidRPr="003E3809" w:rsidR="00385D9D">
        <w:t xml:space="preserve"> </w:t>
      </w:r>
      <w:r w:rsidR="00971055">
        <w:t xml:space="preserve">The </w:t>
      </w:r>
      <w:r w:rsidRPr="003E3809" w:rsidR="00385D9D">
        <w:t xml:space="preserve">recommendation is to end the sentence </w:t>
      </w:r>
      <w:r w:rsidR="000F694E">
        <w:t>with</w:t>
      </w:r>
      <w:r w:rsidRPr="003E3809" w:rsidR="00385D9D">
        <w:t xml:space="preserve"> </w:t>
      </w:r>
      <w:r w:rsidR="00971055">
        <w:t>co-</w:t>
      </w:r>
      <w:r w:rsidRPr="003E3809" w:rsidR="00385D9D">
        <w:t>curricular activities</w:t>
      </w:r>
      <w:r w:rsidR="00971055">
        <w:t xml:space="preserve"> and </w:t>
      </w:r>
      <w:r w:rsidRPr="003E3809" w:rsidR="00385D9D">
        <w:t xml:space="preserve">remove the examples. </w:t>
      </w:r>
      <w:r w:rsidR="00262702">
        <w:t>I</w:t>
      </w:r>
      <w:r w:rsidRPr="003E3809" w:rsidR="00385D9D">
        <w:t>f it is in the policy, it automatically means that recital attendance</w:t>
      </w:r>
      <w:r w:rsidR="00262702">
        <w:t xml:space="preserve"> </w:t>
      </w:r>
      <w:r w:rsidRPr="003E3809" w:rsidR="00385D9D">
        <w:t xml:space="preserve">is a </w:t>
      </w:r>
      <w:proofErr w:type="gramStart"/>
      <w:r w:rsidRPr="003E3809" w:rsidR="00385D9D">
        <w:t>zero credit</w:t>
      </w:r>
      <w:proofErr w:type="gramEnd"/>
      <w:r w:rsidRPr="003E3809" w:rsidR="00385D9D">
        <w:t xml:space="preserve"> hour course</w:t>
      </w:r>
      <w:r w:rsidR="00262702">
        <w:t xml:space="preserve">, so they could not </w:t>
      </w:r>
      <w:r w:rsidRPr="003E3809" w:rsidR="00385D9D">
        <w:t>decide to give it a credit hour</w:t>
      </w:r>
      <w:r w:rsidR="00456B99">
        <w:t xml:space="preserve"> in the future.</w:t>
      </w:r>
    </w:p>
    <w:p w:rsidR="00456B99" w:rsidP="006A40B1" w:rsidRDefault="00C267D3" w14:paraId="71B4F98B" w14:textId="02B69AA2">
      <w:pPr>
        <w:pStyle w:val="paragraph"/>
        <w:numPr>
          <w:ilvl w:val="0"/>
          <w:numId w:val="14"/>
        </w:numPr>
        <w:spacing w:before="0" w:beforeAutospacing="0"/>
        <w:ind w:left="1440"/>
        <w:jc w:val="both"/>
        <w:textAlignment w:val="baseline"/>
        <w:rPr>
          <w:lang w:val="en"/>
        </w:rPr>
      </w:pPr>
      <w:r>
        <w:rPr>
          <w:lang w:val="en"/>
        </w:rPr>
        <w:t>Adjust the language for study abroad courses</w:t>
      </w:r>
      <w:r w:rsidR="008D505D">
        <w:rPr>
          <w:lang w:val="en"/>
        </w:rPr>
        <w:t xml:space="preserve"> to refer to faculty contact time</w:t>
      </w:r>
      <w:r>
        <w:rPr>
          <w:lang w:val="en"/>
        </w:rPr>
        <w:t>.</w:t>
      </w:r>
    </w:p>
    <w:p w:rsidRPr="00B80C17" w:rsidR="00212CF8" w:rsidP="00212CF8" w:rsidRDefault="00212CF8" w14:paraId="7E223378" w14:textId="777C8BA5">
      <w:pPr>
        <w:pStyle w:val="paragraph"/>
        <w:numPr>
          <w:ilvl w:val="2"/>
          <w:numId w:val="14"/>
        </w:numPr>
        <w:spacing w:before="0" w:beforeAutospacing="0"/>
        <w:jc w:val="both"/>
        <w:textAlignment w:val="baseline"/>
        <w:rPr>
          <w:lang w:val="en"/>
        </w:rPr>
      </w:pPr>
      <w:r>
        <w:t>W</w:t>
      </w:r>
      <w:r w:rsidRPr="00212CF8">
        <w:t>hen we</w:t>
      </w:r>
      <w:r>
        <w:t xml:space="preserve"> </w:t>
      </w:r>
      <w:r w:rsidR="00E2750E">
        <w:t>say</w:t>
      </w:r>
      <w:r w:rsidRPr="00212CF8">
        <w:t xml:space="preserve"> 15 faculty contact hours, is that 15 hours across the whole study abroad trip? Or is that 15 hours</w:t>
      </w:r>
      <w:r w:rsidR="00766FFC">
        <w:t>? How</w:t>
      </w:r>
      <w:r w:rsidRPr="00212CF8">
        <w:t xml:space="preserve"> do you measure that? Do they have to meet multiple times, like every week? </w:t>
      </w:r>
    </w:p>
    <w:p w:rsidRPr="005D568D" w:rsidR="00B80C17" w:rsidP="00212CF8" w:rsidRDefault="00F52F99" w14:paraId="08C8DD5E" w14:textId="5AE24ED6">
      <w:pPr>
        <w:pStyle w:val="paragraph"/>
        <w:numPr>
          <w:ilvl w:val="2"/>
          <w:numId w:val="14"/>
        </w:numPr>
        <w:spacing w:before="0" w:beforeAutospacing="0"/>
        <w:jc w:val="both"/>
        <w:textAlignment w:val="baseline"/>
        <w:rPr>
          <w:lang w:val="en"/>
        </w:rPr>
      </w:pPr>
      <w:r>
        <w:rPr>
          <w:lang w:val="en"/>
        </w:rPr>
        <w:t xml:space="preserve">It is </w:t>
      </w:r>
      <w:r w:rsidR="00766FFC">
        <w:rPr>
          <w:lang w:val="en"/>
        </w:rPr>
        <w:t>how long</w:t>
      </w:r>
      <w:r>
        <w:rPr>
          <w:lang w:val="en"/>
        </w:rPr>
        <w:t xml:space="preserve"> </w:t>
      </w:r>
      <w:r w:rsidR="005D568D">
        <w:rPr>
          <w:lang w:val="en"/>
        </w:rPr>
        <w:t>they</w:t>
      </w:r>
      <w:r>
        <w:rPr>
          <w:lang w:val="en"/>
        </w:rPr>
        <w:t xml:space="preserve"> interact with the faculty for the study abroad program. S</w:t>
      </w:r>
      <w:proofErr w:type="spellStart"/>
      <w:r w:rsidRPr="003E3809">
        <w:t>ome</w:t>
      </w:r>
      <w:proofErr w:type="spellEnd"/>
      <w:r w:rsidRPr="003E3809">
        <w:t xml:space="preserve"> programs do the study abroad, and then they have a week before or a week after </w:t>
      </w:r>
      <w:r w:rsidR="005D568D">
        <w:t xml:space="preserve">the trip as direct </w:t>
      </w:r>
      <w:r w:rsidRPr="003E3809">
        <w:t>instruction.</w:t>
      </w:r>
    </w:p>
    <w:p w:rsidR="005D568D" w:rsidP="4A6B8E03" w:rsidRDefault="00CB0F62" w14:paraId="4DEBC42B" w14:textId="1A08DF3C" w14:noSpellErr="1">
      <w:pPr>
        <w:pStyle w:val="paragraph"/>
        <w:numPr>
          <w:ilvl w:val="2"/>
          <w:numId w:val="14"/>
        </w:numPr>
        <w:spacing w:before="0" w:beforeAutospacing="off"/>
        <w:jc w:val="both"/>
        <w:textAlignment w:val="baseline"/>
        <w:rPr>
          <w:lang w:val="en-US"/>
        </w:rPr>
      </w:pPr>
      <w:r w:rsidRPr="4A6B8E03" w:rsidR="00CB0F62">
        <w:rPr>
          <w:lang w:val="en-US"/>
        </w:rPr>
        <w:t>There is a limit on study abroad</w:t>
      </w:r>
      <w:r w:rsidRPr="4A6B8E03" w:rsidR="00CB0F62">
        <w:rPr>
          <w:lang w:val="en-US"/>
        </w:rPr>
        <w:t xml:space="preserve"> of six </w:t>
      </w:r>
      <w:r w:rsidRPr="4A6B8E03" w:rsidR="00CB0F62">
        <w:rPr>
          <w:lang w:val="en-US"/>
        </w:rPr>
        <w:t xml:space="preserve">hours. </w:t>
      </w:r>
      <w:r w:rsidRPr="4A6B8E03" w:rsidR="00CB0F62">
        <w:rPr>
          <w:lang w:val="en-US"/>
        </w:rPr>
        <w:t>F</w:t>
      </w:r>
      <w:r w:rsidRPr="4A6B8E03" w:rsidR="00CB0F62">
        <w:rPr>
          <w:lang w:val="en-US"/>
        </w:rPr>
        <w:t xml:space="preserve">ollowing that rule, if </w:t>
      </w:r>
      <w:r w:rsidRPr="4A6B8E03" w:rsidR="00CB0F62">
        <w:rPr>
          <w:lang w:val="en-US"/>
        </w:rPr>
        <w:t xml:space="preserve">an instructor is with the students </w:t>
      </w:r>
      <w:r w:rsidRPr="4A6B8E03" w:rsidR="00CB0F62">
        <w:rPr>
          <w:lang w:val="en-US"/>
        </w:rPr>
        <w:t>all the time, they should probably g</w:t>
      </w:r>
      <w:r w:rsidRPr="4A6B8E03" w:rsidR="00F85307">
        <w:rPr>
          <w:lang w:val="en-US"/>
        </w:rPr>
        <w:t>e</w:t>
      </w:r>
      <w:r w:rsidRPr="4A6B8E03" w:rsidR="00CB0F62">
        <w:rPr>
          <w:lang w:val="en-US"/>
        </w:rPr>
        <w:t xml:space="preserve">t </w:t>
      </w:r>
      <w:r w:rsidRPr="4A6B8E03" w:rsidR="00F85307">
        <w:rPr>
          <w:lang w:val="en-US"/>
        </w:rPr>
        <w:t>six</w:t>
      </w:r>
      <w:r w:rsidRPr="4A6B8E03" w:rsidR="00CB0F62">
        <w:rPr>
          <w:lang w:val="en-US"/>
        </w:rPr>
        <w:t xml:space="preserve"> hours. But then they </w:t>
      </w:r>
      <w:r w:rsidRPr="4A6B8E03" w:rsidR="00CB0F62">
        <w:rPr>
          <w:lang w:val="en-US"/>
        </w:rPr>
        <w:t>have to</w:t>
      </w:r>
      <w:r w:rsidRPr="4A6B8E03" w:rsidR="00CB0F62">
        <w:rPr>
          <w:lang w:val="en-US"/>
        </w:rPr>
        <w:t xml:space="preserve"> pay for 6 hours.</w:t>
      </w:r>
    </w:p>
    <w:p w:rsidRPr="0090531F" w:rsidR="00F85307" w:rsidP="4A6B8E03" w:rsidRDefault="001252BE" w14:paraId="084339D5" w14:textId="10AD10AE" w14:noSpellErr="1">
      <w:pPr>
        <w:pStyle w:val="paragraph"/>
        <w:numPr>
          <w:ilvl w:val="2"/>
          <w:numId w:val="14"/>
        </w:numPr>
        <w:jc w:val="both"/>
        <w:textAlignment w:val="baseline"/>
        <w:rPr>
          <w:lang w:val="en-US"/>
        </w:rPr>
      </w:pPr>
      <w:r w:rsidRPr="4A6B8E03" w:rsidR="001252BE">
        <w:rPr>
          <w:lang w:val="en-US"/>
        </w:rPr>
        <w:t xml:space="preserve">There is enough wiggle room in the policy as </w:t>
      </w:r>
      <w:r w:rsidRPr="4A6B8E03" w:rsidR="001252BE">
        <w:rPr>
          <w:lang w:val="en-US"/>
        </w:rPr>
        <w:t xml:space="preserve">it says that </w:t>
      </w:r>
      <w:r w:rsidRPr="4A6B8E03" w:rsidR="001252BE">
        <w:rPr>
          <w:lang w:val="en-US"/>
        </w:rPr>
        <w:t>in order to</w:t>
      </w:r>
      <w:r w:rsidRPr="4A6B8E03" w:rsidR="001252BE">
        <w:rPr>
          <w:lang w:val="en-US"/>
        </w:rPr>
        <w:t xml:space="preserve"> get one credit hour, you need 15 </w:t>
      </w:r>
      <w:r w:rsidRPr="4A6B8E03" w:rsidR="00FC2A26">
        <w:rPr>
          <w:lang w:val="en-US"/>
        </w:rPr>
        <w:t xml:space="preserve">faculty contact </w:t>
      </w:r>
      <w:r w:rsidRPr="4A6B8E03" w:rsidR="001252BE">
        <w:rPr>
          <w:lang w:val="en-US"/>
        </w:rPr>
        <w:t>hours.</w:t>
      </w:r>
      <w:r w:rsidRPr="4A6B8E03" w:rsidR="00FC2A26">
        <w:rPr>
          <w:lang w:val="en-US"/>
        </w:rPr>
        <w:t xml:space="preserve"> If a faculty </w:t>
      </w:r>
      <w:r w:rsidRPr="4A6B8E03" w:rsidR="00C9341A">
        <w:rPr>
          <w:lang w:val="en-US"/>
        </w:rPr>
        <w:t>member decides to attend some activities that students do, this will not count towards the faculty's</w:t>
      </w:r>
      <w:r w:rsidRPr="4A6B8E03" w:rsidR="00066E45">
        <w:rPr>
          <w:lang w:val="en-US"/>
        </w:rPr>
        <w:t xml:space="preserve"> contact hours for instruction. </w:t>
      </w:r>
      <w:r w:rsidRPr="4A6B8E03" w:rsidR="002A5A3D">
        <w:rPr>
          <w:lang w:val="en-US"/>
        </w:rPr>
        <w:t xml:space="preserve">Depending on how the study abroad </w:t>
      </w:r>
      <w:r w:rsidRPr="4A6B8E03" w:rsidR="002A5A3D">
        <w:rPr>
          <w:lang w:val="en-US"/>
        </w:rPr>
        <w:t>program is structured, it could be between one and six credit hours</w:t>
      </w:r>
      <w:r w:rsidRPr="4A6B8E03" w:rsidR="005D7849">
        <w:rPr>
          <w:lang w:val="en-US"/>
        </w:rPr>
        <w:t>, and the number of faculty contact hours should be between 15 and 90 contact hours</w:t>
      </w:r>
      <w:r w:rsidRPr="4A6B8E03" w:rsidR="002A5A3D">
        <w:rPr>
          <w:lang w:val="en-US"/>
        </w:rPr>
        <w:t xml:space="preserve">. </w:t>
      </w:r>
    </w:p>
    <w:p w:rsidR="00827932" w:rsidP="008F08DE" w:rsidRDefault="0090531F" w14:paraId="7B148BF4" w14:textId="7F512544">
      <w:pPr>
        <w:pStyle w:val="paragraph"/>
        <w:numPr>
          <w:ilvl w:val="0"/>
          <w:numId w:val="14"/>
        </w:numPr>
        <w:ind w:left="1440"/>
        <w:jc w:val="both"/>
        <w:textAlignment w:val="baseline"/>
        <w:rPr>
          <w:lang w:val="en"/>
        </w:rPr>
      </w:pPr>
      <w:r w:rsidRPr="001D4D79">
        <w:rPr>
          <w:lang w:val="en"/>
        </w:rPr>
        <w:t>W</w:t>
      </w:r>
      <w:r w:rsidRPr="001D4D79">
        <w:rPr>
          <w:lang w:val="en"/>
        </w:rPr>
        <w:t xml:space="preserve">hy do we add studio performance </w:t>
      </w:r>
      <w:r w:rsidRPr="001D4D79">
        <w:rPr>
          <w:lang w:val="en"/>
        </w:rPr>
        <w:t xml:space="preserve">and </w:t>
      </w:r>
      <w:r w:rsidRPr="001D4D79">
        <w:rPr>
          <w:lang w:val="en"/>
        </w:rPr>
        <w:t>rehearsal classes</w:t>
      </w:r>
      <w:r w:rsidRPr="001D4D79">
        <w:rPr>
          <w:lang w:val="en"/>
        </w:rPr>
        <w:t xml:space="preserve"> on the first page</w:t>
      </w:r>
      <w:r w:rsidRPr="001D4D79">
        <w:rPr>
          <w:lang w:val="en"/>
        </w:rPr>
        <w:t xml:space="preserve">? </w:t>
      </w:r>
      <w:r w:rsidRPr="001D4D79">
        <w:rPr>
          <w:lang w:val="en"/>
        </w:rPr>
        <w:t>S</w:t>
      </w:r>
      <w:r w:rsidRPr="001D4D79">
        <w:rPr>
          <w:lang w:val="en"/>
        </w:rPr>
        <w:t>tudio and rehearsal</w:t>
      </w:r>
      <w:r w:rsidRPr="001D4D79">
        <w:rPr>
          <w:lang w:val="en"/>
        </w:rPr>
        <w:t xml:space="preserve"> </w:t>
      </w:r>
      <w:r w:rsidRPr="001D4D79">
        <w:rPr>
          <w:lang w:val="en"/>
        </w:rPr>
        <w:t xml:space="preserve">are not official </w:t>
      </w:r>
      <w:r w:rsidRPr="001D4D79">
        <w:rPr>
          <w:lang w:val="en"/>
        </w:rPr>
        <w:t xml:space="preserve">class </w:t>
      </w:r>
      <w:r w:rsidRPr="001D4D79">
        <w:rPr>
          <w:lang w:val="en"/>
        </w:rPr>
        <w:t xml:space="preserve">categories, but performance </w:t>
      </w:r>
      <w:r w:rsidRPr="001D4D79">
        <w:rPr>
          <w:lang w:val="en"/>
        </w:rPr>
        <w:t>classes are</w:t>
      </w:r>
      <w:r w:rsidRPr="001D4D79" w:rsidR="001D4D79">
        <w:rPr>
          <w:lang w:val="en"/>
        </w:rPr>
        <w:t xml:space="preserve">. </w:t>
      </w:r>
      <w:r w:rsidR="001D4D79">
        <w:rPr>
          <w:lang w:val="en"/>
        </w:rPr>
        <w:t xml:space="preserve">The recommendation is </w:t>
      </w:r>
      <w:r w:rsidRPr="0090531F">
        <w:rPr>
          <w:lang w:val="en"/>
        </w:rPr>
        <w:t>to say laboratory practice classes, including studio</w:t>
      </w:r>
      <w:r w:rsidR="00827932">
        <w:rPr>
          <w:lang w:val="en"/>
        </w:rPr>
        <w:t>,</w:t>
      </w:r>
      <w:r w:rsidRPr="0090531F">
        <w:rPr>
          <w:lang w:val="en"/>
        </w:rPr>
        <w:t xml:space="preserve"> performance</w:t>
      </w:r>
      <w:r w:rsidR="00827932">
        <w:rPr>
          <w:lang w:val="en"/>
        </w:rPr>
        <w:t>,</w:t>
      </w:r>
      <w:r w:rsidRPr="0090531F">
        <w:rPr>
          <w:lang w:val="en"/>
        </w:rPr>
        <w:t xml:space="preserve"> </w:t>
      </w:r>
      <w:r w:rsidR="001D4D79">
        <w:rPr>
          <w:lang w:val="en"/>
        </w:rPr>
        <w:t>and</w:t>
      </w:r>
      <w:r w:rsidRPr="0090531F">
        <w:rPr>
          <w:lang w:val="en"/>
        </w:rPr>
        <w:t xml:space="preserve"> rehearsals. </w:t>
      </w:r>
      <w:r w:rsidR="0058394A">
        <w:t>S</w:t>
      </w:r>
      <w:r w:rsidRPr="003E3809" w:rsidR="0058394A">
        <w:t xml:space="preserve">aying laboratory would include </w:t>
      </w:r>
      <w:r w:rsidR="0075757A">
        <w:t>musicianship classes as well; it’s</w:t>
      </w:r>
      <w:r w:rsidRPr="003E3809" w:rsidR="0058394A">
        <w:t xml:space="preserve"> </w:t>
      </w:r>
      <w:r w:rsidR="0075757A">
        <w:t xml:space="preserve">how </w:t>
      </w:r>
      <w:r w:rsidRPr="003E3809" w:rsidR="0058394A">
        <w:t xml:space="preserve">they </w:t>
      </w:r>
      <w:r w:rsidR="0075757A">
        <w:t>have been calling them within their discipline, but</w:t>
      </w:r>
      <w:r w:rsidR="007C3FF0">
        <w:t xml:space="preserve"> they are lab</w:t>
      </w:r>
      <w:r w:rsidRPr="003E3809" w:rsidR="0058394A">
        <w:t xml:space="preserve"> classes</w:t>
      </w:r>
      <w:r w:rsidR="007C3FF0">
        <w:t>.</w:t>
      </w:r>
    </w:p>
    <w:p w:rsidRPr="008A35CB" w:rsidR="001D4D79" w:rsidP="005639EA" w:rsidRDefault="00827932" w14:paraId="45602615" w14:textId="5663A6A9">
      <w:pPr>
        <w:pStyle w:val="paragraph"/>
        <w:numPr>
          <w:ilvl w:val="2"/>
          <w:numId w:val="14"/>
        </w:numPr>
        <w:jc w:val="both"/>
        <w:textAlignment w:val="baseline"/>
        <w:rPr>
          <w:lang w:val="en"/>
        </w:rPr>
      </w:pPr>
      <w:r>
        <w:rPr>
          <w:lang w:val="en"/>
        </w:rPr>
        <w:t>Adjust the language to state</w:t>
      </w:r>
      <w:r w:rsidR="00E752C5">
        <w:rPr>
          <w:lang w:val="en"/>
        </w:rPr>
        <w:t>:</w:t>
      </w:r>
      <w:r>
        <w:rPr>
          <w:lang w:val="en"/>
        </w:rPr>
        <w:t xml:space="preserve"> l</w:t>
      </w:r>
      <w:proofErr w:type="spellStart"/>
      <w:r w:rsidRPr="003E3809" w:rsidR="008F08DE">
        <w:t>aboratory</w:t>
      </w:r>
      <w:proofErr w:type="spellEnd"/>
      <w:r w:rsidRPr="003E3809" w:rsidR="008F08DE">
        <w:t xml:space="preserve"> practice classes</w:t>
      </w:r>
      <w:r>
        <w:t>,</w:t>
      </w:r>
      <w:r w:rsidRPr="003E3809" w:rsidR="008F08DE">
        <w:t xml:space="preserve"> including science, studio, performance, or rehearsal</w:t>
      </w:r>
      <w:r>
        <w:t xml:space="preserve"> classe</w:t>
      </w:r>
      <w:r w:rsidRPr="003E3809" w:rsidR="008F08DE">
        <w:t>s.</w:t>
      </w:r>
    </w:p>
    <w:p w:rsidRPr="000B4BEE" w:rsidR="008A35CB" w:rsidP="000B4BEE" w:rsidRDefault="00BA15BC" w14:paraId="29FAC4AB" w14:textId="2040AA42">
      <w:pPr>
        <w:pStyle w:val="paragraph"/>
        <w:numPr>
          <w:ilvl w:val="0"/>
          <w:numId w:val="14"/>
        </w:numPr>
        <w:ind w:left="1440"/>
        <w:jc w:val="both"/>
        <w:textAlignment w:val="baseline"/>
        <w:rPr>
          <w:lang w:val="en"/>
        </w:rPr>
      </w:pPr>
      <w:r>
        <w:rPr>
          <w:lang w:val="en"/>
        </w:rPr>
        <w:t xml:space="preserve">Senator </w:t>
      </w:r>
      <w:r w:rsidR="000B4BEE">
        <w:rPr>
          <w:lang w:val="en"/>
        </w:rPr>
        <w:t>Bever</w:t>
      </w:r>
      <w:r w:rsidR="00211F92">
        <w:rPr>
          <w:lang w:val="en"/>
        </w:rPr>
        <w:t xml:space="preserve"> moved to approve the revisions</w:t>
      </w:r>
      <w:r>
        <w:rPr>
          <w:lang w:val="en"/>
        </w:rPr>
        <w:t>, and Senator</w:t>
      </w:r>
      <w:r w:rsidR="00211F92">
        <w:rPr>
          <w:lang w:val="en"/>
        </w:rPr>
        <w:t xml:space="preserve"> Werner</w:t>
      </w:r>
      <w:r w:rsidR="00C17A38">
        <w:rPr>
          <w:lang w:val="en"/>
        </w:rPr>
        <w:t>-</w:t>
      </w:r>
      <w:r w:rsidR="00211F92">
        <w:rPr>
          <w:lang w:val="en"/>
        </w:rPr>
        <w:t xml:space="preserve">Powell seconded. </w:t>
      </w:r>
      <w:r w:rsidR="005639EA">
        <w:rPr>
          <w:lang w:val="en"/>
        </w:rPr>
        <w:t xml:space="preserve">The </w:t>
      </w:r>
      <w:r w:rsidR="00C9341A">
        <w:rPr>
          <w:lang w:val="en"/>
        </w:rPr>
        <w:t>revisions</w:t>
      </w:r>
      <w:r w:rsidR="005639EA">
        <w:rPr>
          <w:lang w:val="en"/>
        </w:rPr>
        <w:t xml:space="preserve"> to the Credit Hour Policy were unanimously approved. </w:t>
      </w:r>
    </w:p>
    <w:p w:rsidR="00A25D4E" w:rsidP="00A25D4E" w:rsidRDefault="00A25D4E" w14:paraId="063F983B" w14:textId="36EFEE87">
      <w:pPr>
        <w:pStyle w:val="ListParagraph"/>
        <w:numPr>
          <w:ilvl w:val="0"/>
          <w:numId w:val="13"/>
        </w:numPr>
        <w:spacing w:after="100" w:afterAutospacing="1" w:line="360" w:lineRule="auto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Policy 4.1.21 Distance Education</w:t>
      </w:r>
    </w:p>
    <w:p w:rsidR="00AD6805" w:rsidP="00A25D4E" w:rsidRDefault="00DC3AA7" w14:paraId="33BE7707" w14:textId="76542ECB">
      <w:pPr>
        <w:pStyle w:val="ListParagraph"/>
        <w:numPr>
          <w:ilvl w:val="1"/>
          <w:numId w:val="13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Pr="00DC3AA7">
        <w:rPr>
          <w:rFonts w:ascii="Times New Roman" w:hAnsi="Times New Roman" w:cs="Times New Roman"/>
        </w:rPr>
        <w:t xml:space="preserve">he version </w:t>
      </w:r>
      <w:r>
        <w:rPr>
          <w:rFonts w:ascii="Times New Roman" w:hAnsi="Times New Roman" w:cs="Times New Roman"/>
        </w:rPr>
        <w:t xml:space="preserve">we have </w:t>
      </w:r>
      <w:r w:rsidRPr="00DC3AA7">
        <w:rPr>
          <w:rFonts w:ascii="Times New Roman" w:hAnsi="Times New Roman" w:cs="Times New Roman"/>
        </w:rPr>
        <w:t>includes the comment</w:t>
      </w:r>
      <w:r>
        <w:rPr>
          <w:rFonts w:ascii="Times New Roman" w:hAnsi="Times New Roman" w:cs="Times New Roman"/>
        </w:rPr>
        <w:t xml:space="preserve">s </w:t>
      </w:r>
      <w:r w:rsidRPr="00DC3AA7">
        <w:rPr>
          <w:rFonts w:ascii="Times New Roman" w:hAnsi="Times New Roman" w:cs="Times New Roman"/>
        </w:rPr>
        <w:t xml:space="preserve">from last time. </w:t>
      </w:r>
      <w:r>
        <w:rPr>
          <w:rFonts w:ascii="Times New Roman" w:hAnsi="Times New Roman" w:cs="Times New Roman"/>
        </w:rPr>
        <w:t>O</w:t>
      </w:r>
      <w:r w:rsidRPr="00DC3AA7">
        <w:rPr>
          <w:rFonts w:ascii="Times New Roman" w:hAnsi="Times New Roman" w:cs="Times New Roman"/>
        </w:rPr>
        <w:t>ne change was at the end of the first paragraph</w:t>
      </w:r>
      <w:r>
        <w:rPr>
          <w:rFonts w:ascii="Times New Roman" w:hAnsi="Times New Roman" w:cs="Times New Roman"/>
        </w:rPr>
        <w:t>,</w:t>
      </w:r>
      <w:r w:rsidRPr="00DC3AA7">
        <w:rPr>
          <w:rFonts w:ascii="Times New Roman" w:hAnsi="Times New Roman" w:cs="Times New Roman"/>
        </w:rPr>
        <w:t xml:space="preserve"> where we rephrased it to say 50% or more of the courses required in the program</w:t>
      </w:r>
      <w:r w:rsidR="00AD6805">
        <w:rPr>
          <w:rFonts w:ascii="Times New Roman" w:hAnsi="Times New Roman" w:cs="Times New Roman"/>
        </w:rPr>
        <w:t xml:space="preserve">; </w:t>
      </w:r>
      <w:r w:rsidRPr="00DC3AA7">
        <w:rPr>
          <w:rFonts w:ascii="Times New Roman" w:hAnsi="Times New Roman" w:cs="Times New Roman"/>
        </w:rPr>
        <w:t>before</w:t>
      </w:r>
      <w:r w:rsidR="00C9341A">
        <w:rPr>
          <w:rFonts w:ascii="Times New Roman" w:hAnsi="Times New Roman" w:cs="Times New Roman"/>
        </w:rPr>
        <w:t>,</w:t>
      </w:r>
      <w:r w:rsidRPr="00DC3AA7">
        <w:rPr>
          <w:rFonts w:ascii="Times New Roman" w:hAnsi="Times New Roman" w:cs="Times New Roman"/>
        </w:rPr>
        <w:t xml:space="preserve"> it said required courses, and we </w:t>
      </w:r>
      <w:r w:rsidR="00C9341A">
        <w:rPr>
          <w:rFonts w:ascii="Times New Roman" w:hAnsi="Times New Roman" w:cs="Times New Roman"/>
        </w:rPr>
        <w:t>discussed</w:t>
      </w:r>
      <w:r w:rsidR="00AD6805">
        <w:rPr>
          <w:rFonts w:ascii="Times New Roman" w:hAnsi="Times New Roman" w:cs="Times New Roman"/>
        </w:rPr>
        <w:t xml:space="preserve"> </w:t>
      </w:r>
      <w:r w:rsidRPr="00DC3AA7">
        <w:rPr>
          <w:rFonts w:ascii="Times New Roman" w:hAnsi="Times New Roman" w:cs="Times New Roman"/>
        </w:rPr>
        <w:t>the distinction between required and elective</w:t>
      </w:r>
      <w:r w:rsidR="00AD6805">
        <w:rPr>
          <w:rFonts w:ascii="Times New Roman" w:hAnsi="Times New Roman" w:cs="Times New Roman"/>
        </w:rPr>
        <w:t xml:space="preserve"> courses</w:t>
      </w:r>
      <w:r w:rsidRPr="00DC3AA7">
        <w:rPr>
          <w:rFonts w:ascii="Times New Roman" w:hAnsi="Times New Roman" w:cs="Times New Roman"/>
        </w:rPr>
        <w:t xml:space="preserve">. </w:t>
      </w:r>
    </w:p>
    <w:p w:rsidR="000C2A59" w:rsidP="00A25D4E" w:rsidRDefault="00DC3AA7" w14:paraId="44112D10" w14:textId="77777777">
      <w:pPr>
        <w:pStyle w:val="ListParagraph"/>
        <w:numPr>
          <w:ilvl w:val="1"/>
          <w:numId w:val="13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</w:rPr>
      </w:pPr>
      <w:r w:rsidRPr="00DC3AA7">
        <w:rPr>
          <w:rFonts w:ascii="Times New Roman" w:hAnsi="Times New Roman" w:cs="Times New Roman"/>
        </w:rPr>
        <w:t>The second change was under the program modality determination, where we specif</w:t>
      </w:r>
      <w:r w:rsidR="00AD6805">
        <w:rPr>
          <w:rFonts w:ascii="Times New Roman" w:hAnsi="Times New Roman" w:cs="Times New Roman"/>
        </w:rPr>
        <w:t>ied</w:t>
      </w:r>
      <w:r w:rsidRPr="00DC3AA7">
        <w:rPr>
          <w:rFonts w:ascii="Times New Roman" w:hAnsi="Times New Roman" w:cs="Times New Roman"/>
        </w:rPr>
        <w:t xml:space="preserve"> that new programs shall be approved through the curriculum approval, process</w:t>
      </w:r>
      <w:r w:rsidR="000C2A59">
        <w:rPr>
          <w:rFonts w:ascii="Times New Roman" w:hAnsi="Times New Roman" w:cs="Times New Roman"/>
        </w:rPr>
        <w:t xml:space="preserve">, because it did not state that it goes through the </w:t>
      </w:r>
      <w:r w:rsidRPr="003E3809" w:rsidR="000C2A59">
        <w:rPr>
          <w:rFonts w:ascii="Times New Roman" w:hAnsi="Times New Roman" w:cs="Times New Roman"/>
        </w:rPr>
        <w:t xml:space="preserve">curriculum process. </w:t>
      </w:r>
    </w:p>
    <w:p w:rsidR="00AD6805" w:rsidP="00A25D4E" w:rsidRDefault="000C2A59" w14:paraId="1264EDDA" w14:textId="64091564">
      <w:pPr>
        <w:pStyle w:val="ListParagraph"/>
        <w:numPr>
          <w:ilvl w:val="1"/>
          <w:numId w:val="13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</w:rPr>
      </w:pPr>
      <w:r w:rsidRPr="003E3809">
        <w:rPr>
          <w:rFonts w:ascii="Times New Roman" w:hAnsi="Times New Roman" w:cs="Times New Roman"/>
        </w:rPr>
        <w:t xml:space="preserve">The third </w:t>
      </w:r>
      <w:r w:rsidR="00BF0156">
        <w:rPr>
          <w:rFonts w:ascii="Times New Roman" w:hAnsi="Times New Roman" w:cs="Times New Roman"/>
        </w:rPr>
        <w:t>change</w:t>
      </w:r>
      <w:r w:rsidRPr="003E3809">
        <w:rPr>
          <w:rFonts w:ascii="Times New Roman" w:hAnsi="Times New Roman" w:cs="Times New Roman"/>
        </w:rPr>
        <w:t xml:space="preserve"> was under the course modality determination where</w:t>
      </w:r>
      <w:r w:rsidR="00BF0156">
        <w:rPr>
          <w:rFonts w:ascii="Times New Roman" w:hAnsi="Times New Roman" w:cs="Times New Roman"/>
        </w:rPr>
        <w:t>,</w:t>
      </w:r>
      <w:r w:rsidRPr="003E3809">
        <w:rPr>
          <w:rFonts w:ascii="Times New Roman" w:hAnsi="Times New Roman" w:cs="Times New Roman"/>
        </w:rPr>
        <w:t xml:space="preserve"> wherever we had department or school level, we also added college level for the case of Mennonite. That's why now we </w:t>
      </w:r>
      <w:r w:rsidR="001114EB">
        <w:rPr>
          <w:rFonts w:ascii="Times New Roman" w:hAnsi="Times New Roman" w:cs="Times New Roman"/>
        </w:rPr>
        <w:t xml:space="preserve">refer throughout the paragraph to </w:t>
      </w:r>
      <w:r w:rsidR="00FB49DD">
        <w:rPr>
          <w:rFonts w:ascii="Times New Roman" w:hAnsi="Times New Roman" w:cs="Times New Roman"/>
        </w:rPr>
        <w:t xml:space="preserve">the department/school (or the college level in the case of the Mennonite College of Nursing) and the MCN Dean whenever we refer to the </w:t>
      </w:r>
      <w:r w:rsidR="00321B99">
        <w:rPr>
          <w:rFonts w:ascii="Times New Roman" w:hAnsi="Times New Roman" w:cs="Times New Roman"/>
        </w:rPr>
        <w:t>department chair/school director</w:t>
      </w:r>
      <w:r w:rsidRPr="003E3809">
        <w:rPr>
          <w:rFonts w:ascii="Times New Roman" w:hAnsi="Times New Roman" w:cs="Times New Roman"/>
        </w:rPr>
        <w:t xml:space="preserve">. </w:t>
      </w:r>
    </w:p>
    <w:p w:rsidR="00814D5D" w:rsidP="003E4286" w:rsidRDefault="003E4286" w14:paraId="2F58E54D" w14:textId="77777777">
      <w:pPr>
        <w:pStyle w:val="ListParagraph"/>
        <w:numPr>
          <w:ilvl w:val="1"/>
          <w:numId w:val="13"/>
        </w:num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</w:t>
      </w:r>
      <w:r w:rsidRPr="003E4286">
        <w:rPr>
          <w:rFonts w:ascii="Times New Roman" w:hAnsi="Times New Roman" w:cs="Times New Roman"/>
        </w:rPr>
        <w:t>or the course mo</w:t>
      </w:r>
      <w:r>
        <w:rPr>
          <w:rFonts w:ascii="Times New Roman" w:hAnsi="Times New Roman" w:cs="Times New Roman"/>
        </w:rPr>
        <w:t>d</w:t>
      </w:r>
      <w:r w:rsidRPr="003E4286">
        <w:rPr>
          <w:rFonts w:ascii="Times New Roman" w:hAnsi="Times New Roman" w:cs="Times New Roman"/>
        </w:rPr>
        <w:t>ality types, we made the change so that he talks about at least or less than</w:t>
      </w:r>
      <w:r w:rsidR="00E128A5">
        <w:rPr>
          <w:rFonts w:ascii="Times New Roman" w:hAnsi="Times New Roman" w:cs="Times New Roman"/>
        </w:rPr>
        <w:t xml:space="preserve"> a specific threshold. </w:t>
      </w:r>
    </w:p>
    <w:p w:rsidR="00F64EC1" w:rsidP="003E4286" w:rsidRDefault="00814D5D" w14:paraId="681550C6" w14:textId="0BB96A27">
      <w:pPr>
        <w:pStyle w:val="ListParagraph"/>
        <w:numPr>
          <w:ilvl w:val="1"/>
          <w:numId w:val="13"/>
        </w:numPr>
        <w:spacing w:after="120" w:line="240" w:lineRule="auto"/>
        <w:jc w:val="both"/>
        <w:rPr>
          <w:rFonts w:ascii="Times New Roman" w:hAnsi="Times New Roman" w:cs="Times New Roman"/>
        </w:rPr>
      </w:pPr>
      <w:r w:rsidRPr="00814D5D">
        <w:rPr>
          <w:rFonts w:ascii="Times New Roman" w:hAnsi="Times New Roman" w:cs="Times New Roman"/>
        </w:rPr>
        <w:t xml:space="preserve">We had a question </w:t>
      </w:r>
      <w:r>
        <w:rPr>
          <w:rFonts w:ascii="Times New Roman" w:hAnsi="Times New Roman" w:cs="Times New Roman"/>
        </w:rPr>
        <w:t>about</w:t>
      </w:r>
      <w:r w:rsidRPr="00814D5D">
        <w:rPr>
          <w:rFonts w:ascii="Times New Roman" w:hAnsi="Times New Roman" w:cs="Times New Roman"/>
        </w:rPr>
        <w:t xml:space="preserve"> the online</w:t>
      </w:r>
      <w:r>
        <w:rPr>
          <w:rFonts w:ascii="Times New Roman" w:hAnsi="Times New Roman" w:cs="Times New Roman"/>
        </w:rPr>
        <w:t>-</w:t>
      </w:r>
      <w:r w:rsidRPr="00814D5D">
        <w:rPr>
          <w:rFonts w:ascii="Times New Roman" w:hAnsi="Times New Roman" w:cs="Times New Roman"/>
        </w:rPr>
        <w:t>enhanced</w:t>
      </w:r>
      <w:r>
        <w:rPr>
          <w:rFonts w:ascii="Times New Roman" w:hAnsi="Times New Roman" w:cs="Times New Roman"/>
        </w:rPr>
        <w:t xml:space="preserve"> modality</w:t>
      </w:r>
      <w:r w:rsidRPr="00814D5D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T</w:t>
      </w:r>
      <w:r w:rsidRPr="00814D5D">
        <w:rPr>
          <w:rFonts w:ascii="Times New Roman" w:hAnsi="Times New Roman" w:cs="Times New Roman"/>
        </w:rPr>
        <w:t xml:space="preserve">he main distinction is that you </w:t>
      </w:r>
      <w:r w:rsidR="00FB49DD">
        <w:rPr>
          <w:rFonts w:ascii="Times New Roman" w:hAnsi="Times New Roman" w:cs="Times New Roman"/>
        </w:rPr>
        <w:t>must</w:t>
      </w:r>
      <w:r w:rsidRPr="00814D5D">
        <w:rPr>
          <w:rFonts w:ascii="Times New Roman" w:hAnsi="Times New Roman" w:cs="Times New Roman"/>
        </w:rPr>
        <w:t xml:space="preserve"> have 1</w:t>
      </w:r>
      <w:r>
        <w:rPr>
          <w:rFonts w:ascii="Times New Roman" w:hAnsi="Times New Roman" w:cs="Times New Roman"/>
        </w:rPr>
        <w:t>%</w:t>
      </w:r>
      <w:r w:rsidRPr="00814D5D">
        <w:rPr>
          <w:rFonts w:ascii="Times New Roman" w:hAnsi="Times New Roman" w:cs="Times New Roman"/>
        </w:rPr>
        <w:t xml:space="preserve"> percent in person. Everything else can be online, but you cannot have less than 75% of </w:t>
      </w:r>
      <w:r w:rsidR="004A5C51">
        <w:rPr>
          <w:rFonts w:ascii="Times New Roman" w:hAnsi="Times New Roman" w:cs="Times New Roman"/>
        </w:rPr>
        <w:t xml:space="preserve">online </w:t>
      </w:r>
      <w:r w:rsidRPr="00814D5D">
        <w:rPr>
          <w:rFonts w:ascii="Times New Roman" w:hAnsi="Times New Roman" w:cs="Times New Roman"/>
        </w:rPr>
        <w:t>instruct</w:t>
      </w:r>
      <w:r w:rsidR="004A5C51">
        <w:rPr>
          <w:rFonts w:ascii="Times New Roman" w:hAnsi="Times New Roman" w:cs="Times New Roman"/>
        </w:rPr>
        <w:t>ion</w:t>
      </w:r>
      <w:r w:rsidRPr="00814D5D">
        <w:rPr>
          <w:rFonts w:ascii="Times New Roman" w:hAnsi="Times New Roman" w:cs="Times New Roman"/>
        </w:rPr>
        <w:t xml:space="preserve">. </w:t>
      </w:r>
      <w:r w:rsidR="00584541">
        <w:rPr>
          <w:rFonts w:ascii="Times New Roman" w:hAnsi="Times New Roman" w:cs="Times New Roman"/>
        </w:rPr>
        <w:t xml:space="preserve">We also asked </w:t>
      </w:r>
      <w:r w:rsidRPr="00814D5D">
        <w:rPr>
          <w:rFonts w:ascii="Times New Roman" w:hAnsi="Times New Roman" w:cs="Times New Roman"/>
        </w:rPr>
        <w:t xml:space="preserve">about the wording because this is the only modality </w:t>
      </w:r>
      <w:r w:rsidR="00EA0452">
        <w:rPr>
          <w:rFonts w:ascii="Times New Roman" w:hAnsi="Times New Roman" w:cs="Times New Roman"/>
        </w:rPr>
        <w:t>that</w:t>
      </w:r>
      <w:r w:rsidRPr="00814D5D">
        <w:rPr>
          <w:rFonts w:ascii="Times New Roman" w:hAnsi="Times New Roman" w:cs="Times New Roman"/>
        </w:rPr>
        <w:t xml:space="preserve"> says events or instruction, where</w:t>
      </w:r>
      <w:r w:rsidR="00F64EC1">
        <w:rPr>
          <w:rFonts w:ascii="Times New Roman" w:hAnsi="Times New Roman" w:cs="Times New Roman"/>
        </w:rPr>
        <w:t>as all other modalities only refer to instruction.</w:t>
      </w:r>
    </w:p>
    <w:p w:rsidR="003A1753" w:rsidP="003E4286" w:rsidRDefault="00E4135D" w14:paraId="3910B99F" w14:textId="6B7D2954">
      <w:pPr>
        <w:pStyle w:val="ListParagraph"/>
        <w:numPr>
          <w:ilvl w:val="1"/>
          <w:numId w:val="13"/>
        </w:num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This was </w:t>
      </w:r>
      <w:r w:rsidRPr="00E4135D">
        <w:rPr>
          <w:rFonts w:ascii="Times New Roman" w:hAnsi="Times New Roman" w:cs="Times New Roman"/>
        </w:rPr>
        <w:t xml:space="preserve">on purpose </w:t>
      </w:r>
      <w:r>
        <w:rPr>
          <w:rFonts w:ascii="Times New Roman" w:hAnsi="Times New Roman" w:cs="Times New Roman"/>
        </w:rPr>
        <w:t>t</w:t>
      </w:r>
      <w:r w:rsidRPr="00E4135D">
        <w:rPr>
          <w:rFonts w:ascii="Times New Roman" w:hAnsi="Times New Roman" w:cs="Times New Roman"/>
        </w:rPr>
        <w:t xml:space="preserve">o provide flexibility. </w:t>
      </w:r>
      <w:r>
        <w:rPr>
          <w:rFonts w:ascii="Times New Roman" w:hAnsi="Times New Roman" w:cs="Times New Roman"/>
        </w:rPr>
        <w:t xml:space="preserve">Some courses may require </w:t>
      </w:r>
      <w:r w:rsidRPr="00E4135D">
        <w:rPr>
          <w:rFonts w:ascii="Times New Roman" w:hAnsi="Times New Roman" w:cs="Times New Roman"/>
        </w:rPr>
        <w:t>attend</w:t>
      </w:r>
      <w:r>
        <w:rPr>
          <w:rFonts w:ascii="Times New Roman" w:hAnsi="Times New Roman" w:cs="Times New Roman"/>
        </w:rPr>
        <w:t>ing</w:t>
      </w:r>
      <w:r w:rsidRPr="00E4135D">
        <w:rPr>
          <w:rFonts w:ascii="Times New Roman" w:hAnsi="Times New Roman" w:cs="Times New Roman"/>
        </w:rPr>
        <w:t xml:space="preserve"> certain events</w:t>
      </w:r>
      <w:r>
        <w:rPr>
          <w:rFonts w:ascii="Times New Roman" w:hAnsi="Times New Roman" w:cs="Times New Roman"/>
        </w:rPr>
        <w:t xml:space="preserve">, but </w:t>
      </w:r>
      <w:r w:rsidR="003A1753">
        <w:rPr>
          <w:rFonts w:ascii="Times New Roman" w:hAnsi="Times New Roman" w:cs="Times New Roman"/>
        </w:rPr>
        <w:t xml:space="preserve">the instructor may not be present. You can see the complete response in the Q&amp;A document on our Teams site. Another example is </w:t>
      </w:r>
      <w:r w:rsidR="00EA0452">
        <w:rPr>
          <w:rFonts w:ascii="Times New Roman" w:hAnsi="Times New Roman" w:cs="Times New Roman"/>
        </w:rPr>
        <w:t xml:space="preserve">that </w:t>
      </w:r>
      <w:r w:rsidR="003A1753">
        <w:rPr>
          <w:rFonts w:ascii="Times New Roman" w:hAnsi="Times New Roman" w:cs="Times New Roman"/>
        </w:rPr>
        <w:t xml:space="preserve">some classes do </w:t>
      </w:r>
      <w:r w:rsidRPr="00E4135D">
        <w:rPr>
          <w:rFonts w:ascii="Times New Roman" w:hAnsi="Times New Roman" w:cs="Times New Roman"/>
        </w:rPr>
        <w:t>everything remotely and then give the exams in person.</w:t>
      </w:r>
      <w:r w:rsidRPr="00814D5D" w:rsidR="00814D5D">
        <w:rPr>
          <w:rFonts w:ascii="Times New Roman" w:hAnsi="Times New Roman" w:cs="Times New Roman"/>
        </w:rPr>
        <w:t xml:space="preserve"> </w:t>
      </w:r>
    </w:p>
    <w:p w:rsidR="003E4286" w:rsidP="003E4286" w:rsidRDefault="002E20C8" w14:paraId="51518D04" w14:textId="0A4E7D71">
      <w:pPr>
        <w:pStyle w:val="ListParagraph"/>
        <w:numPr>
          <w:ilvl w:val="1"/>
          <w:numId w:val="13"/>
        </w:num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Pr="003E3809">
        <w:rPr>
          <w:rFonts w:ascii="Times New Roman" w:hAnsi="Times New Roman" w:cs="Times New Roman"/>
        </w:rPr>
        <w:t>he online</w:t>
      </w:r>
      <w:r>
        <w:rPr>
          <w:rFonts w:ascii="Times New Roman" w:hAnsi="Times New Roman" w:cs="Times New Roman"/>
        </w:rPr>
        <w:t>-</w:t>
      </w:r>
      <w:r w:rsidRPr="003E3809">
        <w:rPr>
          <w:rFonts w:ascii="Times New Roman" w:hAnsi="Times New Roman" w:cs="Times New Roman"/>
        </w:rPr>
        <w:t>enhanced and the online</w:t>
      </w:r>
      <w:r>
        <w:rPr>
          <w:rFonts w:ascii="Times New Roman" w:hAnsi="Times New Roman" w:cs="Times New Roman"/>
        </w:rPr>
        <w:t xml:space="preserve"> modalities </w:t>
      </w:r>
      <w:r w:rsidRPr="003E3809">
        <w:rPr>
          <w:rFonts w:ascii="Times New Roman" w:hAnsi="Times New Roman" w:cs="Times New Roman"/>
        </w:rPr>
        <w:t>are considered remote. The in</w:t>
      </w:r>
      <w:r w:rsidR="00AA78FC">
        <w:rPr>
          <w:rFonts w:ascii="Times New Roman" w:hAnsi="Times New Roman" w:cs="Times New Roman"/>
        </w:rPr>
        <w:t>-</w:t>
      </w:r>
      <w:r w:rsidRPr="003E3809">
        <w:rPr>
          <w:rFonts w:ascii="Times New Roman" w:hAnsi="Times New Roman" w:cs="Times New Roman"/>
        </w:rPr>
        <w:t>person and hybrid</w:t>
      </w:r>
      <w:r w:rsidR="00AA78FC">
        <w:rPr>
          <w:rFonts w:ascii="Times New Roman" w:hAnsi="Times New Roman" w:cs="Times New Roman"/>
        </w:rPr>
        <w:t xml:space="preserve"> modalities c</w:t>
      </w:r>
      <w:r w:rsidRPr="003E3809">
        <w:rPr>
          <w:rFonts w:ascii="Times New Roman" w:hAnsi="Times New Roman" w:cs="Times New Roman"/>
        </w:rPr>
        <w:t>annot be used in a fully online program.</w:t>
      </w:r>
      <w:r w:rsidR="004C682D">
        <w:rPr>
          <w:rFonts w:ascii="Times New Roman" w:hAnsi="Times New Roman" w:cs="Times New Roman"/>
        </w:rPr>
        <w:t xml:space="preserve"> Currently, they refer to online-enhanced as online-hybrid, but they are the same. The policy formally states which course modalities we have and the associated percentages</w:t>
      </w:r>
      <w:r w:rsidR="00D020ED">
        <w:rPr>
          <w:rFonts w:ascii="Times New Roman" w:hAnsi="Times New Roman" w:cs="Times New Roman"/>
        </w:rPr>
        <w:t xml:space="preserve"> of in-person and remote instruction.</w:t>
      </w:r>
    </w:p>
    <w:p w:rsidRPr="003E4286" w:rsidR="00AA78FC" w:rsidP="003E4286" w:rsidRDefault="00142C91" w14:paraId="56C4ABE8" w14:textId="054D9BB5">
      <w:pPr>
        <w:pStyle w:val="ListParagraph"/>
        <w:numPr>
          <w:ilvl w:val="1"/>
          <w:numId w:val="13"/>
        </w:num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An </w:t>
      </w:r>
      <w:r w:rsidRPr="00142C91"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/>
        </w:rPr>
        <w:t>-</w:t>
      </w:r>
      <w:r w:rsidRPr="00142C91">
        <w:rPr>
          <w:rFonts w:ascii="Times New Roman" w:hAnsi="Times New Roman" w:cs="Times New Roman"/>
        </w:rPr>
        <w:t xml:space="preserve">person </w:t>
      </w:r>
      <w:r>
        <w:rPr>
          <w:rFonts w:ascii="Times New Roman" w:hAnsi="Times New Roman" w:cs="Times New Roman"/>
        </w:rPr>
        <w:t xml:space="preserve">class </w:t>
      </w:r>
      <w:r w:rsidRPr="00142C91">
        <w:rPr>
          <w:rFonts w:ascii="Times New Roman" w:hAnsi="Times New Roman" w:cs="Times New Roman"/>
        </w:rPr>
        <w:t xml:space="preserve">cannot count for an online program. Hybrid </w:t>
      </w:r>
      <w:r>
        <w:rPr>
          <w:rFonts w:ascii="Times New Roman" w:hAnsi="Times New Roman" w:cs="Times New Roman"/>
        </w:rPr>
        <w:t xml:space="preserve">classes </w:t>
      </w:r>
      <w:r w:rsidRPr="00142C91">
        <w:rPr>
          <w:rFonts w:ascii="Times New Roman" w:hAnsi="Times New Roman" w:cs="Times New Roman"/>
        </w:rPr>
        <w:t xml:space="preserve">do not meet the requirements for an online program. </w:t>
      </w:r>
      <w:r>
        <w:rPr>
          <w:rFonts w:ascii="Times New Roman" w:hAnsi="Times New Roman" w:cs="Times New Roman"/>
        </w:rPr>
        <w:t>O</w:t>
      </w:r>
      <w:r w:rsidRPr="00142C91">
        <w:rPr>
          <w:rFonts w:ascii="Times New Roman" w:hAnsi="Times New Roman" w:cs="Times New Roman"/>
        </w:rPr>
        <w:t>nline</w:t>
      </w:r>
      <w:r>
        <w:rPr>
          <w:rFonts w:ascii="Times New Roman" w:hAnsi="Times New Roman" w:cs="Times New Roman"/>
        </w:rPr>
        <w:t>-</w:t>
      </w:r>
      <w:r w:rsidRPr="00142C91">
        <w:rPr>
          <w:rFonts w:ascii="Times New Roman" w:hAnsi="Times New Roman" w:cs="Times New Roman"/>
        </w:rPr>
        <w:t>enhanced</w:t>
      </w:r>
      <w:r>
        <w:rPr>
          <w:rFonts w:ascii="Times New Roman" w:hAnsi="Times New Roman" w:cs="Times New Roman"/>
        </w:rPr>
        <w:t xml:space="preserve"> courses </w:t>
      </w:r>
      <w:r w:rsidRPr="00142C91">
        <w:rPr>
          <w:rFonts w:ascii="Times New Roman" w:hAnsi="Times New Roman" w:cs="Times New Roman"/>
        </w:rPr>
        <w:t xml:space="preserve">can </w:t>
      </w:r>
      <w:r w:rsidR="00FB554B">
        <w:rPr>
          <w:rFonts w:ascii="Times New Roman" w:hAnsi="Times New Roman" w:cs="Times New Roman"/>
        </w:rPr>
        <w:t>be taken under an online program, but online-enhanced courses can also be taken</w:t>
      </w:r>
      <w:r w:rsidR="00596C84">
        <w:rPr>
          <w:rFonts w:ascii="Times New Roman" w:hAnsi="Times New Roman" w:cs="Times New Roman"/>
        </w:rPr>
        <w:t xml:space="preserve"> under an </w:t>
      </w:r>
      <w:r w:rsidRPr="00142C91">
        <w:rPr>
          <w:rFonts w:ascii="Times New Roman" w:hAnsi="Times New Roman" w:cs="Times New Roman"/>
        </w:rPr>
        <w:t>in</w:t>
      </w:r>
      <w:r w:rsidR="00596C84">
        <w:rPr>
          <w:rFonts w:ascii="Times New Roman" w:hAnsi="Times New Roman" w:cs="Times New Roman"/>
        </w:rPr>
        <w:t>-</w:t>
      </w:r>
      <w:r w:rsidRPr="00142C91">
        <w:rPr>
          <w:rFonts w:ascii="Times New Roman" w:hAnsi="Times New Roman" w:cs="Times New Roman"/>
        </w:rPr>
        <w:t xml:space="preserve">person program. </w:t>
      </w:r>
      <w:r w:rsidR="00BF7E58">
        <w:rPr>
          <w:rFonts w:ascii="Times New Roman" w:hAnsi="Times New Roman" w:cs="Times New Roman"/>
        </w:rPr>
        <w:t>For on-campus programs, y</w:t>
      </w:r>
      <w:r w:rsidRPr="00142C91">
        <w:rPr>
          <w:rFonts w:ascii="Times New Roman" w:hAnsi="Times New Roman" w:cs="Times New Roman"/>
        </w:rPr>
        <w:t>ou might have some courses that are online</w:t>
      </w:r>
      <w:r w:rsidR="00BF7E58">
        <w:rPr>
          <w:rFonts w:ascii="Times New Roman" w:hAnsi="Times New Roman" w:cs="Times New Roman"/>
        </w:rPr>
        <w:t xml:space="preserve"> or hybrid</w:t>
      </w:r>
      <w:r w:rsidRPr="00142C91">
        <w:rPr>
          <w:rFonts w:ascii="Times New Roman" w:hAnsi="Times New Roman" w:cs="Times New Roman"/>
        </w:rPr>
        <w:t xml:space="preserve"> and</w:t>
      </w:r>
      <w:r w:rsidR="00FB554B">
        <w:rPr>
          <w:rFonts w:ascii="Times New Roman" w:hAnsi="Times New Roman" w:cs="Times New Roman"/>
        </w:rPr>
        <w:t xml:space="preserve"> some that are in-person, </w:t>
      </w:r>
      <w:proofErr w:type="gramStart"/>
      <w:r w:rsidR="00FB554B">
        <w:rPr>
          <w:rFonts w:ascii="Times New Roman" w:hAnsi="Times New Roman" w:cs="Times New Roman"/>
        </w:rPr>
        <w:t>as long as</w:t>
      </w:r>
      <w:proofErr w:type="gramEnd"/>
      <w:r w:rsidR="00FB554B">
        <w:rPr>
          <w:rFonts w:ascii="Times New Roman" w:hAnsi="Times New Roman" w:cs="Times New Roman"/>
        </w:rPr>
        <w:t xml:space="preserve"> they are consistent with the definition of a distance-ed</w:t>
      </w:r>
      <w:r w:rsidR="00581EB5">
        <w:rPr>
          <w:rFonts w:ascii="Times New Roman" w:hAnsi="Times New Roman" w:cs="Times New Roman"/>
        </w:rPr>
        <w:t xml:space="preserve"> program</w:t>
      </w:r>
      <w:r w:rsidRPr="00142C91">
        <w:rPr>
          <w:rFonts w:ascii="Times New Roman" w:hAnsi="Times New Roman" w:cs="Times New Roman"/>
        </w:rPr>
        <w:t xml:space="preserve">. </w:t>
      </w:r>
    </w:p>
    <w:p w:rsidR="00960EB7" w:rsidP="00E55BE7" w:rsidRDefault="00FB554B" w14:paraId="2978D8AA" w14:textId="2A872522">
      <w:pPr>
        <w:pStyle w:val="ListParagraph"/>
        <w:numPr>
          <w:ilvl w:val="1"/>
          <w:numId w:val="13"/>
        </w:num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suggestion from the Registrar is </w:t>
      </w:r>
      <w:r w:rsidR="00E55BE7">
        <w:rPr>
          <w:rFonts w:ascii="Times New Roman" w:hAnsi="Times New Roman" w:cs="Times New Roman"/>
        </w:rPr>
        <w:t xml:space="preserve">to move </w:t>
      </w:r>
      <w:proofErr w:type="spellStart"/>
      <w:r w:rsidRPr="00E55BE7" w:rsidR="00E55BE7">
        <w:rPr>
          <w:rFonts w:ascii="Times New Roman" w:hAnsi="Times New Roman" w:cs="Times New Roman"/>
        </w:rPr>
        <w:t>Hy</w:t>
      </w:r>
      <w:r w:rsidR="007830A4">
        <w:rPr>
          <w:rFonts w:ascii="Times New Roman" w:hAnsi="Times New Roman" w:cs="Times New Roman"/>
        </w:rPr>
        <w:t>F</w:t>
      </w:r>
      <w:r w:rsidRPr="00E55BE7" w:rsidR="00E55BE7">
        <w:rPr>
          <w:rFonts w:ascii="Times New Roman" w:hAnsi="Times New Roman" w:cs="Times New Roman"/>
        </w:rPr>
        <w:t>lex</w:t>
      </w:r>
      <w:proofErr w:type="spellEnd"/>
      <w:r w:rsidRPr="00E55BE7" w:rsidR="00E55BE7">
        <w:rPr>
          <w:rFonts w:ascii="Times New Roman" w:hAnsi="Times New Roman" w:cs="Times New Roman"/>
        </w:rPr>
        <w:t xml:space="preserve"> up to the program modality section and not be a course modality. </w:t>
      </w:r>
      <w:r w:rsidR="00960EB7">
        <w:rPr>
          <w:rFonts w:ascii="Times New Roman" w:hAnsi="Times New Roman" w:cs="Times New Roman"/>
        </w:rPr>
        <w:t xml:space="preserve">There is no reference from </w:t>
      </w:r>
      <w:r w:rsidRPr="00960EB7" w:rsidR="00960EB7">
        <w:rPr>
          <w:rFonts w:ascii="Times New Roman" w:hAnsi="Times New Roman" w:cs="Times New Roman"/>
        </w:rPr>
        <w:t>HLC</w:t>
      </w:r>
      <w:r w:rsidR="00960EB7">
        <w:rPr>
          <w:rFonts w:ascii="Times New Roman" w:hAnsi="Times New Roman" w:cs="Times New Roman"/>
        </w:rPr>
        <w:t xml:space="preserve"> to </w:t>
      </w:r>
      <w:proofErr w:type="spellStart"/>
      <w:r w:rsidR="00960EB7">
        <w:rPr>
          <w:rFonts w:ascii="Times New Roman" w:hAnsi="Times New Roman" w:cs="Times New Roman"/>
        </w:rPr>
        <w:t>HyFlex</w:t>
      </w:r>
      <w:proofErr w:type="spellEnd"/>
      <w:r w:rsidR="00960EB7">
        <w:rPr>
          <w:rFonts w:ascii="Times New Roman" w:hAnsi="Times New Roman" w:cs="Times New Roman"/>
        </w:rPr>
        <w:t xml:space="preserve"> programs; they state</w:t>
      </w:r>
      <w:r w:rsidRPr="00960EB7" w:rsidR="00960EB7">
        <w:rPr>
          <w:rFonts w:ascii="Times New Roman" w:hAnsi="Times New Roman" w:cs="Times New Roman"/>
        </w:rPr>
        <w:t xml:space="preserve"> there are courses that follow the </w:t>
      </w:r>
      <w:proofErr w:type="spellStart"/>
      <w:r w:rsidRPr="00960EB7" w:rsidR="00960EB7">
        <w:rPr>
          <w:rFonts w:ascii="Times New Roman" w:hAnsi="Times New Roman" w:cs="Times New Roman"/>
        </w:rPr>
        <w:t>HyFlex</w:t>
      </w:r>
      <w:proofErr w:type="spellEnd"/>
      <w:r w:rsidRPr="00960EB7" w:rsidR="00960EB7">
        <w:rPr>
          <w:rFonts w:ascii="Times New Roman" w:hAnsi="Times New Roman" w:cs="Times New Roman"/>
        </w:rPr>
        <w:t xml:space="preserve"> mode of instruction.</w:t>
      </w:r>
      <w:r w:rsidR="00960EB7">
        <w:rPr>
          <w:rFonts w:ascii="Times New Roman" w:hAnsi="Times New Roman" w:cs="Times New Roman"/>
        </w:rPr>
        <w:t xml:space="preserve"> Based on that, it</w:t>
      </w:r>
      <w:r w:rsidRPr="00960EB7" w:rsidR="00960EB7">
        <w:rPr>
          <w:rFonts w:ascii="Times New Roman" w:hAnsi="Times New Roman" w:cs="Times New Roman"/>
        </w:rPr>
        <w:t xml:space="preserve"> is a </w:t>
      </w:r>
      <w:proofErr w:type="spellStart"/>
      <w:r w:rsidRPr="00960EB7" w:rsidR="00960EB7">
        <w:rPr>
          <w:rFonts w:ascii="Times New Roman" w:hAnsi="Times New Roman" w:cs="Times New Roman"/>
        </w:rPr>
        <w:t>HyFlex</w:t>
      </w:r>
      <w:proofErr w:type="spellEnd"/>
      <w:r w:rsidRPr="00960EB7" w:rsidR="00960EB7">
        <w:rPr>
          <w:rFonts w:ascii="Times New Roman" w:hAnsi="Times New Roman" w:cs="Times New Roman"/>
        </w:rPr>
        <w:t xml:space="preserve"> course</w:t>
      </w:r>
      <w:r w:rsidR="00960EB7">
        <w:rPr>
          <w:rFonts w:ascii="Times New Roman" w:hAnsi="Times New Roman" w:cs="Times New Roman"/>
        </w:rPr>
        <w:t>, not a</w:t>
      </w:r>
      <w:r w:rsidRPr="00960EB7" w:rsidR="00960EB7">
        <w:rPr>
          <w:rFonts w:ascii="Times New Roman" w:hAnsi="Times New Roman" w:cs="Times New Roman"/>
        </w:rPr>
        <w:t xml:space="preserve"> </w:t>
      </w:r>
      <w:proofErr w:type="spellStart"/>
      <w:r w:rsidRPr="00960EB7" w:rsidR="00960EB7">
        <w:rPr>
          <w:rFonts w:ascii="Times New Roman" w:hAnsi="Times New Roman" w:cs="Times New Roman"/>
        </w:rPr>
        <w:t>HyFlex</w:t>
      </w:r>
      <w:proofErr w:type="spellEnd"/>
      <w:r w:rsidRPr="00960EB7" w:rsidR="00960EB7">
        <w:rPr>
          <w:rFonts w:ascii="Times New Roman" w:hAnsi="Times New Roman" w:cs="Times New Roman"/>
        </w:rPr>
        <w:t xml:space="preserve"> program.</w:t>
      </w:r>
    </w:p>
    <w:p w:rsidRPr="00EC177E" w:rsidR="00EC177E" w:rsidP="00EC177E" w:rsidRDefault="00EC177E" w14:paraId="56C46E7A" w14:textId="58304833">
      <w:pPr>
        <w:pStyle w:val="ListParagraph"/>
        <w:numPr>
          <w:ilvl w:val="1"/>
          <w:numId w:val="13"/>
        </w:num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</w:t>
      </w:r>
      <w:r w:rsidRPr="00EC177E">
        <w:rPr>
          <w:rFonts w:ascii="Times New Roman" w:hAnsi="Times New Roman" w:cs="Times New Roman"/>
        </w:rPr>
        <w:t xml:space="preserve">MBA </w:t>
      </w:r>
      <w:r>
        <w:rPr>
          <w:rFonts w:ascii="Times New Roman" w:hAnsi="Times New Roman" w:cs="Times New Roman"/>
        </w:rPr>
        <w:t xml:space="preserve">program </w:t>
      </w:r>
      <w:r w:rsidRPr="00EC177E">
        <w:rPr>
          <w:rFonts w:ascii="Times New Roman" w:hAnsi="Times New Roman" w:cs="Times New Roman"/>
        </w:rPr>
        <w:t>ha</w:t>
      </w:r>
      <w:r>
        <w:rPr>
          <w:rFonts w:ascii="Times New Roman" w:hAnsi="Times New Roman" w:cs="Times New Roman"/>
        </w:rPr>
        <w:t xml:space="preserve">s </w:t>
      </w:r>
      <w:r w:rsidRPr="00EC177E">
        <w:rPr>
          <w:rFonts w:ascii="Times New Roman" w:hAnsi="Times New Roman" w:cs="Times New Roman"/>
        </w:rPr>
        <w:t xml:space="preserve">on </w:t>
      </w:r>
      <w:r>
        <w:rPr>
          <w:rFonts w:ascii="Times New Roman" w:hAnsi="Times New Roman" w:cs="Times New Roman"/>
        </w:rPr>
        <w:t xml:space="preserve">its first page that courses in the MBA program are offered in a </w:t>
      </w:r>
      <w:proofErr w:type="spellStart"/>
      <w:r>
        <w:rPr>
          <w:rFonts w:ascii="Times New Roman" w:hAnsi="Times New Roman" w:cs="Times New Roman"/>
        </w:rPr>
        <w:t>Hyflex</w:t>
      </w:r>
      <w:proofErr w:type="spellEnd"/>
      <w:r>
        <w:rPr>
          <w:rFonts w:ascii="Times New Roman" w:hAnsi="Times New Roman" w:cs="Times New Roman"/>
        </w:rPr>
        <w:t xml:space="preserve"> mode where you can choose if you will attend in person or if you will</w:t>
      </w:r>
      <w:r w:rsidRPr="00EC177E">
        <w:rPr>
          <w:rFonts w:ascii="Times New Roman" w:hAnsi="Times New Roman" w:cs="Times New Roman"/>
        </w:rPr>
        <w:t xml:space="preserve"> go online. </w:t>
      </w:r>
    </w:p>
    <w:p w:rsidRPr="00EC177E" w:rsidR="00EC177E" w:rsidP="00EC177E" w:rsidRDefault="00A4077E" w14:paraId="48CF20C7" w14:textId="13A75A7E">
      <w:pPr>
        <w:pStyle w:val="ListParagraph"/>
        <w:numPr>
          <w:ilvl w:val="1"/>
          <w:numId w:val="13"/>
        </w:num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Another comment is to remove the </w:t>
      </w:r>
      <w:r w:rsidR="00833221">
        <w:rPr>
          <w:rFonts w:ascii="Times New Roman" w:hAnsi="Times New Roman" w:cs="Times New Roman"/>
        </w:rPr>
        <w:t xml:space="preserve">abbreviations for the course modality types, as </w:t>
      </w:r>
      <w:r w:rsidRPr="00A4077E" w:rsidR="009D0BE9">
        <w:rPr>
          <w:rFonts w:ascii="Times New Roman" w:hAnsi="Times New Roman" w:cs="Times New Roman"/>
        </w:rPr>
        <w:t>these</w:t>
      </w:r>
      <w:r w:rsidR="009D0BE9">
        <w:rPr>
          <w:rFonts w:ascii="Times New Roman" w:hAnsi="Times New Roman" w:cs="Times New Roman"/>
        </w:rPr>
        <w:t xml:space="preserve"> abbreviations may be different in the registrar’s system for coding classes.</w:t>
      </w:r>
      <w:r w:rsidR="00814A7E">
        <w:rPr>
          <w:rFonts w:ascii="Times New Roman" w:hAnsi="Times New Roman" w:cs="Times New Roman"/>
        </w:rPr>
        <w:t xml:space="preserve"> </w:t>
      </w:r>
      <w:r w:rsidRPr="00814A7E" w:rsidR="00814A7E">
        <w:rPr>
          <w:rFonts w:ascii="Times New Roman" w:hAnsi="Times New Roman" w:cs="Times New Roman"/>
        </w:rPr>
        <w:t>These are codes within Campus Solutions that no one can see</w:t>
      </w:r>
      <w:r w:rsidR="00814A7E">
        <w:rPr>
          <w:rFonts w:ascii="Times New Roman" w:hAnsi="Times New Roman" w:cs="Times New Roman"/>
        </w:rPr>
        <w:t>.</w:t>
      </w:r>
    </w:p>
    <w:p w:rsidR="00DA22A1" w:rsidP="00EC177E" w:rsidRDefault="00976C32" w14:paraId="7C5F514A" w14:textId="7115F6A0">
      <w:pPr>
        <w:pStyle w:val="ListParagraph"/>
        <w:numPr>
          <w:ilvl w:val="1"/>
          <w:numId w:val="13"/>
        </w:num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Concern</w:t>
      </w:r>
      <w:r w:rsidR="00DA22A1">
        <w:rPr>
          <w:rFonts w:ascii="Times New Roman" w:hAnsi="Times New Roman" w:cs="Times New Roman"/>
        </w:rPr>
        <w:t xml:space="preserve"> that if </w:t>
      </w:r>
      <w:r w:rsidRPr="003E3809" w:rsidR="00B95DA3">
        <w:rPr>
          <w:rFonts w:ascii="Times New Roman" w:hAnsi="Times New Roman" w:cs="Times New Roman"/>
        </w:rPr>
        <w:t>the abbreviations</w:t>
      </w:r>
      <w:r w:rsidR="00DA22A1">
        <w:rPr>
          <w:rFonts w:ascii="Times New Roman" w:hAnsi="Times New Roman" w:cs="Times New Roman"/>
        </w:rPr>
        <w:t xml:space="preserve"> are not</w:t>
      </w:r>
      <w:r w:rsidRPr="003E3809" w:rsidR="00B95DA3">
        <w:rPr>
          <w:rFonts w:ascii="Times New Roman" w:hAnsi="Times New Roman" w:cs="Times New Roman"/>
        </w:rPr>
        <w:t xml:space="preserve"> </w:t>
      </w:r>
      <w:r w:rsidR="00DA22A1">
        <w:rPr>
          <w:rFonts w:ascii="Times New Roman" w:hAnsi="Times New Roman" w:cs="Times New Roman"/>
        </w:rPr>
        <w:t xml:space="preserve">included in the policy, the modalities could be changed </w:t>
      </w:r>
      <w:r w:rsidR="00833221">
        <w:rPr>
          <w:rFonts w:ascii="Times New Roman" w:hAnsi="Times New Roman" w:cs="Times New Roman"/>
        </w:rPr>
        <w:t>elsewhere</w:t>
      </w:r>
      <w:r w:rsidR="00DA22A1">
        <w:rPr>
          <w:rFonts w:ascii="Times New Roman" w:hAnsi="Times New Roman" w:cs="Times New Roman"/>
        </w:rPr>
        <w:t xml:space="preserve">. </w:t>
      </w:r>
    </w:p>
    <w:p w:rsidR="00EC177E" w:rsidP="00EC177E" w:rsidRDefault="00DA22A1" w14:paraId="1A6B56ED" w14:textId="559C49B9">
      <w:pPr>
        <w:pStyle w:val="ListParagraph"/>
        <w:numPr>
          <w:ilvl w:val="1"/>
          <w:numId w:val="13"/>
        </w:num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</w:t>
      </w:r>
      <w:r w:rsidR="00D611C8">
        <w:rPr>
          <w:rFonts w:ascii="Times New Roman" w:hAnsi="Times New Roman" w:cs="Times New Roman"/>
        </w:rPr>
        <w:t xml:space="preserve">system spells out the course modality and then shows how it is coded within the system for brevity and coding purposes. </w:t>
      </w:r>
    </w:p>
    <w:p w:rsidR="00811249" w:rsidP="00C26B5D" w:rsidRDefault="00811249" w14:paraId="107767AE" w14:textId="7A4054A4">
      <w:pPr>
        <w:pStyle w:val="ListParagraph"/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vote took place for whether the abbreviations should be kept in the policy or removed. </w:t>
      </w:r>
      <w:r w:rsidR="008D3349">
        <w:rPr>
          <w:rFonts w:ascii="Times New Roman" w:hAnsi="Times New Roman" w:cs="Times New Roman"/>
        </w:rPr>
        <w:t>Seven votes were in favor of not including the abbreviations, and one vote was against.</w:t>
      </w:r>
    </w:p>
    <w:p w:rsidRPr="00F547AA" w:rsidR="00F547AA" w:rsidP="00C26B5D" w:rsidRDefault="00EB4DDC" w14:paraId="724B0FE5" w14:textId="1F8F2D02">
      <w:pPr>
        <w:pStyle w:val="paragraph"/>
        <w:numPr>
          <w:ilvl w:val="0"/>
          <w:numId w:val="14"/>
        </w:numPr>
        <w:spacing w:before="0" w:beforeAutospacing="0"/>
        <w:ind w:left="1440"/>
        <w:jc w:val="both"/>
        <w:textAlignment w:val="baseline"/>
        <w:rPr>
          <w:lang w:val="en"/>
        </w:rPr>
      </w:pPr>
      <w:r w:rsidRPr="00F547AA">
        <w:rPr>
          <w:lang w:val="en"/>
        </w:rPr>
        <w:t xml:space="preserve">Senator </w:t>
      </w:r>
      <w:r w:rsidR="00C26B5D">
        <w:rPr>
          <w:lang w:val="en"/>
        </w:rPr>
        <w:t>Werner-Powell</w:t>
      </w:r>
      <w:r w:rsidRPr="00F547AA">
        <w:rPr>
          <w:lang w:val="en"/>
        </w:rPr>
        <w:t xml:space="preserve"> motioned to approve the changes in the policy as discussed in the meeting today</w:t>
      </w:r>
      <w:r w:rsidR="00C26B5D">
        <w:rPr>
          <w:lang w:val="en"/>
        </w:rPr>
        <w:t>,</w:t>
      </w:r>
      <w:r w:rsidRPr="00F547AA">
        <w:rPr>
          <w:lang w:val="en"/>
        </w:rPr>
        <w:t xml:space="preserve"> and Senator </w:t>
      </w:r>
      <w:r w:rsidRPr="00F547AA" w:rsidR="00150BB4">
        <w:rPr>
          <w:lang w:val="en"/>
        </w:rPr>
        <w:t xml:space="preserve">Blair seconded. Seven votes in favor and one vote </w:t>
      </w:r>
      <w:r w:rsidRPr="00150BB4" w:rsidR="00150BB4">
        <w:rPr>
          <w:lang w:val="en"/>
        </w:rPr>
        <w:t>against.</w:t>
      </w:r>
    </w:p>
    <w:p w:rsidR="00A25D4E" w:rsidP="00A25D4E" w:rsidRDefault="00A25D4E" w14:paraId="5A81287A" w14:textId="1CCA9A5D">
      <w:pPr>
        <w:pStyle w:val="ListParagraph"/>
        <w:numPr>
          <w:ilvl w:val="0"/>
          <w:numId w:val="13"/>
        </w:numPr>
        <w:spacing w:after="100" w:afterAutospacing="1" w:line="360" w:lineRule="auto"/>
        <w:contextualSpacing w:val="0"/>
        <w:jc w:val="both"/>
        <w:rPr>
          <w:rFonts w:ascii="Times New Roman" w:hAnsi="Times New Roman" w:cs="Times New Roman"/>
        </w:rPr>
      </w:pPr>
      <w:r w:rsidRPr="008B3D1B">
        <w:rPr>
          <w:rFonts w:ascii="Times New Roman" w:hAnsi="Times New Roman" w:cs="Times New Roman"/>
        </w:rPr>
        <w:t>General Education Program</w:t>
      </w:r>
      <w:r>
        <w:rPr>
          <w:rFonts w:ascii="Times New Roman" w:hAnsi="Times New Roman" w:cs="Times New Roman"/>
        </w:rPr>
        <w:t xml:space="preserve"> (continuation)</w:t>
      </w:r>
    </w:p>
    <w:p w:rsidR="00A25D4E" w:rsidP="00A25D4E" w:rsidRDefault="00A25D4E" w14:paraId="27FAB7A6" w14:textId="60DB6211">
      <w:pPr>
        <w:pStyle w:val="ListParagraph"/>
        <w:numPr>
          <w:ilvl w:val="1"/>
          <w:numId w:val="13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Postpon</w:t>
      </w:r>
      <w:r w:rsidR="0064531D">
        <w:rPr>
          <w:rFonts w:ascii="Times New Roman" w:hAnsi="Times New Roman" w:cs="Times New Roman"/>
        </w:rPr>
        <w:t xml:space="preserve">ed </w:t>
      </w:r>
      <w:r>
        <w:rPr>
          <w:rFonts w:ascii="Times New Roman" w:hAnsi="Times New Roman" w:cs="Times New Roman"/>
        </w:rPr>
        <w:t xml:space="preserve">the discussion </w:t>
      </w:r>
      <w:r w:rsidR="0064531D">
        <w:rPr>
          <w:rFonts w:ascii="Times New Roman" w:hAnsi="Times New Roman" w:cs="Times New Roman"/>
        </w:rPr>
        <w:t xml:space="preserve">for the next </w:t>
      </w:r>
      <w:r>
        <w:rPr>
          <w:rFonts w:ascii="Times New Roman" w:hAnsi="Times New Roman" w:cs="Times New Roman"/>
        </w:rPr>
        <w:t>meeting.</w:t>
      </w:r>
    </w:p>
    <w:p w:rsidRPr="00A25D4E" w:rsidR="008A35CB" w:rsidP="00FC227E" w:rsidRDefault="008A35CB" w14:paraId="3CAFE8E3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</w:p>
    <w:p w:rsidR="000301FF" w:rsidP="00C23D60" w:rsidRDefault="000301FF" w14:paraId="78098F54" w14:textId="7D6E0482">
      <w:pPr>
        <w:pStyle w:val="paragraph"/>
        <w:spacing w:before="0" w:beforeAutospacing="0"/>
        <w:jc w:val="both"/>
        <w:textAlignment w:val="baseline"/>
        <w:rPr>
          <w:rStyle w:val="eop"/>
          <w:rFonts w:eastAsiaTheme="majorEastAsia"/>
        </w:rPr>
      </w:pPr>
      <w:r>
        <w:rPr>
          <w:rStyle w:val="normaltextrun"/>
          <w:rFonts w:eastAsiaTheme="majorEastAsia"/>
          <w:b/>
          <w:bCs/>
        </w:rPr>
        <w:t>Adjourn</w:t>
      </w:r>
      <w:r>
        <w:rPr>
          <w:rStyle w:val="eop"/>
          <w:rFonts w:eastAsiaTheme="majorEastAsia"/>
        </w:rPr>
        <w:t> </w:t>
      </w:r>
      <w:r w:rsidR="007E732A">
        <w:rPr>
          <w:rStyle w:val="eop"/>
          <w:rFonts w:eastAsiaTheme="majorEastAsia"/>
        </w:rPr>
        <w:t xml:space="preserve">– Blair moved to adjourn, </w:t>
      </w:r>
      <w:r w:rsidR="005C6CA7">
        <w:rPr>
          <w:rStyle w:val="eop"/>
          <w:rFonts w:eastAsiaTheme="majorEastAsia"/>
        </w:rPr>
        <w:t xml:space="preserve">and </w:t>
      </w:r>
      <w:r w:rsidR="00E361CE">
        <w:rPr>
          <w:rStyle w:val="eop"/>
          <w:rFonts w:eastAsiaTheme="majorEastAsia"/>
        </w:rPr>
        <w:t xml:space="preserve">Bever seconded. </w:t>
      </w:r>
      <w:r w:rsidR="005C6CA7">
        <w:rPr>
          <w:rStyle w:val="eop"/>
          <w:rFonts w:eastAsiaTheme="majorEastAsia"/>
        </w:rPr>
        <w:t>Everyone is in favor.</w:t>
      </w:r>
      <w:r w:rsidR="00C86F82">
        <w:rPr>
          <w:rStyle w:val="eop"/>
          <w:rFonts w:eastAsiaTheme="majorEastAsia"/>
        </w:rPr>
        <w:t xml:space="preserve"> The meeting adjourned at 6:5</w:t>
      </w:r>
      <w:r w:rsidR="00966551">
        <w:rPr>
          <w:rStyle w:val="eop"/>
          <w:rFonts w:eastAsiaTheme="majorEastAsia"/>
        </w:rPr>
        <w:t>7</w:t>
      </w:r>
      <w:r w:rsidR="00C86F82">
        <w:rPr>
          <w:rStyle w:val="eop"/>
          <w:rFonts w:eastAsiaTheme="majorEastAsia"/>
        </w:rPr>
        <w:t xml:space="preserve"> pm.</w:t>
      </w:r>
    </w:p>
    <w:sectPr w:rsidR="000301FF">
      <w:footerReference w:type="default" r:id="rId7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934B6" w:rsidP="00163639" w:rsidRDefault="00A934B6" w14:paraId="45D333FB" w14:textId="77777777">
      <w:pPr>
        <w:spacing w:after="0" w:line="240" w:lineRule="auto"/>
      </w:pPr>
      <w:r>
        <w:separator/>
      </w:r>
    </w:p>
  </w:endnote>
  <w:endnote w:type="continuationSeparator" w:id="0">
    <w:p w:rsidR="00A934B6" w:rsidP="00163639" w:rsidRDefault="00A934B6" w14:paraId="47479530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389655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63639" w:rsidRDefault="00163639" w14:paraId="48996A81" w14:textId="18D9204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63639" w:rsidRDefault="00163639" w14:paraId="6C37457E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934B6" w:rsidP="00163639" w:rsidRDefault="00A934B6" w14:paraId="77035BCE" w14:textId="77777777">
      <w:pPr>
        <w:spacing w:after="0" w:line="240" w:lineRule="auto"/>
      </w:pPr>
      <w:r>
        <w:separator/>
      </w:r>
    </w:p>
  </w:footnote>
  <w:footnote w:type="continuationSeparator" w:id="0">
    <w:p w:rsidR="00A934B6" w:rsidP="00163639" w:rsidRDefault="00A934B6" w14:paraId="4D7C8C4B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15037"/>
    <w:multiLevelType w:val="multilevel"/>
    <w:tmpl w:val="3F7E4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21207CAE"/>
    <w:multiLevelType w:val="hybridMultilevel"/>
    <w:tmpl w:val="DF0C5B6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1EB6264"/>
    <w:multiLevelType w:val="multilevel"/>
    <w:tmpl w:val="D38EA2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9D2A14"/>
    <w:multiLevelType w:val="multilevel"/>
    <w:tmpl w:val="EB26C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" w15:restartNumberingAfterBreak="0">
    <w:nsid w:val="304A4360"/>
    <w:multiLevelType w:val="multilevel"/>
    <w:tmpl w:val="F5185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" w15:restartNumberingAfterBreak="0">
    <w:nsid w:val="3CEF610B"/>
    <w:multiLevelType w:val="multilevel"/>
    <w:tmpl w:val="5A6C4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" w15:restartNumberingAfterBreak="0">
    <w:nsid w:val="48040AA7"/>
    <w:multiLevelType w:val="hybridMultilevel"/>
    <w:tmpl w:val="A7D04A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4090005">
      <w:start w:val="1"/>
      <w:numFmt w:val="bullet"/>
      <w:lvlText w:val=""/>
      <w:lvlJc w:val="left"/>
      <w:pPr>
        <w:ind w:left="2340" w:hanging="360"/>
      </w:pPr>
      <w:rPr>
        <w:rFonts w:hint="default" w:ascii="Wingdings" w:hAnsi="Wingdings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626E77"/>
    <w:multiLevelType w:val="multilevel"/>
    <w:tmpl w:val="4CB8B7B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A6F4D85"/>
    <w:multiLevelType w:val="multilevel"/>
    <w:tmpl w:val="68120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9" w15:restartNumberingAfterBreak="0">
    <w:nsid w:val="4A7F1D37"/>
    <w:multiLevelType w:val="hybridMultilevel"/>
    <w:tmpl w:val="FFFFFFFF"/>
    <w:lvl w:ilvl="0" w:tplc="0D9EA490"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Times New Roman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Times New Roman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Times New Roman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DC12D4F"/>
    <w:multiLevelType w:val="multilevel"/>
    <w:tmpl w:val="EB20E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1" w15:restartNumberingAfterBreak="0">
    <w:nsid w:val="634E72E6"/>
    <w:multiLevelType w:val="hybridMultilevel"/>
    <w:tmpl w:val="8D9629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D95725"/>
    <w:multiLevelType w:val="multilevel"/>
    <w:tmpl w:val="C4B616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BA9521B"/>
    <w:multiLevelType w:val="multilevel"/>
    <w:tmpl w:val="1A5C9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8307036">
    <w:abstractNumId w:val="11"/>
  </w:num>
  <w:num w:numId="2" w16cid:durableId="930511441">
    <w:abstractNumId w:val="13"/>
  </w:num>
  <w:num w:numId="3" w16cid:durableId="1467621152">
    <w:abstractNumId w:val="2"/>
  </w:num>
  <w:num w:numId="4" w16cid:durableId="1262299056">
    <w:abstractNumId w:val="12"/>
  </w:num>
  <w:num w:numId="5" w16cid:durableId="2097941416">
    <w:abstractNumId w:val="3"/>
  </w:num>
  <w:num w:numId="6" w16cid:durableId="1138187336">
    <w:abstractNumId w:val="8"/>
  </w:num>
  <w:num w:numId="7" w16cid:durableId="1889951816">
    <w:abstractNumId w:val="0"/>
  </w:num>
  <w:num w:numId="8" w16cid:durableId="178279486">
    <w:abstractNumId w:val="5"/>
  </w:num>
  <w:num w:numId="9" w16cid:durableId="1181623002">
    <w:abstractNumId w:val="4"/>
  </w:num>
  <w:num w:numId="10" w16cid:durableId="1372923233">
    <w:abstractNumId w:val="10"/>
  </w:num>
  <w:num w:numId="11" w16cid:durableId="22485759">
    <w:abstractNumId w:val="7"/>
  </w:num>
  <w:num w:numId="12" w16cid:durableId="1722636960">
    <w:abstractNumId w:val="9"/>
  </w:num>
  <w:num w:numId="13" w16cid:durableId="1351227268">
    <w:abstractNumId w:val="6"/>
  </w:num>
  <w:num w:numId="14" w16cid:durableId="4486650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2C0"/>
    <w:rsid w:val="000037DC"/>
    <w:rsid w:val="0002463F"/>
    <w:rsid w:val="000301FF"/>
    <w:rsid w:val="00037D09"/>
    <w:rsid w:val="00064E69"/>
    <w:rsid w:val="00065E8D"/>
    <w:rsid w:val="00066E45"/>
    <w:rsid w:val="000836C7"/>
    <w:rsid w:val="000A5716"/>
    <w:rsid w:val="000B4BEE"/>
    <w:rsid w:val="000B5960"/>
    <w:rsid w:val="000C2A59"/>
    <w:rsid w:val="000C33AE"/>
    <w:rsid w:val="000D6938"/>
    <w:rsid w:val="000F694E"/>
    <w:rsid w:val="001051B4"/>
    <w:rsid w:val="00106080"/>
    <w:rsid w:val="001114EB"/>
    <w:rsid w:val="00114C89"/>
    <w:rsid w:val="001252BE"/>
    <w:rsid w:val="00142C91"/>
    <w:rsid w:val="001506BD"/>
    <w:rsid w:val="00150BB4"/>
    <w:rsid w:val="00163639"/>
    <w:rsid w:val="00181F8E"/>
    <w:rsid w:val="001B2C23"/>
    <w:rsid w:val="001B4409"/>
    <w:rsid w:val="001C112E"/>
    <w:rsid w:val="001D1621"/>
    <w:rsid w:val="001D3CB9"/>
    <w:rsid w:val="001D4D79"/>
    <w:rsid w:val="001E4B54"/>
    <w:rsid w:val="00200E1E"/>
    <w:rsid w:val="00211F92"/>
    <w:rsid w:val="00212CF8"/>
    <w:rsid w:val="00220B56"/>
    <w:rsid w:val="00223BD7"/>
    <w:rsid w:val="00230615"/>
    <w:rsid w:val="00262702"/>
    <w:rsid w:val="002705E2"/>
    <w:rsid w:val="00270E9B"/>
    <w:rsid w:val="002A042D"/>
    <w:rsid w:val="002A5A3D"/>
    <w:rsid w:val="002E20C8"/>
    <w:rsid w:val="00307FD0"/>
    <w:rsid w:val="003126DE"/>
    <w:rsid w:val="00312D81"/>
    <w:rsid w:val="00320F18"/>
    <w:rsid w:val="00321B99"/>
    <w:rsid w:val="00330340"/>
    <w:rsid w:val="00332C6C"/>
    <w:rsid w:val="00342E5E"/>
    <w:rsid w:val="00360CF8"/>
    <w:rsid w:val="00385D9D"/>
    <w:rsid w:val="003A1753"/>
    <w:rsid w:val="003B5136"/>
    <w:rsid w:val="003E4286"/>
    <w:rsid w:val="0041009B"/>
    <w:rsid w:val="00456B99"/>
    <w:rsid w:val="00461F73"/>
    <w:rsid w:val="004851AE"/>
    <w:rsid w:val="004A5C51"/>
    <w:rsid w:val="004C682D"/>
    <w:rsid w:val="005050CB"/>
    <w:rsid w:val="00507E7D"/>
    <w:rsid w:val="00510D8A"/>
    <w:rsid w:val="00511EAC"/>
    <w:rsid w:val="00512A24"/>
    <w:rsid w:val="00517C03"/>
    <w:rsid w:val="005206B2"/>
    <w:rsid w:val="00537342"/>
    <w:rsid w:val="005639EA"/>
    <w:rsid w:val="00581EB5"/>
    <w:rsid w:val="0058394A"/>
    <w:rsid w:val="00584541"/>
    <w:rsid w:val="00596C84"/>
    <w:rsid w:val="005971C8"/>
    <w:rsid w:val="005B3A3E"/>
    <w:rsid w:val="005C6CA7"/>
    <w:rsid w:val="005D568D"/>
    <w:rsid w:val="005D7849"/>
    <w:rsid w:val="005F01FA"/>
    <w:rsid w:val="006002C9"/>
    <w:rsid w:val="00615681"/>
    <w:rsid w:val="006327D8"/>
    <w:rsid w:val="0064531D"/>
    <w:rsid w:val="00652576"/>
    <w:rsid w:val="00652C89"/>
    <w:rsid w:val="00657887"/>
    <w:rsid w:val="006600D3"/>
    <w:rsid w:val="0069739D"/>
    <w:rsid w:val="006A40B1"/>
    <w:rsid w:val="006D4FEA"/>
    <w:rsid w:val="006D6235"/>
    <w:rsid w:val="006E2276"/>
    <w:rsid w:val="0075757A"/>
    <w:rsid w:val="007657B1"/>
    <w:rsid w:val="00766FFC"/>
    <w:rsid w:val="00770A75"/>
    <w:rsid w:val="00774256"/>
    <w:rsid w:val="007830A4"/>
    <w:rsid w:val="007A1EDB"/>
    <w:rsid w:val="007A6E12"/>
    <w:rsid w:val="007C3FF0"/>
    <w:rsid w:val="007C6FB8"/>
    <w:rsid w:val="007E732A"/>
    <w:rsid w:val="007F3173"/>
    <w:rsid w:val="007F5A3B"/>
    <w:rsid w:val="00811249"/>
    <w:rsid w:val="00814A7E"/>
    <w:rsid w:val="00814D5D"/>
    <w:rsid w:val="00827932"/>
    <w:rsid w:val="00833221"/>
    <w:rsid w:val="00872B82"/>
    <w:rsid w:val="00892450"/>
    <w:rsid w:val="00897EF0"/>
    <w:rsid w:val="008A0C69"/>
    <w:rsid w:val="008A35CB"/>
    <w:rsid w:val="008B3D1B"/>
    <w:rsid w:val="008C162B"/>
    <w:rsid w:val="008D3349"/>
    <w:rsid w:val="008D505D"/>
    <w:rsid w:val="008F08DE"/>
    <w:rsid w:val="0090531F"/>
    <w:rsid w:val="00936838"/>
    <w:rsid w:val="00937531"/>
    <w:rsid w:val="00940462"/>
    <w:rsid w:val="00960EB7"/>
    <w:rsid w:val="00966551"/>
    <w:rsid w:val="00971055"/>
    <w:rsid w:val="009768C1"/>
    <w:rsid w:val="00976C32"/>
    <w:rsid w:val="009A4D1B"/>
    <w:rsid w:val="009A6D97"/>
    <w:rsid w:val="009B303A"/>
    <w:rsid w:val="009D0BE9"/>
    <w:rsid w:val="009D2E16"/>
    <w:rsid w:val="00A25D4E"/>
    <w:rsid w:val="00A4077E"/>
    <w:rsid w:val="00A46623"/>
    <w:rsid w:val="00A7640A"/>
    <w:rsid w:val="00A934B6"/>
    <w:rsid w:val="00AA78FC"/>
    <w:rsid w:val="00AB64BB"/>
    <w:rsid w:val="00AD6805"/>
    <w:rsid w:val="00AE0CE6"/>
    <w:rsid w:val="00B01F23"/>
    <w:rsid w:val="00B66E31"/>
    <w:rsid w:val="00B7636C"/>
    <w:rsid w:val="00B80C17"/>
    <w:rsid w:val="00B95DA3"/>
    <w:rsid w:val="00BA15BC"/>
    <w:rsid w:val="00BE677D"/>
    <w:rsid w:val="00BF0156"/>
    <w:rsid w:val="00BF2739"/>
    <w:rsid w:val="00BF7E58"/>
    <w:rsid w:val="00C01AF4"/>
    <w:rsid w:val="00C17A38"/>
    <w:rsid w:val="00C23D60"/>
    <w:rsid w:val="00C267D3"/>
    <w:rsid w:val="00C26B5D"/>
    <w:rsid w:val="00C321C0"/>
    <w:rsid w:val="00C576AA"/>
    <w:rsid w:val="00C60920"/>
    <w:rsid w:val="00C75DCB"/>
    <w:rsid w:val="00C761A5"/>
    <w:rsid w:val="00C86F82"/>
    <w:rsid w:val="00C9341A"/>
    <w:rsid w:val="00CA4DAE"/>
    <w:rsid w:val="00CB0F62"/>
    <w:rsid w:val="00CB12C0"/>
    <w:rsid w:val="00CE4C67"/>
    <w:rsid w:val="00CE5C76"/>
    <w:rsid w:val="00D020ED"/>
    <w:rsid w:val="00D1121D"/>
    <w:rsid w:val="00D153DF"/>
    <w:rsid w:val="00D369B7"/>
    <w:rsid w:val="00D611C8"/>
    <w:rsid w:val="00DA22A1"/>
    <w:rsid w:val="00DC3AA7"/>
    <w:rsid w:val="00DF59A8"/>
    <w:rsid w:val="00E128A5"/>
    <w:rsid w:val="00E14BB5"/>
    <w:rsid w:val="00E234F5"/>
    <w:rsid w:val="00E2750E"/>
    <w:rsid w:val="00E361CE"/>
    <w:rsid w:val="00E37CCF"/>
    <w:rsid w:val="00E4135D"/>
    <w:rsid w:val="00E55BE7"/>
    <w:rsid w:val="00E65503"/>
    <w:rsid w:val="00E752C5"/>
    <w:rsid w:val="00EA0452"/>
    <w:rsid w:val="00EB4DDC"/>
    <w:rsid w:val="00EC177E"/>
    <w:rsid w:val="00EC32B2"/>
    <w:rsid w:val="00ED22B4"/>
    <w:rsid w:val="00F02404"/>
    <w:rsid w:val="00F22EBF"/>
    <w:rsid w:val="00F52F99"/>
    <w:rsid w:val="00F547AA"/>
    <w:rsid w:val="00F56218"/>
    <w:rsid w:val="00F64EC1"/>
    <w:rsid w:val="00F85307"/>
    <w:rsid w:val="00F93884"/>
    <w:rsid w:val="00FA0CCB"/>
    <w:rsid w:val="00FA43CA"/>
    <w:rsid w:val="00FA6D37"/>
    <w:rsid w:val="00FB49DD"/>
    <w:rsid w:val="00FB554B"/>
    <w:rsid w:val="00FC227E"/>
    <w:rsid w:val="00FC2A26"/>
    <w:rsid w:val="00FE634C"/>
    <w:rsid w:val="00FF4F72"/>
    <w:rsid w:val="00FF6D77"/>
    <w:rsid w:val="4A6B8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1DE5EB"/>
  <w15:chartTrackingRefBased/>
  <w15:docId w15:val="{0BE17767-4080-4ED4-B766-3C67BE3E5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B12C0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12C0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12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12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12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12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12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12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12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CB12C0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CB12C0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CB12C0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CB12C0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CB12C0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CB12C0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CB12C0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CB12C0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CB12C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B12C0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CB12C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12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CB12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B12C0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CB12C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B12C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B12C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12C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CB12C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B12C0"/>
    <w:rPr>
      <w:b/>
      <w:bCs/>
      <w:smallCaps/>
      <w:color w:val="0F4761" w:themeColor="accent1" w:themeShade="BF"/>
      <w:spacing w:val="5"/>
    </w:rPr>
  </w:style>
  <w:style w:type="paragraph" w:styleId="paragraph" w:customStyle="1">
    <w:name w:val="paragraph"/>
    <w:basedOn w:val="Normal"/>
    <w:rsid w:val="000301FF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14:ligatures w14:val="none"/>
    </w:rPr>
  </w:style>
  <w:style w:type="character" w:styleId="normaltextrun" w:customStyle="1">
    <w:name w:val="normaltextrun"/>
    <w:basedOn w:val="DefaultParagraphFont"/>
    <w:rsid w:val="000301FF"/>
  </w:style>
  <w:style w:type="character" w:styleId="eop" w:customStyle="1">
    <w:name w:val="eop"/>
    <w:basedOn w:val="DefaultParagraphFont"/>
    <w:rsid w:val="000301FF"/>
  </w:style>
  <w:style w:type="character" w:styleId="CommentReference">
    <w:name w:val="annotation reference"/>
    <w:basedOn w:val="DefaultParagraphFont"/>
    <w:uiPriority w:val="99"/>
    <w:semiHidden/>
    <w:unhideWhenUsed/>
    <w:rsid w:val="006525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52576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6525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2576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652576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63639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63639"/>
  </w:style>
  <w:style w:type="paragraph" w:styleId="Footer">
    <w:name w:val="footer"/>
    <w:basedOn w:val="Normal"/>
    <w:link w:val="FooterChar"/>
    <w:uiPriority w:val="99"/>
    <w:unhideWhenUsed/>
    <w:rsid w:val="00163639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636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2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4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65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5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93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96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23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10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64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5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2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33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53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68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42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2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00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5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37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02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65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5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2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footer" Target="footer1.xml" Id="rId7" /><Relationship Type="http://schemas.openxmlformats.org/officeDocument/2006/relationships/customXml" Target="../customXml/item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2.xml" Id="rId11" /><Relationship Type="http://schemas.openxmlformats.org/officeDocument/2006/relationships/footnotes" Target="footnotes.xml" Id="rId5" /><Relationship Type="http://schemas.openxmlformats.org/officeDocument/2006/relationships/customXml" Target="../customXml/item1.xml" Id="rId10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55CD7DBA04B844A82CE31088BCF643" ma:contentTypeVersion="11" ma:contentTypeDescription="Create a new document." ma:contentTypeScope="" ma:versionID="06faf1192a8fe33b4a8d678a8406841f">
  <xsd:schema xmlns:xsd="http://www.w3.org/2001/XMLSchema" xmlns:xs="http://www.w3.org/2001/XMLSchema" xmlns:p="http://schemas.microsoft.com/office/2006/metadata/properties" xmlns:ns2="0787e3b3-be9c-465a-801f-8925dbfcaa4f" xmlns:ns3="f83813ab-fcf3-4225-8558-412951201d5b" targetNamespace="http://schemas.microsoft.com/office/2006/metadata/properties" ma:root="true" ma:fieldsID="c8e94a393d36e778eb5ddc8832052f02" ns2:_="" ns3:_="">
    <xsd:import namespace="0787e3b3-be9c-465a-801f-8925dbfcaa4f"/>
    <xsd:import namespace="f83813ab-fcf3-4225-8558-412951201d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87e3b3-be9c-465a-801f-8925dbfcaa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3813ab-fcf3-4225-8558-412951201d5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D513201-3F66-4592-9853-4310561A273D}"/>
</file>

<file path=customXml/itemProps2.xml><?xml version="1.0" encoding="utf-8"?>
<ds:datastoreItem xmlns:ds="http://schemas.openxmlformats.org/officeDocument/2006/customXml" ds:itemID="{66E21F5A-2F48-4CCF-A3BE-A3003BF3B9DE}"/>
</file>

<file path=customXml/itemProps3.xml><?xml version="1.0" encoding="utf-8"?>
<ds:datastoreItem xmlns:ds="http://schemas.openxmlformats.org/officeDocument/2006/customXml" ds:itemID="{DA355D6A-759E-421E-941C-41E1D846DB3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Illinois State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Nikolaou, Dimitrios</dc:creator>
  <keywords/>
  <dc:description/>
  <lastModifiedBy>Seifert, Deborah</lastModifiedBy>
  <revision>10</revision>
  <dcterms:created xsi:type="dcterms:W3CDTF">2025-02-05T20:08:00.0000000Z</dcterms:created>
  <dcterms:modified xsi:type="dcterms:W3CDTF">2025-02-19T23:49:09.9889113Z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0x0101006D55CD7DBA04B844A82CE31088BCF643</vt:lpwstr>
  </property>
</Properties>
</file>