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E9FEF" w14:textId="77777777" w:rsidR="00E61009" w:rsidRPr="00106942" w:rsidRDefault="00106942">
      <w:pPr>
        <w:rPr>
          <w:rFonts w:ascii="Calibri" w:hAnsi="Calibri"/>
        </w:rPr>
      </w:pPr>
      <w:r w:rsidRPr="00106942">
        <w:rPr>
          <w:rFonts w:ascii="Calibri" w:hAnsi="Calibri"/>
        </w:rPr>
        <w:t>Academic Senate Rules Committee</w:t>
      </w:r>
    </w:p>
    <w:p w14:paraId="513A48A6" w14:textId="77777777" w:rsidR="00106942" w:rsidRPr="00106942" w:rsidRDefault="00106942">
      <w:pPr>
        <w:rPr>
          <w:rFonts w:ascii="Calibri" w:hAnsi="Calibri"/>
        </w:rPr>
      </w:pPr>
      <w:r w:rsidRPr="00106942">
        <w:rPr>
          <w:rFonts w:ascii="Calibri" w:hAnsi="Calibri"/>
        </w:rPr>
        <w:t>Date:</w:t>
      </w:r>
      <w:r w:rsidRPr="00106942">
        <w:rPr>
          <w:rFonts w:ascii="Calibri" w:hAnsi="Calibri"/>
        </w:rPr>
        <w:tab/>
        <w:t>September 13, 2017</w:t>
      </w:r>
    </w:p>
    <w:p w14:paraId="4401E451" w14:textId="77777777" w:rsidR="00106942" w:rsidRPr="00106942" w:rsidRDefault="00106942">
      <w:pPr>
        <w:rPr>
          <w:rFonts w:ascii="Calibri" w:hAnsi="Calibri"/>
        </w:rPr>
      </w:pPr>
    </w:p>
    <w:p w14:paraId="17A0D35E" w14:textId="77777777" w:rsidR="00106942" w:rsidRPr="00106942" w:rsidRDefault="00106942">
      <w:pPr>
        <w:rPr>
          <w:rFonts w:ascii="Calibri" w:hAnsi="Calibri"/>
        </w:rPr>
      </w:pPr>
      <w:r w:rsidRPr="00106942">
        <w:rPr>
          <w:rFonts w:ascii="Calibri" w:hAnsi="Calibri"/>
        </w:rPr>
        <w:t>Meeting opened at 6:00 pm in 3</w:t>
      </w:r>
      <w:r w:rsidRPr="00106942">
        <w:rPr>
          <w:rFonts w:ascii="Calibri" w:hAnsi="Calibri"/>
          <w:vertAlign w:val="superscript"/>
        </w:rPr>
        <w:t>rd</w:t>
      </w:r>
      <w:r w:rsidRPr="00106942">
        <w:rPr>
          <w:rFonts w:ascii="Calibri" w:hAnsi="Calibri"/>
        </w:rPr>
        <w:t xml:space="preserve"> Floor West Lounge</w:t>
      </w:r>
    </w:p>
    <w:p w14:paraId="0FD96BC2" w14:textId="77777777" w:rsidR="00106942" w:rsidRPr="00106942" w:rsidRDefault="00106942">
      <w:pPr>
        <w:rPr>
          <w:rFonts w:ascii="Calibri" w:hAnsi="Calibri"/>
        </w:rPr>
      </w:pPr>
    </w:p>
    <w:p w14:paraId="2307A435" w14:textId="77777777" w:rsidR="00106942" w:rsidRPr="00106942" w:rsidRDefault="00106942">
      <w:pPr>
        <w:rPr>
          <w:rFonts w:ascii="Calibri" w:hAnsi="Calibri"/>
        </w:rPr>
      </w:pPr>
      <w:r w:rsidRPr="00106942">
        <w:rPr>
          <w:rFonts w:ascii="Calibri" w:hAnsi="Calibri"/>
        </w:rPr>
        <w:t>Call to Order:  UAS Draft Policy and Procedures, Overview of Academic Senate Bylaws</w:t>
      </w:r>
    </w:p>
    <w:p w14:paraId="7733379A" w14:textId="77777777" w:rsidR="00106942" w:rsidRPr="00106942" w:rsidRDefault="00106942">
      <w:pPr>
        <w:rPr>
          <w:rFonts w:ascii="Calibri" w:hAnsi="Calibri"/>
        </w:rPr>
      </w:pPr>
    </w:p>
    <w:p w14:paraId="02E9118D" w14:textId="77777777" w:rsidR="00106942" w:rsidRPr="00106942" w:rsidRDefault="00106942" w:rsidP="00106942">
      <w:pPr>
        <w:ind w:left="1440" w:hanging="1440"/>
        <w:rPr>
          <w:rFonts w:ascii="Calibri" w:eastAsia="Calibri" w:hAnsi="Calibri" w:cs="Calibri"/>
        </w:rPr>
      </w:pPr>
      <w:r w:rsidRPr="00106942">
        <w:rPr>
          <w:rFonts w:ascii="Calibri" w:hAnsi="Calibri"/>
        </w:rPr>
        <w:t xml:space="preserve">Attendance:  </w:t>
      </w:r>
      <w:r w:rsidRPr="00106942">
        <w:rPr>
          <w:rFonts w:ascii="Calibri" w:hAnsi="Calibri"/>
        </w:rPr>
        <w:tab/>
      </w:r>
      <w:r w:rsidRPr="00106942">
        <w:rPr>
          <w:rFonts w:ascii="Calibri" w:eastAsia="Calibri" w:hAnsi="Calibri" w:cs="Calibri"/>
          <w:highlight w:val="white"/>
        </w:rPr>
        <w:t xml:space="preserve">Martha Horst, Craig Blum, Connie </w:t>
      </w:r>
      <w:r w:rsidRPr="00106942">
        <w:rPr>
          <w:rFonts w:ascii="Calibri" w:eastAsia="Calibri" w:hAnsi="Calibri" w:cs="Calibri"/>
        </w:rPr>
        <w:t>Dyar, Scott Seeman, Rosanne Marshack, Andy Byars, Andrew Jacobs, Amina Jinadu, Jason Hale, Jack Whitsitt, Salvatore Catanzaro</w:t>
      </w:r>
    </w:p>
    <w:p w14:paraId="4252F26A" w14:textId="77777777" w:rsidR="00106942" w:rsidRPr="00106942" w:rsidRDefault="00106942">
      <w:pPr>
        <w:rPr>
          <w:rFonts w:ascii="Calibri" w:eastAsia="Calibri" w:hAnsi="Calibri" w:cs="Calibri"/>
        </w:rPr>
      </w:pPr>
    </w:p>
    <w:p w14:paraId="032A9C17" w14:textId="77777777" w:rsidR="00106942" w:rsidRPr="00106942" w:rsidRDefault="00106942">
      <w:pPr>
        <w:rPr>
          <w:rFonts w:ascii="Calibri" w:eastAsia="Calibri" w:hAnsi="Calibri" w:cs="Calibri"/>
        </w:rPr>
      </w:pPr>
      <w:r w:rsidRPr="00106942">
        <w:rPr>
          <w:rFonts w:ascii="Calibri" w:eastAsia="Calibri" w:hAnsi="Calibri" w:cs="Calibri"/>
        </w:rPr>
        <w:t>Absent:</w:t>
      </w:r>
      <w:r w:rsidRPr="00106942">
        <w:rPr>
          <w:rFonts w:ascii="Calibri" w:eastAsia="Calibri" w:hAnsi="Calibri" w:cs="Calibri"/>
        </w:rPr>
        <w:tab/>
        <w:t>None</w:t>
      </w:r>
    </w:p>
    <w:p w14:paraId="14B2BEBA" w14:textId="77777777" w:rsidR="00106942" w:rsidRPr="00106942" w:rsidRDefault="00106942">
      <w:pPr>
        <w:rPr>
          <w:rFonts w:ascii="Calibri" w:eastAsia="Calibri" w:hAnsi="Calibri" w:cs="Calibri"/>
        </w:rPr>
      </w:pPr>
    </w:p>
    <w:p w14:paraId="284BAB08" w14:textId="77777777" w:rsidR="00106942" w:rsidRPr="00106942" w:rsidRDefault="00106942" w:rsidP="00106942">
      <w:pPr>
        <w:rPr>
          <w:rFonts w:ascii="Calibri" w:hAnsi="Calibri"/>
        </w:rPr>
      </w:pPr>
      <w:r w:rsidRPr="00106942">
        <w:rPr>
          <w:rFonts w:ascii="Calibri" w:eastAsia="Calibri" w:hAnsi="Calibri" w:cs="Calibri"/>
        </w:rPr>
        <w:t xml:space="preserve">Guests: </w:t>
      </w:r>
      <w:r w:rsidRPr="00106942">
        <w:rPr>
          <w:rFonts w:ascii="Calibri" w:eastAsia="Calibri" w:hAnsi="Calibri" w:cs="Calibri"/>
        </w:rPr>
        <w:tab/>
      </w:r>
      <w:r w:rsidRPr="00106942">
        <w:rPr>
          <w:rFonts w:ascii="Calibri" w:hAnsi="Calibri"/>
        </w:rPr>
        <w:t>John Baur, Associate Vice President for Research &amp; Graduate Studies</w:t>
      </w:r>
    </w:p>
    <w:p w14:paraId="79ED2AFE" w14:textId="77777777" w:rsidR="00106942" w:rsidRPr="00106942" w:rsidRDefault="00106942" w:rsidP="00106942">
      <w:pPr>
        <w:pStyle w:val="ListParagraph"/>
        <w:ind w:firstLine="720"/>
        <w:rPr>
          <w:rFonts w:ascii="Calibri" w:hAnsi="Calibri"/>
        </w:rPr>
      </w:pPr>
      <w:r w:rsidRPr="00106942">
        <w:rPr>
          <w:rFonts w:ascii="Calibri" w:hAnsi="Calibri"/>
        </w:rPr>
        <w:t>Brian Beam, Director of University Marketing &amp; Communications</w:t>
      </w:r>
    </w:p>
    <w:p w14:paraId="1A97515B" w14:textId="77777777" w:rsidR="00106942" w:rsidRPr="00106942" w:rsidRDefault="00106942" w:rsidP="00106942">
      <w:pPr>
        <w:pStyle w:val="ListParagraph"/>
        <w:ind w:firstLine="720"/>
        <w:rPr>
          <w:rFonts w:ascii="Calibri" w:hAnsi="Calibri"/>
        </w:rPr>
      </w:pPr>
      <w:r w:rsidRPr="00106942">
        <w:rPr>
          <w:rFonts w:ascii="Calibri" w:hAnsi="Calibri"/>
        </w:rPr>
        <w:t>Alice Maginnis, Associate University Counsel</w:t>
      </w:r>
    </w:p>
    <w:p w14:paraId="3A18C5EF" w14:textId="77777777" w:rsidR="00106942" w:rsidRPr="00106942" w:rsidRDefault="00106942">
      <w:pPr>
        <w:rPr>
          <w:rFonts w:ascii="Calibri" w:eastAsia="Calibri" w:hAnsi="Calibri" w:cs="Calibri"/>
        </w:rPr>
      </w:pPr>
    </w:p>
    <w:p w14:paraId="636E2C4D" w14:textId="77777777" w:rsidR="00106942" w:rsidRPr="00106942" w:rsidRDefault="00106942">
      <w:pPr>
        <w:rPr>
          <w:rFonts w:ascii="Calibri" w:eastAsia="Calibri" w:hAnsi="Calibri" w:cs="Calibri"/>
        </w:rPr>
      </w:pPr>
    </w:p>
    <w:p w14:paraId="14A674F2" w14:textId="77777777" w:rsidR="00106942" w:rsidRPr="00106942" w:rsidRDefault="00106942">
      <w:pPr>
        <w:rPr>
          <w:rFonts w:ascii="Calibri" w:eastAsia="Calibri" w:hAnsi="Calibri" w:cs="Calibri"/>
        </w:rPr>
      </w:pPr>
      <w:r w:rsidRPr="00106942">
        <w:rPr>
          <w:rFonts w:ascii="Calibri" w:eastAsia="Calibri" w:hAnsi="Calibri" w:cs="Calibri"/>
        </w:rPr>
        <w:t>Unmanned Aircraft Systems Draft Policy and Procedures:</w:t>
      </w:r>
    </w:p>
    <w:p w14:paraId="50E11BC4" w14:textId="77777777" w:rsidR="00106942" w:rsidRPr="00106942" w:rsidRDefault="00106942" w:rsidP="003B644D">
      <w:pPr>
        <w:numPr>
          <w:ilvl w:val="0"/>
          <w:numId w:val="4"/>
        </w:numPr>
        <w:pBdr>
          <w:top w:val="single" w:sz="2" w:space="0" w:color="auto"/>
          <w:left w:val="single" w:sz="2" w:space="24" w:color="auto"/>
          <w:bottom w:val="single" w:sz="2" w:space="31" w:color="auto"/>
          <w:right w:val="single" w:sz="2" w:space="0" w:color="auto"/>
          <w:between w:val="nil"/>
        </w:pBdr>
        <w:spacing w:line="331" w:lineRule="auto"/>
        <w:contextualSpacing/>
        <w:rPr>
          <w:rFonts w:ascii="Calibri" w:eastAsia="Calibri" w:hAnsi="Calibri" w:cs="Calibri"/>
          <w:highlight w:val="white"/>
        </w:rPr>
      </w:pPr>
      <w:r w:rsidRPr="00106942">
        <w:rPr>
          <w:rFonts w:ascii="Calibri" w:eastAsia="Calibri" w:hAnsi="Calibri" w:cs="Calibri"/>
          <w:highlight w:val="white"/>
        </w:rPr>
        <w:t>Alice Maginnis, John Baur, and Brian Beam of the “Drone Task Force”  spoke to the Rules Committee in favor of the UAS Draft Policy.</w:t>
      </w:r>
    </w:p>
    <w:p w14:paraId="66F2FC5A" w14:textId="24B98F4F" w:rsidR="00106942" w:rsidRPr="00106942" w:rsidRDefault="00106942" w:rsidP="003B644D">
      <w:pPr>
        <w:numPr>
          <w:ilvl w:val="0"/>
          <w:numId w:val="4"/>
        </w:numPr>
        <w:pBdr>
          <w:top w:val="single" w:sz="2" w:space="0" w:color="auto"/>
          <w:left w:val="single" w:sz="2" w:space="24" w:color="auto"/>
          <w:bottom w:val="single" w:sz="2" w:space="31" w:color="auto"/>
          <w:right w:val="single" w:sz="2" w:space="0" w:color="auto"/>
          <w:between w:val="nil"/>
        </w:pBdr>
        <w:spacing w:line="331" w:lineRule="auto"/>
        <w:contextualSpacing/>
        <w:rPr>
          <w:rFonts w:ascii="Calibri" w:eastAsia="Calibri" w:hAnsi="Calibri" w:cs="Calibri"/>
          <w:highlight w:val="white"/>
        </w:rPr>
      </w:pPr>
      <w:r w:rsidRPr="00106942">
        <w:rPr>
          <w:rFonts w:ascii="Calibri" w:eastAsia="Calibri" w:hAnsi="Calibri" w:cs="Calibri"/>
          <w:highlight w:val="white"/>
        </w:rPr>
        <w:t>Alice Maginnis</w:t>
      </w:r>
      <w:r w:rsidR="003B644D">
        <w:rPr>
          <w:rFonts w:ascii="Calibri" w:eastAsia="Calibri" w:hAnsi="Calibri" w:cs="Calibri"/>
          <w:highlight w:val="white"/>
        </w:rPr>
        <w:t xml:space="preserve"> stated that, </w:t>
      </w:r>
      <w:r w:rsidRPr="00106942">
        <w:rPr>
          <w:rFonts w:ascii="Calibri" w:eastAsia="Calibri" w:hAnsi="Calibri" w:cs="Calibri"/>
          <w:highlight w:val="white"/>
        </w:rPr>
        <w:t xml:space="preserve">as a  state agency, </w:t>
      </w:r>
      <w:r w:rsidR="003B644D">
        <w:rPr>
          <w:rFonts w:ascii="Calibri" w:eastAsia="Calibri" w:hAnsi="Calibri" w:cs="Calibri"/>
          <w:highlight w:val="white"/>
        </w:rPr>
        <w:t>Illinois State University</w:t>
      </w:r>
      <w:r w:rsidRPr="00106942">
        <w:rPr>
          <w:rFonts w:ascii="Calibri" w:eastAsia="Calibri" w:hAnsi="Calibri" w:cs="Calibri"/>
          <w:highlight w:val="white"/>
        </w:rPr>
        <w:t xml:space="preserve"> control</w:t>
      </w:r>
      <w:r w:rsidR="003B644D">
        <w:rPr>
          <w:rFonts w:ascii="Calibri" w:eastAsia="Calibri" w:hAnsi="Calibri" w:cs="Calibri"/>
          <w:highlight w:val="white"/>
        </w:rPr>
        <w:t>s</w:t>
      </w:r>
      <w:r w:rsidRPr="00106942">
        <w:rPr>
          <w:rFonts w:ascii="Calibri" w:eastAsia="Calibri" w:hAnsi="Calibri" w:cs="Calibri"/>
          <w:highlight w:val="white"/>
        </w:rPr>
        <w:t xml:space="preserve"> trespassing rights.  She discussed the legal issues regarding flying a drone over the stadium or </w:t>
      </w:r>
      <w:r w:rsidR="003B644D">
        <w:rPr>
          <w:rFonts w:ascii="Calibri" w:eastAsia="Calibri" w:hAnsi="Calibri" w:cs="Calibri"/>
          <w:highlight w:val="white"/>
        </w:rPr>
        <w:t xml:space="preserve">over </w:t>
      </w:r>
      <w:r w:rsidRPr="00106942">
        <w:rPr>
          <w:rFonts w:ascii="Calibri" w:eastAsia="Calibri" w:hAnsi="Calibri" w:cs="Calibri"/>
          <w:highlight w:val="white"/>
        </w:rPr>
        <w:t>the campu</w:t>
      </w:r>
      <w:r w:rsidR="003B644D">
        <w:rPr>
          <w:rFonts w:ascii="Calibri" w:eastAsia="Calibri" w:hAnsi="Calibri" w:cs="Calibri"/>
          <w:highlight w:val="white"/>
        </w:rPr>
        <w:t>s,</w:t>
      </w:r>
      <w:r w:rsidRPr="00106942">
        <w:rPr>
          <w:rFonts w:ascii="Calibri" w:eastAsia="Calibri" w:hAnsi="Calibri" w:cs="Calibri"/>
          <w:highlight w:val="white"/>
        </w:rPr>
        <w:t xml:space="preserve"> and how this policy sets up a process of authorization.  </w:t>
      </w:r>
    </w:p>
    <w:p w14:paraId="12C7F3D9" w14:textId="77777777" w:rsidR="00106942" w:rsidRPr="00106942" w:rsidRDefault="00106942" w:rsidP="003B644D">
      <w:pPr>
        <w:numPr>
          <w:ilvl w:val="0"/>
          <w:numId w:val="4"/>
        </w:numPr>
        <w:pBdr>
          <w:top w:val="single" w:sz="2" w:space="0" w:color="auto"/>
          <w:left w:val="single" w:sz="2" w:space="24" w:color="auto"/>
          <w:bottom w:val="single" w:sz="2" w:space="31" w:color="auto"/>
          <w:right w:val="single" w:sz="2" w:space="0" w:color="auto"/>
          <w:between w:val="nil"/>
        </w:pBdr>
        <w:spacing w:line="331" w:lineRule="auto"/>
        <w:contextualSpacing/>
        <w:rPr>
          <w:rFonts w:ascii="Calibri" w:eastAsia="Calibri" w:hAnsi="Calibri" w:cs="Calibri"/>
          <w:highlight w:val="white"/>
        </w:rPr>
      </w:pPr>
      <w:r w:rsidRPr="00106942">
        <w:rPr>
          <w:rFonts w:ascii="Calibri" w:eastAsia="Calibri" w:hAnsi="Calibri" w:cs="Calibri"/>
          <w:highlight w:val="white"/>
        </w:rPr>
        <w:t xml:space="preserve">Scott Seeman proposed that the scope and purpose of the policy should be more aligned. </w:t>
      </w:r>
    </w:p>
    <w:p w14:paraId="1C8478C4" w14:textId="77777777" w:rsidR="003B644D" w:rsidRDefault="00106942" w:rsidP="003B644D">
      <w:pPr>
        <w:numPr>
          <w:ilvl w:val="0"/>
          <w:numId w:val="4"/>
        </w:numPr>
        <w:pBdr>
          <w:top w:val="single" w:sz="2" w:space="0" w:color="auto"/>
          <w:left w:val="single" w:sz="2" w:space="24" w:color="auto"/>
          <w:bottom w:val="single" w:sz="2" w:space="31" w:color="auto"/>
          <w:right w:val="single" w:sz="2" w:space="0" w:color="auto"/>
          <w:between w:val="nil"/>
        </w:pBdr>
        <w:spacing w:line="331" w:lineRule="auto"/>
        <w:rPr>
          <w:rFonts w:ascii="Calibri" w:eastAsia="Calibri" w:hAnsi="Calibri" w:cs="Calibri"/>
          <w:highlight w:val="white"/>
        </w:rPr>
      </w:pPr>
      <w:r w:rsidRPr="00106942">
        <w:rPr>
          <w:rFonts w:ascii="Calibri" w:eastAsia="Calibri" w:hAnsi="Calibri" w:cs="Calibri"/>
          <w:highlight w:val="white"/>
        </w:rPr>
        <w:t>Martha Horst proposed that they replace the word “University” in the policy with Environmental Health and Safety Office.  Also, she suggested that language in the procedures section should be echoed in policy section.</w:t>
      </w:r>
      <w:r w:rsidR="003B644D">
        <w:rPr>
          <w:rFonts w:ascii="Calibri" w:eastAsia="Calibri" w:hAnsi="Calibri" w:cs="Calibri"/>
          <w:highlight w:val="white"/>
        </w:rPr>
        <w:t xml:space="preserve">  </w:t>
      </w:r>
    </w:p>
    <w:p w14:paraId="41A1F866" w14:textId="2119BFF6" w:rsidR="003B644D" w:rsidRPr="003B644D" w:rsidRDefault="003B644D" w:rsidP="003B644D">
      <w:pPr>
        <w:numPr>
          <w:ilvl w:val="0"/>
          <w:numId w:val="4"/>
        </w:numPr>
        <w:pBdr>
          <w:top w:val="single" w:sz="2" w:space="0" w:color="auto"/>
          <w:left w:val="single" w:sz="2" w:space="24" w:color="auto"/>
          <w:bottom w:val="single" w:sz="2" w:space="31" w:color="auto"/>
          <w:right w:val="single" w:sz="2" w:space="0" w:color="auto"/>
          <w:between w:val="nil"/>
        </w:pBdr>
        <w:spacing w:line="331" w:lineRule="auto"/>
        <w:rPr>
          <w:rFonts w:ascii="Calibri" w:eastAsia="Calibri" w:hAnsi="Calibri" w:cs="Calibri"/>
          <w:highlight w:val="white"/>
        </w:rPr>
      </w:pPr>
      <w:r>
        <w:rPr>
          <w:rFonts w:ascii="Calibri" w:eastAsia="Calibri" w:hAnsi="Calibri" w:cs="Calibri"/>
          <w:highlight w:val="white"/>
        </w:rPr>
        <w:t>Alice Maginnis states that there will be institutional insurance coverage for drones.  The remote pilot must have permission of the property owner.</w:t>
      </w:r>
    </w:p>
    <w:p w14:paraId="59C51C2F" w14:textId="50F4680C" w:rsidR="00106942" w:rsidRPr="00106942" w:rsidRDefault="00106942">
      <w:pPr>
        <w:rPr>
          <w:rFonts w:ascii="Calibri" w:hAnsi="Calibri"/>
        </w:rPr>
      </w:pPr>
    </w:p>
    <w:p w14:paraId="79D70F1D" w14:textId="77777777" w:rsidR="00106942" w:rsidRPr="00106942" w:rsidRDefault="00106942">
      <w:pPr>
        <w:rPr>
          <w:rFonts w:ascii="Calibri" w:hAnsi="Calibri"/>
        </w:rPr>
      </w:pPr>
    </w:p>
    <w:p w14:paraId="606FE6A9" w14:textId="77777777" w:rsidR="00106942" w:rsidRPr="00106942" w:rsidRDefault="00106942">
      <w:pPr>
        <w:rPr>
          <w:rFonts w:ascii="Calibri" w:hAnsi="Calibri"/>
        </w:rPr>
      </w:pPr>
    </w:p>
    <w:p w14:paraId="3FF0D04A" w14:textId="77777777" w:rsidR="00106942" w:rsidRPr="00106942" w:rsidRDefault="00106942">
      <w:pPr>
        <w:rPr>
          <w:rFonts w:ascii="Calibri" w:hAnsi="Calibri"/>
        </w:rPr>
      </w:pPr>
      <w:r w:rsidRPr="00106942">
        <w:rPr>
          <w:rFonts w:ascii="Calibri" w:hAnsi="Calibri"/>
        </w:rPr>
        <w:t>Education:</w:t>
      </w:r>
    </w:p>
    <w:p w14:paraId="14737A22" w14:textId="3456A48D" w:rsidR="00106942" w:rsidRPr="00106942" w:rsidRDefault="00106942" w:rsidP="00106942">
      <w:pPr>
        <w:numPr>
          <w:ilvl w:val="0"/>
          <w:numId w:val="5"/>
        </w:numPr>
        <w:pBdr>
          <w:top w:val="single" w:sz="2" w:space="0" w:color="auto"/>
          <w:left w:val="single" w:sz="2" w:space="24" w:color="auto"/>
          <w:bottom w:val="single" w:sz="2" w:space="10" w:color="auto"/>
          <w:right w:val="single" w:sz="2" w:space="0" w:color="auto"/>
          <w:between w:val="nil"/>
        </w:pBdr>
        <w:spacing w:line="331" w:lineRule="auto"/>
        <w:contextualSpacing/>
        <w:rPr>
          <w:rFonts w:ascii="Calibri" w:eastAsia="Calibri" w:hAnsi="Calibri" w:cs="Calibri"/>
          <w:highlight w:val="white"/>
        </w:rPr>
      </w:pPr>
      <w:r w:rsidRPr="00106942">
        <w:rPr>
          <w:rFonts w:ascii="Calibri" w:hAnsi="Calibri"/>
        </w:rPr>
        <w:t xml:space="preserve">Senator </w:t>
      </w:r>
      <w:r w:rsidRPr="00106942">
        <w:rPr>
          <w:rFonts w:ascii="Calibri" w:eastAsia="Calibri" w:hAnsi="Calibri" w:cs="Calibri"/>
          <w:highlight w:val="white"/>
        </w:rPr>
        <w:t xml:space="preserve">Jinadu suggested that they include an educational video or information with the Educational Course on drugs &amp; alcohol </w:t>
      </w:r>
      <w:r w:rsidR="00E24E83">
        <w:rPr>
          <w:rFonts w:ascii="Calibri" w:eastAsia="Calibri" w:hAnsi="Calibri" w:cs="Calibri"/>
          <w:highlight w:val="white"/>
        </w:rPr>
        <w:t xml:space="preserve">that </w:t>
      </w:r>
      <w:r w:rsidRPr="00106942">
        <w:rPr>
          <w:rFonts w:ascii="Calibri" w:eastAsia="Calibri" w:hAnsi="Calibri" w:cs="Calibri"/>
          <w:highlight w:val="white"/>
        </w:rPr>
        <w:t xml:space="preserve">all new/incoming students have to take. </w:t>
      </w:r>
    </w:p>
    <w:p w14:paraId="2D211643" w14:textId="77777777" w:rsidR="00106942" w:rsidRPr="00106942" w:rsidRDefault="00106942" w:rsidP="00106942">
      <w:pPr>
        <w:numPr>
          <w:ilvl w:val="0"/>
          <w:numId w:val="5"/>
        </w:numPr>
        <w:pBdr>
          <w:top w:val="single" w:sz="2" w:space="0" w:color="auto"/>
          <w:left w:val="single" w:sz="2" w:space="24" w:color="auto"/>
          <w:bottom w:val="single" w:sz="2" w:space="10" w:color="auto"/>
          <w:right w:val="single" w:sz="2" w:space="0" w:color="auto"/>
          <w:between w:val="nil"/>
        </w:pBdr>
        <w:spacing w:line="331" w:lineRule="auto"/>
        <w:contextualSpacing/>
        <w:rPr>
          <w:rFonts w:ascii="Calibri" w:eastAsia="Calibri" w:hAnsi="Calibri" w:cs="Calibri"/>
          <w:highlight w:val="white"/>
        </w:rPr>
      </w:pPr>
      <w:r w:rsidRPr="00106942">
        <w:rPr>
          <w:rFonts w:ascii="Calibri" w:eastAsia="Calibri" w:hAnsi="Calibri" w:cs="Calibri"/>
          <w:highlight w:val="white"/>
        </w:rPr>
        <w:t xml:space="preserve">Senator Horst suggested there should be a website with links that directs students on how to obtain permission.  Also, the Environmental Health and Safety Office may consider reaching out to RSOs whose members fly drones.  </w:t>
      </w:r>
    </w:p>
    <w:p w14:paraId="695FCCBF" w14:textId="77777777" w:rsidR="00106942" w:rsidRPr="00106942" w:rsidRDefault="00106942">
      <w:pPr>
        <w:rPr>
          <w:rFonts w:ascii="Calibri" w:hAnsi="Calibri"/>
        </w:rPr>
      </w:pPr>
    </w:p>
    <w:p w14:paraId="1B3EB55F" w14:textId="77777777" w:rsidR="00106942" w:rsidRPr="00106942" w:rsidRDefault="00106942">
      <w:pPr>
        <w:rPr>
          <w:rFonts w:ascii="Calibri" w:hAnsi="Calibri"/>
        </w:rPr>
      </w:pPr>
      <w:r w:rsidRPr="00106942">
        <w:rPr>
          <w:rFonts w:ascii="Calibri" w:hAnsi="Calibri"/>
        </w:rPr>
        <w:t>The Rules committee requested another draft of the policy and procedures from the Drone Task Force members for review at the next committee meeting.</w:t>
      </w:r>
    </w:p>
    <w:p w14:paraId="4FC0CC43" w14:textId="77777777" w:rsidR="00106942" w:rsidRPr="00106942" w:rsidRDefault="00106942">
      <w:pPr>
        <w:rPr>
          <w:rFonts w:ascii="Calibri" w:hAnsi="Calibri"/>
        </w:rPr>
      </w:pPr>
    </w:p>
    <w:p w14:paraId="3268FC82" w14:textId="77777777" w:rsidR="00106942" w:rsidRPr="00106942" w:rsidRDefault="00106942">
      <w:pPr>
        <w:rPr>
          <w:rFonts w:ascii="Calibri" w:hAnsi="Calibri"/>
        </w:rPr>
      </w:pPr>
      <w:r w:rsidRPr="00106942">
        <w:rPr>
          <w:rFonts w:ascii="Calibri" w:hAnsi="Calibri"/>
        </w:rPr>
        <w:t>Overview of Bylaws:</w:t>
      </w:r>
    </w:p>
    <w:p w14:paraId="00ABDCB9" w14:textId="77777777" w:rsidR="00106942" w:rsidRPr="00106942" w:rsidRDefault="00106942">
      <w:pPr>
        <w:rPr>
          <w:rFonts w:ascii="Calibri" w:hAnsi="Calibri"/>
        </w:rPr>
      </w:pPr>
      <w:r w:rsidRPr="00106942">
        <w:rPr>
          <w:rFonts w:ascii="Calibri" w:hAnsi="Calibri"/>
        </w:rPr>
        <w:t>Senator Horst reviewed the various governing documents of the senate.  She discussed work that she, Chairperson Kalter and Senator Marx did on the procedures section of the Academic Senate Bylaws.</w:t>
      </w:r>
    </w:p>
    <w:p w14:paraId="5C3F6259" w14:textId="77777777" w:rsidR="00106942" w:rsidRPr="00106942" w:rsidRDefault="00106942">
      <w:pPr>
        <w:rPr>
          <w:rFonts w:ascii="Calibri" w:hAnsi="Calibri"/>
        </w:rPr>
      </w:pPr>
    </w:p>
    <w:p w14:paraId="06ACD291" w14:textId="77777777" w:rsidR="00106942" w:rsidRPr="00106942" w:rsidRDefault="00106942">
      <w:pPr>
        <w:rPr>
          <w:rFonts w:ascii="Calibri" w:hAnsi="Calibri"/>
        </w:rPr>
      </w:pPr>
      <w:r w:rsidRPr="00106942">
        <w:rPr>
          <w:rFonts w:ascii="Calibri" w:hAnsi="Calibri"/>
        </w:rPr>
        <w:t>The committee agreed to review the procedures part of the revised bylaws for next time.</w:t>
      </w:r>
    </w:p>
    <w:p w14:paraId="2F16C8A3" w14:textId="77777777" w:rsidR="00106942" w:rsidRPr="00106942" w:rsidRDefault="00106942">
      <w:pPr>
        <w:rPr>
          <w:rFonts w:ascii="Calibri" w:hAnsi="Calibri"/>
        </w:rPr>
      </w:pPr>
    </w:p>
    <w:p w14:paraId="181BE564" w14:textId="77777777" w:rsidR="00106942" w:rsidRPr="00106942" w:rsidRDefault="00106942">
      <w:pPr>
        <w:rPr>
          <w:rFonts w:ascii="Calibri" w:hAnsi="Calibri"/>
        </w:rPr>
      </w:pPr>
      <w:r w:rsidRPr="00106942">
        <w:rPr>
          <w:rFonts w:ascii="Calibri" w:hAnsi="Calibri"/>
        </w:rPr>
        <w:t>The meeting adjourned at 6:56 pm</w:t>
      </w:r>
    </w:p>
    <w:p w14:paraId="013BEE72" w14:textId="77777777" w:rsidR="00106942" w:rsidRPr="00106942" w:rsidRDefault="00106942">
      <w:pPr>
        <w:rPr>
          <w:rFonts w:ascii="Calibri" w:hAnsi="Calibri"/>
        </w:rPr>
      </w:pPr>
    </w:p>
    <w:p w14:paraId="733738F8" w14:textId="77777777" w:rsidR="00106942" w:rsidRPr="00106942" w:rsidRDefault="00106942">
      <w:pPr>
        <w:rPr>
          <w:rFonts w:ascii="Calibri" w:hAnsi="Calibri"/>
        </w:rPr>
      </w:pPr>
      <w:r w:rsidRPr="00106942">
        <w:rPr>
          <w:rFonts w:ascii="Calibri" w:hAnsi="Calibri"/>
        </w:rPr>
        <w:t>Senator Jason Hale</w:t>
      </w:r>
    </w:p>
    <w:p w14:paraId="28916CB8" w14:textId="77777777" w:rsidR="00106942" w:rsidRPr="00106942" w:rsidRDefault="00106942">
      <w:pPr>
        <w:rPr>
          <w:rFonts w:ascii="Calibri" w:hAnsi="Calibri"/>
        </w:rPr>
      </w:pPr>
      <w:r w:rsidRPr="00106942">
        <w:rPr>
          <w:rFonts w:ascii="Calibri" w:hAnsi="Calibri"/>
        </w:rPr>
        <w:t>Secretary of Rules Committee</w:t>
      </w:r>
    </w:p>
    <w:p w14:paraId="6E04A023" w14:textId="77777777" w:rsidR="00106942" w:rsidRPr="00106942" w:rsidRDefault="00106942">
      <w:pPr>
        <w:rPr>
          <w:rFonts w:ascii="Calibri" w:hAnsi="Calibri"/>
        </w:rPr>
      </w:pPr>
    </w:p>
    <w:p w14:paraId="428061FD" w14:textId="77777777" w:rsidR="00106942" w:rsidRPr="00106942" w:rsidRDefault="00106942">
      <w:pPr>
        <w:rPr>
          <w:rFonts w:ascii="Calibri" w:hAnsi="Calibri"/>
        </w:rPr>
      </w:pPr>
    </w:p>
    <w:sectPr w:rsidR="00106942" w:rsidRPr="00106942" w:rsidSect="00ED49E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07B9E"/>
    <w:multiLevelType w:val="multilevel"/>
    <w:tmpl w:val="58B8F5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A2B54CD"/>
    <w:multiLevelType w:val="multilevel"/>
    <w:tmpl w:val="2550ED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3F5F5030"/>
    <w:multiLevelType w:val="hybridMultilevel"/>
    <w:tmpl w:val="1318ED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D7566E5"/>
    <w:multiLevelType w:val="hybridMultilevel"/>
    <w:tmpl w:val="647C4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0A65D41"/>
    <w:multiLevelType w:val="multilevel"/>
    <w:tmpl w:val="87FE87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42"/>
    <w:rsid w:val="00106942"/>
    <w:rsid w:val="002A795E"/>
    <w:rsid w:val="003B644D"/>
    <w:rsid w:val="004931B1"/>
    <w:rsid w:val="009627ED"/>
    <w:rsid w:val="009D77C4"/>
    <w:rsid w:val="00E24E83"/>
    <w:rsid w:val="00ED49E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BC30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06942"/>
  </w:style>
  <w:style w:type="character" w:customStyle="1" w:styleId="DateChar">
    <w:name w:val="Date Char"/>
    <w:basedOn w:val="DefaultParagraphFont"/>
    <w:link w:val="Date"/>
    <w:uiPriority w:val="99"/>
    <w:semiHidden/>
    <w:rsid w:val="00106942"/>
  </w:style>
  <w:style w:type="paragraph" w:styleId="ListParagraph">
    <w:name w:val="List Paragraph"/>
    <w:basedOn w:val="Normal"/>
    <w:uiPriority w:val="34"/>
    <w:qFormat/>
    <w:rsid w:val="00106942"/>
    <w:pPr>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2058</Characters>
  <Application>Microsoft Macintosh Word</Application>
  <DocSecurity>0</DocSecurity>
  <Lines>17</Lines>
  <Paragraphs>4</Paragraphs>
  <ScaleCrop>false</ScaleCrop>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2017-09-20T19:55:00Z</dcterms:created>
  <dcterms:modified xsi:type="dcterms:W3CDTF">2017-09-20T20:55:00Z</dcterms:modified>
</cp:coreProperties>
</file>