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Planning and Finance Committee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&amp; Time: November 5, 2025</w:t>
        <w:br w:type="textWrapping"/>
        <w:t xml:space="preserve">Chair: Aaron Paolucci</w:t>
        <w:br w:type="textWrapping"/>
        <w:t xml:space="preserve"> 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y826puvbhvft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by the Chair at 6:00 p.m. The Chair welcomed members back and noted that the meeting was being recorded for the minutes.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Attendance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AVP Polifka (VP Student Affairs Designee)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Blanco-Lobo (CAS Faculty)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Bonnell (MIL Faculty, Senate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Torry (CAST Faculty)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Figueroa Fragoso (Student Senator)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Marshack (WKCFA Faculty)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Blum (Student Senator)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Porter (CS Representative)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Paolucci (WKCFA Faculty)(Committee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Stoner (Student Senator)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Pettit (Student Senator)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VP Nelson (VPFP)(non-voting)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Dr.Cutting (Provost Designee)(non-voting)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Guest Speaker: Dan Taube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Motion to move 9.2 to legal (Marshack/Blum)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Adjourn (Figueroa/Porter)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hdz3xzixqahc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1.  Approval of Previous Minutes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October 8 Minutes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Motion by Senator Marshack to approve the minutes of October 8.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Second by Senator Pettit.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 further discussion.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Vote: Approved unanimously.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October 22 Minutes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Motion by Senator Porter to approve the minutes of October 22.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Second by Senator Blum.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 discussion.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Vote: Approved unanimously.</w:t>
        <w:br w:type="textWrapping"/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spacing w:after="40" w:before="240" w:lineRule="auto"/>
        <w:rPr>
          <w:sz w:val="22"/>
          <w:szCs w:val="22"/>
        </w:rPr>
      </w:pPr>
      <w:bookmarkStart w:colFirst="0" w:colLast="0" w:name="_2epb8vx2yae7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2. Policy Review – Policy 9.2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Chair thanked Dan for his continued collaboration and contributions to policy revisions.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Members reviewed the latest marked-up and cleaned versions of Policy 9.2.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Questions were raised regarding procedural clarity—specifically, where to include instructions for exceptions (e.g., personally licensed software on university computers).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points: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Procedural details should be placed in a </w:t>
      </w:r>
      <w:r w:rsidDel="00000000" w:rsidR="00000000" w:rsidRPr="00000000">
        <w:rPr>
          <w:i w:val="1"/>
          <w:iCs w:val="1"/>
          <w:rtl w:val="0"/>
        </w:rPr>
        <w:t xml:space="preserve">separate procedure document</w:t>
      </w:r>
      <w:r w:rsidDel="00000000" w:rsidR="00000000" w:rsidRPr="00000000">
        <w:rPr>
          <w:rtl w:val="0"/>
        </w:rPr>
        <w:t xml:space="preserve"> rather than the policy itself.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Policy 9.2.1 (Violations Procedure) already exists and may serve as a model for additional procedural documents.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committee agreed to move the current policy draft forward to legal review.</w:t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Motion: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Motion by Senator Marshack to submit Policy 9.2 to the Office of General Counsel for legal review.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Second by Senator Blum.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 discussion.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Vote: Approved unanimously.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Next Steps: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committee will submit both the marked-up and clean versions of the policy for legal review.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submission will go to General Counsel (cc: Jeannie</w:t>
      </w:r>
      <w:r w:rsidDel="00000000" w:rsidR="00000000" w:rsidRPr="00000000">
        <w:rPr>
          <w:highlight w:val="yellow"/>
          <w:rtl w:val="0"/>
        </w:rPr>
        <w:t xml:space="preserve"> Barrett)</w:t>
      </w:r>
      <w:r w:rsidDel="00000000" w:rsidR="00000000" w:rsidRPr="00000000">
        <w:rPr>
          <w:rtl w:val="0"/>
        </w:rPr>
        <w:t xml:space="preserve"> as previously discussed.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Expected turnaround: Review completed by January, per prior communication with the Office of General Counsel.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wsvih7t41e32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3. Policy Discussion – Policy 1.7 (Surveillance and Data Use)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Overview by the Chair:</w:t>
        <w:br w:type="textWrapping"/>
        <w:t xml:space="preserve">The committee began initial discussions on revising Policy 1.7, currently titled </w:t>
      </w:r>
      <w:r w:rsidDel="00000000" w:rsidR="00000000" w:rsidRPr="00000000">
        <w:rPr>
          <w:i w:val="1"/>
          <w:iCs w:val="1"/>
          <w:rtl w:val="0"/>
        </w:rPr>
        <w:t xml:space="preserve">“Surveillance.”</w:t>
      </w:r>
      <w:r w:rsidDel="00000000" w:rsidR="00000000" w:rsidRPr="00000000">
        <w:rPr>
          <w:rtl w:val="0"/>
        </w:rPr>
        <w:t xml:space="preserve"> The Chair noted the policy is outdated and lacks sufficient scope to address current technology and data practices.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Discussion Points: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current policy is minimal and does not reflect the realities of modern surveillance systems.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committee should determine:</w:t>
        <w:br w:type="textWrapping"/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What surveillance and data collection are permissible.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Oversight and accountability for access to surveillance data.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Clear definitions of where cameras may or may not be placed.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Differentiation between safety-related and non-safety-related use.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Emphasis was placed on transparency, ethical data use, and protecting privacy while ensuring campus safety.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Stakeholders to Consult: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Rob Bailey – Executive Director of IT, Student Affairs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Aaron Woodruff – Chief of Police, ISUPD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Eric Hodges – Director of Emergency Management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Dimitri Nikolaou – Academic Affairs (for instructional camera policies)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Janice Bonville – Human Resources (for employee data use)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Roy Magnuson – Adapted Agency for AI (as applicable)</w:t>
        <w:br w:type="textWrapping"/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Notes: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Camera systems across campus are managed jointly by IT, Student Affairs, and ISUPD.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Data is secured and accessible only to authorized personnel for safety or emergency purposes.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Members noted that while specific camera locations should remain confidential, policy language should specify </w:t>
      </w:r>
      <w:r w:rsidDel="00000000" w:rsidR="00000000" w:rsidRPr="00000000">
        <w:rPr>
          <w:i w:val="1"/>
          <w:iCs w:val="1"/>
          <w:rtl w:val="0"/>
        </w:rPr>
        <w:t xml:space="preserve">where cameras should not be placed</w:t>
      </w:r>
      <w:r w:rsidDel="00000000" w:rsidR="00000000" w:rsidRPr="00000000">
        <w:rPr>
          <w:rtl w:val="0"/>
        </w:rPr>
        <w:t xml:space="preserve"> to maintain privacy and legal compliance.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Parking system license plate readers fall under a separate privacy policy and are not considered surveillance under this policy.</w:t>
        <w:br w:type="textWrapping"/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Next Steps for Policy Development: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Define the scope and guiding questions for invited experts.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Structure upcoming meetings to invite stakeholders in pairs (one or two per meeting) across three sessions.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Aim to draft the policy by Spring Semester 2026, with March 25 as a preliminary goal for committee submission.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Develop an outline based on </w:t>
      </w:r>
      <w:r w:rsidDel="00000000" w:rsidR="00000000" w:rsidRPr="00000000">
        <w:rPr>
          <w:i w:val="1"/>
          <w:iCs w:val="1"/>
          <w:rtl w:val="0"/>
        </w:rPr>
        <w:t xml:space="preserve">13 identified best practices</w:t>
      </w:r>
      <w:r w:rsidDel="00000000" w:rsidR="00000000" w:rsidRPr="00000000">
        <w:rPr>
          <w:rtl w:val="0"/>
        </w:rPr>
        <w:t xml:space="preserve"> in Illinois, including: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Purpose and permissible use</w:t>
        <w:br w:type="textWrapping"/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Privacy protections and sensitive areas</w:t>
        <w:br w:type="textWrapping"/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Audio recording restrictions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Data retention and access</w:t>
        <w:br w:type="textWrapping"/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Notification and signage</w:t>
        <w:br w:type="textWrapping"/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Oversight and review mechanisms</w:t>
        <w:br w:type="textWrapping"/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Equity and bias safeguards</w:t>
        <w:br w:type="textWrapping"/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Compliance with state laws</w:t>
        <w:br w:type="textWrapping"/>
        <w:t xml:space="preserve"> (and others as provided by member Cooper and Porter)</w:t>
        <w:br w:type="textWrapping"/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Terminology Discussion: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Members discussed whether the term </w:t>
      </w:r>
      <w:r w:rsidDel="00000000" w:rsidR="00000000" w:rsidRPr="00000000">
        <w:rPr>
          <w:i w:val="1"/>
          <w:iCs w:val="1"/>
          <w:rtl w:val="0"/>
        </w:rPr>
        <w:t xml:space="preserve">“Surveillance”</w:t>
      </w:r>
      <w:r w:rsidDel="00000000" w:rsidR="00000000" w:rsidRPr="00000000">
        <w:rPr>
          <w:rtl w:val="0"/>
        </w:rPr>
        <w:t xml:space="preserve"> should be replaced with </w:t>
      </w:r>
      <w:r w:rsidDel="00000000" w:rsidR="00000000" w:rsidRPr="00000000">
        <w:rPr>
          <w:i w:val="1"/>
          <w:iCs w:val="1"/>
          <w:rtl w:val="0"/>
        </w:rPr>
        <w:t xml:space="preserve">“Public Safety Camera Policy”</w:t>
      </w:r>
      <w:r w:rsidDel="00000000" w:rsidR="00000000" w:rsidRPr="00000000">
        <w:rPr>
          <w:rtl w:val="0"/>
        </w:rPr>
        <w:t xml:space="preserve"> or similar terminology to better reflect intent and avoid negative connotations.</w:t>
        <w:br w:type="textWrapping"/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Legal Considerations: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Illinois state laws restrict use of facial recognition and employee monitoring without consent.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Legal counsel will review all relevant statutory requirements during policy drafting.</w:t>
        <w:br w:type="textWrapping"/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Timeline and Scheduling: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committee will continue policy development across the next four meetings.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 external guests will be invited to the December 10 meeting, given the proximity to finals week and possible quorum challenges.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working draft outline will be developed before the next meeting.</w:t>
        <w:br w:type="textWrapping"/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yycga5kawsf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4. Adjournment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Chair concluded that the committee had identified clear next steps: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Develop structured questions for expert invitees.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Establish a preliminary policy outline (Dan and the Chair to coordinate).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Prioritize safety, privacy, and compliance in drafting.</w:t>
        <w:br w:type="textWrapping"/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adjourned at 6:47 p.m.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