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5A3D640A" w14:textId="6391A2AF" w:rsidR="00DC47A2" w:rsidRDefault="00621C7F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7F"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r w:rsidR="00DC47A2">
        <w:rPr>
          <w:rFonts w:ascii="Times New Roman" w:hAnsi="Times New Roman" w:cs="Times New Roman"/>
          <w:b/>
          <w:sz w:val="24"/>
          <w:szCs w:val="24"/>
        </w:rPr>
        <w:t>Meeting No.</w:t>
      </w:r>
      <w:r w:rsidR="00B373C0">
        <w:rPr>
          <w:rFonts w:ascii="Times New Roman" w:hAnsi="Times New Roman" w:cs="Times New Roman"/>
          <w:b/>
          <w:sz w:val="24"/>
          <w:szCs w:val="24"/>
        </w:rPr>
        <w:t>8</w:t>
      </w:r>
    </w:p>
    <w:p w14:paraId="0D006A58" w14:textId="77777777" w:rsidR="00785FE5" w:rsidRPr="00EC2AE7" w:rsidRDefault="00785FE5" w:rsidP="00785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January 22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14:paraId="5D55C14E" w14:textId="77777777" w:rsidR="00DC47A2" w:rsidRPr="00EC2AE7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3DE5A740" w14:textId="77777777" w:rsidR="00DC47A2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 side)</w:t>
      </w:r>
      <w:r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68B4850" w14:textId="7009E173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DC47A2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Pr="00A74A3D">
        <w:rPr>
          <w:rFonts w:ascii="Times New Roman" w:hAnsi="Times New Roman" w:cs="Times New Roman"/>
          <w:sz w:val="24"/>
          <w:szCs w:val="24"/>
        </w:rPr>
        <w:t>Horst,</w:t>
      </w:r>
      <w:r w:rsidR="00460D82" w:rsidRPr="00460D82">
        <w:rPr>
          <w:rFonts w:ascii="Times New Roman" w:hAnsi="Times New Roman" w:cs="Times New Roman"/>
          <w:sz w:val="24"/>
          <w:szCs w:val="24"/>
        </w:rPr>
        <w:t xml:space="preserve"> </w:t>
      </w:r>
      <w:r w:rsidR="00460D82" w:rsidRPr="00555274">
        <w:rPr>
          <w:rFonts w:ascii="Times New Roman" w:hAnsi="Times New Roman" w:cs="Times New Roman"/>
          <w:sz w:val="24"/>
          <w:szCs w:val="24"/>
        </w:rPr>
        <w:t>Midha,</w:t>
      </w:r>
      <w:r w:rsidR="00460D82">
        <w:rPr>
          <w:rFonts w:ascii="Times New Roman" w:hAnsi="Times New Roman" w:cs="Times New Roman"/>
          <w:sz w:val="24"/>
          <w:szCs w:val="24"/>
        </w:rPr>
        <w:t xml:space="preserve"> Nahm,</w:t>
      </w:r>
      <w:r w:rsidR="00460D82"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>Nikolaou, Campbell</w:t>
      </w:r>
      <w:r w:rsidR="000A4CD2" w:rsidRPr="00555274">
        <w:rPr>
          <w:rFonts w:ascii="Times New Roman" w:hAnsi="Times New Roman" w:cs="Times New Roman"/>
          <w:sz w:val="24"/>
          <w:szCs w:val="24"/>
        </w:rPr>
        <w:t>,</w:t>
      </w:r>
      <w:r w:rsidR="000A4CD2">
        <w:rPr>
          <w:rFonts w:ascii="Times New Roman" w:hAnsi="Times New Roman" w:cs="Times New Roman"/>
          <w:sz w:val="24"/>
          <w:szCs w:val="24"/>
        </w:rPr>
        <w:t xml:space="preserve"> Solebo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2861E86D" w14:textId="0AB21728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="00460D82"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Pr="00555274">
        <w:rPr>
          <w:rFonts w:ascii="Times New Roman" w:hAnsi="Times New Roman" w:cs="Times New Roman"/>
          <w:sz w:val="24"/>
          <w:szCs w:val="24"/>
        </w:rPr>
        <w:t>A</w:t>
      </w:r>
      <w:r w:rsidRPr="00A74A3D">
        <w:rPr>
          <w:rFonts w:ascii="Times New Roman" w:hAnsi="Times New Roman" w:cs="Times New Roman"/>
          <w:sz w:val="24"/>
          <w:szCs w:val="24"/>
        </w:rPr>
        <w:t>guilar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242451">
        <w:rPr>
          <w:rFonts w:ascii="Times New Roman" w:hAnsi="Times New Roman" w:cs="Times New Roman"/>
          <w:sz w:val="24"/>
          <w:szCs w:val="24"/>
        </w:rPr>
        <w:t>Hurd</w:t>
      </w:r>
      <w:bookmarkStart w:id="0" w:name="_GoBack"/>
      <w:bookmarkEnd w:id="0"/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6939EC5C" w14:textId="77777777" w:rsidR="00DA22A9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43A2" w14:textId="6DC67CD5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</w:t>
      </w:r>
      <w:r w:rsidR="00B373C0">
        <w:rPr>
          <w:rFonts w:ascii="Times New Roman" w:hAnsi="Times New Roman" w:cs="Times New Roman"/>
          <w:sz w:val="24"/>
          <w:szCs w:val="24"/>
        </w:rPr>
        <w:t>00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5CA1A6" w14:textId="77777777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215F4" w14:textId="77777777" w:rsidR="00DA22A9" w:rsidRPr="00555274" w:rsidRDefault="00DA22A9" w:rsidP="00594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18415FC7" w14:textId="079D8606" w:rsidR="00FF24B2" w:rsidRDefault="00D44431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DA22A9">
        <w:rPr>
          <w:rFonts w:ascii="Times New Roman" w:hAnsi="Times New Roman" w:cs="Times New Roman"/>
          <w:b/>
          <w:sz w:val="24"/>
          <w:szCs w:val="24"/>
        </w:rPr>
        <w:t>Minutes</w:t>
      </w:r>
      <w:r w:rsidR="00446AA1">
        <w:rPr>
          <w:rFonts w:ascii="Times New Roman" w:hAnsi="Times New Roman" w:cs="Times New Roman"/>
          <w:sz w:val="24"/>
          <w:szCs w:val="24"/>
        </w:rPr>
        <w:t xml:space="preserve"> from AAC meeting No.</w:t>
      </w:r>
      <w:r w:rsidR="006667B8">
        <w:rPr>
          <w:rFonts w:ascii="Times New Roman" w:hAnsi="Times New Roman" w:cs="Times New Roman"/>
          <w:sz w:val="24"/>
          <w:szCs w:val="24"/>
        </w:rPr>
        <w:t>7</w:t>
      </w:r>
      <w:r w:rsidR="0005304B">
        <w:rPr>
          <w:rFonts w:ascii="Times New Roman" w:hAnsi="Times New Roman" w:cs="Times New Roman"/>
          <w:sz w:val="24"/>
          <w:szCs w:val="24"/>
        </w:rPr>
        <w:t xml:space="preserve"> (</w:t>
      </w:r>
      <w:r w:rsidR="006667B8">
        <w:rPr>
          <w:rFonts w:ascii="Times New Roman" w:hAnsi="Times New Roman" w:cs="Times New Roman"/>
          <w:sz w:val="24"/>
          <w:szCs w:val="24"/>
        </w:rPr>
        <w:t>December 11</w:t>
      </w:r>
      <w:r w:rsidR="0005304B">
        <w:rPr>
          <w:rFonts w:ascii="Times New Roman" w:hAnsi="Times New Roman" w:cs="Times New Roman"/>
          <w:sz w:val="24"/>
          <w:szCs w:val="24"/>
        </w:rPr>
        <w:t>, 2019)</w:t>
      </w:r>
    </w:p>
    <w:p w14:paraId="74FED075" w14:textId="6B3448A8" w:rsidR="001B188B" w:rsidRPr="00295BCF" w:rsidRDefault="001B188B" w:rsidP="00594F53">
      <w:pPr>
        <w:pStyle w:val="ListParagraph"/>
        <w:numPr>
          <w:ilvl w:val="2"/>
          <w:numId w:val="1"/>
        </w:numPr>
        <w:spacing w:after="12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4FD45396" w14:textId="77777777" w:rsidR="00295BCF" w:rsidRPr="00FF24B2" w:rsidRDefault="00295BCF" w:rsidP="00594F5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B92579" w14:textId="6811F193" w:rsidR="00BB5AEB" w:rsidRPr="00BB5AEB" w:rsidRDefault="006667B8" w:rsidP="00BB5AE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Religious Accommodations</w:t>
      </w:r>
    </w:p>
    <w:p w14:paraId="0B652FFC" w14:textId="1D8686EB" w:rsid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Guest speaker: Wendy Smith from General Counsel.</w:t>
      </w:r>
    </w:p>
    <w:p w14:paraId="19985DE4" w14:textId="6690C432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 xml:space="preserve">Wendy Smith said that the standards for ADA and religious accommodations are two different standards so we </w:t>
      </w:r>
      <w:proofErr w:type="gramStart"/>
      <w:r w:rsidRPr="00BB5AEB">
        <w:rPr>
          <w:rFonts w:ascii="Times New Roman" w:hAnsi="Times New Roman" w:cs="Times New Roman"/>
          <w:iCs/>
          <w:sz w:val="24"/>
          <w:szCs w:val="24"/>
        </w:rPr>
        <w:t>can’t</w:t>
      </w:r>
      <w:proofErr w:type="gramEnd"/>
      <w:r w:rsidRPr="00BB5AEB">
        <w:rPr>
          <w:rFonts w:ascii="Times New Roman" w:hAnsi="Times New Roman" w:cs="Times New Roman"/>
          <w:iCs/>
          <w:sz w:val="24"/>
          <w:szCs w:val="24"/>
        </w:rPr>
        <w:t xml:space="preserve"> make them unilateral nor treat them the same otherwise ISU will be held responsible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556BED6" w14:textId="1456F20E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 xml:space="preserve">Wendy </w:t>
      </w:r>
      <w:proofErr w:type="gramStart"/>
      <w:r w:rsidRPr="00BB5AEB">
        <w:rPr>
          <w:rFonts w:ascii="Times New Roman" w:hAnsi="Times New Roman" w:cs="Times New Roman"/>
          <w:iCs/>
          <w:sz w:val="24"/>
          <w:szCs w:val="24"/>
        </w:rPr>
        <w:t>said</w:t>
      </w:r>
      <w:proofErr w:type="gramEnd"/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B5AEB">
        <w:rPr>
          <w:rFonts w:ascii="Times New Roman" w:hAnsi="Times New Roman" w:cs="Times New Roman"/>
          <w:iCs/>
          <w:sz w:val="24"/>
          <w:szCs w:val="24"/>
        </w:rPr>
        <w:t>the policy needs</w:t>
      </w:r>
      <w:proofErr w:type="gramEnd"/>
      <w:r w:rsidRPr="00BB5AEB">
        <w:rPr>
          <w:rFonts w:ascii="Times New Roman" w:hAnsi="Times New Roman" w:cs="Times New Roman"/>
          <w:iCs/>
          <w:sz w:val="24"/>
          <w:szCs w:val="24"/>
        </w:rPr>
        <w:t xml:space="preserve"> to evaluate whether or not giving the religious accommodation would fundamentally change the course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BE3C466" w14:textId="1FBB7C0A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>Wendy said religious accommodations are usually very short term so the language should reflect that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BF260C9" w14:textId="6646676A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>Wendy suggested deleting the sentence that starts “In courses that allow…” in the third paragraph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C77CFDE" w14:textId="467EC465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>Wendy suggested removing the language that puts responsibility on students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B6E511D" w14:textId="47B065EC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>Senator Horst asked clarification on the time constraints regarding applying for an accommodation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06D3AD" w14:textId="77777777" w:rsid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 xml:space="preserve">Senator Nikolaou </w:t>
      </w:r>
      <w:proofErr w:type="gramStart"/>
      <w:r w:rsidRPr="00BB5AEB">
        <w:rPr>
          <w:rFonts w:ascii="Times New Roman" w:hAnsi="Times New Roman" w:cs="Times New Roman"/>
          <w:iCs/>
          <w:sz w:val="24"/>
          <w:szCs w:val="24"/>
        </w:rPr>
        <w:t>asked</w:t>
      </w:r>
      <w:proofErr w:type="gramEnd"/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B5AEB">
        <w:rPr>
          <w:rFonts w:ascii="Times New Roman" w:hAnsi="Times New Roman" w:cs="Times New Roman"/>
          <w:iCs/>
          <w:sz w:val="24"/>
          <w:szCs w:val="24"/>
        </w:rPr>
        <w:t>if we need</w:t>
      </w:r>
      <w:proofErr w:type="gramEnd"/>
      <w:r w:rsidRPr="00BB5AEB">
        <w:rPr>
          <w:rFonts w:ascii="Times New Roman" w:hAnsi="Times New Roman" w:cs="Times New Roman"/>
          <w:iCs/>
          <w:sz w:val="24"/>
          <w:szCs w:val="24"/>
        </w:rPr>
        <w:t xml:space="preserve"> to add that the appeal goes through both OEOA and SAAS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77EBF91" w14:textId="0AF37688" w:rsidR="00BB5AEB" w:rsidRPr="00BB5AEB" w:rsidRDefault="00BB5AEB" w:rsidP="00BB5AEB">
      <w:pPr>
        <w:pStyle w:val="ListParagraph"/>
        <w:numPr>
          <w:ilvl w:val="1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t>Wendy clarified that they are two separate processes depending on who is filing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87EA07" w14:textId="3E528A1A" w:rsidR="00BB5AEB" w:rsidRPr="00BB5AEB" w:rsidRDefault="00BB5AEB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E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The committee voted to </w:t>
      </w:r>
      <w:r w:rsidR="00A168A8">
        <w:rPr>
          <w:rFonts w:ascii="Times New Roman" w:hAnsi="Times New Roman" w:cs="Times New Roman"/>
          <w:iCs/>
          <w:sz w:val="24"/>
          <w:szCs w:val="24"/>
        </w:rPr>
        <w:t>add in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the second paragraph’s first sentence to add “a </w:t>
      </w:r>
      <w:r w:rsidR="00F926A1">
        <w:rPr>
          <w:rFonts w:ascii="Times New Roman" w:hAnsi="Times New Roman" w:cs="Times New Roman"/>
          <w:iCs/>
          <w:sz w:val="24"/>
          <w:szCs w:val="24"/>
        </w:rPr>
        <w:t xml:space="preserve">change in a practice or </w:t>
      </w:r>
      <w:r w:rsidR="00A168A8">
        <w:rPr>
          <w:rFonts w:ascii="Times New Roman" w:hAnsi="Times New Roman" w:cs="Times New Roman"/>
          <w:iCs/>
          <w:sz w:val="24"/>
          <w:szCs w:val="24"/>
        </w:rPr>
        <w:t>policy</w:t>
      </w:r>
      <w:r w:rsidR="0026182E">
        <w:rPr>
          <w:rFonts w:ascii="Times New Roman" w:hAnsi="Times New Roman" w:cs="Times New Roman"/>
          <w:iCs/>
          <w:sz w:val="24"/>
          <w:szCs w:val="24"/>
        </w:rPr>
        <w:t>”</w:t>
      </w:r>
      <w:r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04242B6" w14:textId="57A3B05B" w:rsidR="00A96706" w:rsidRDefault="00BB5AEB" w:rsidP="00BB5AEB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Senator Nikolaou on behalf of the committee will reach out to SAAS</w:t>
      </w:r>
      <w:r w:rsidR="00A168A8">
        <w:rPr>
          <w:rFonts w:ascii="Times New Roman" w:hAnsi="Times New Roman" w:cs="Times New Roman"/>
          <w:iCs/>
          <w:sz w:val="24"/>
          <w:szCs w:val="24"/>
        </w:rPr>
        <w:t>.</w:t>
      </w:r>
    </w:p>
    <w:p w14:paraId="1DAEFB18" w14:textId="77777777" w:rsidR="00594F53" w:rsidRPr="00594F53" w:rsidRDefault="00594F53" w:rsidP="00594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53BCB4" w14:textId="0549339D" w:rsidR="00295BCF" w:rsidRPr="00295BCF" w:rsidRDefault="00ED0028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Dress Codes</w:t>
      </w:r>
    </w:p>
    <w:p w14:paraId="7874B036" w14:textId="795176B1" w:rsidR="00AE1A94" w:rsidRPr="00AE1A94" w:rsidRDefault="00AE1A94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A94">
        <w:rPr>
          <w:rFonts w:ascii="Times New Roman" w:hAnsi="Times New Roman" w:cs="Times New Roman"/>
          <w:iCs/>
          <w:sz w:val="24"/>
          <w:szCs w:val="24"/>
        </w:rPr>
        <w:t>Wendy Smith suggested letting people know that within the policy, anyone can apply for an accommodation in any scenario, even safety. Although, this does not guarantee an exemption.</w:t>
      </w:r>
    </w:p>
    <w:p w14:paraId="2F98F59D" w14:textId="0C3547E3" w:rsidR="00AE1A94" w:rsidRPr="00AE1A94" w:rsidRDefault="00AE1A94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A94">
        <w:rPr>
          <w:rFonts w:ascii="Times New Roman" w:hAnsi="Times New Roman" w:cs="Times New Roman"/>
          <w:iCs/>
          <w:sz w:val="24"/>
          <w:szCs w:val="24"/>
        </w:rPr>
        <w:t>Wendy Smith said she would draft language around what protected class are and how they are all able to fill for accommodations</w:t>
      </w:r>
    </w:p>
    <w:p w14:paraId="1A135464" w14:textId="776FA489" w:rsidR="00AE1A94" w:rsidRPr="00AE1A94" w:rsidRDefault="00AE1A94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A94">
        <w:rPr>
          <w:rFonts w:ascii="Times New Roman" w:hAnsi="Times New Roman" w:cs="Times New Roman"/>
          <w:iCs/>
          <w:sz w:val="24"/>
          <w:szCs w:val="24"/>
        </w:rPr>
        <w:t>Wendy said that a lot of dress codes are surrounded by places that outside of ISU’s campus reach (i.e. hospital, school, etc.) so ISU can’t control the consequences in those cases</w:t>
      </w:r>
    </w:p>
    <w:p w14:paraId="72993753" w14:textId="2AB027C8" w:rsidR="00AE1A94" w:rsidRPr="00AE1A94" w:rsidRDefault="00AE1A94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A94">
        <w:rPr>
          <w:rFonts w:ascii="Times New Roman" w:hAnsi="Times New Roman" w:cs="Times New Roman"/>
          <w:iCs/>
          <w:sz w:val="24"/>
          <w:szCs w:val="24"/>
        </w:rPr>
        <w:t>Senator Nikolaou said that in the first paragraph should clarify whether we want the decision to be up to departments/units or professors/instructors</w:t>
      </w:r>
    </w:p>
    <w:p w14:paraId="104B023B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422C92" w14:textId="6323DEF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 w:rsidR="00763B95">
        <w:rPr>
          <w:rFonts w:ascii="Times New Roman" w:hAnsi="Times New Roman" w:cs="Times New Roman"/>
          <w:sz w:val="24"/>
          <w:szCs w:val="24"/>
        </w:rPr>
        <w:t>February 5</w:t>
      </w:r>
      <w:r w:rsidRPr="00555274">
        <w:rPr>
          <w:rFonts w:ascii="Times New Roman" w:hAnsi="Times New Roman" w:cs="Times New Roman"/>
          <w:sz w:val="24"/>
          <w:szCs w:val="24"/>
        </w:rPr>
        <w:t>, 20</w:t>
      </w:r>
      <w:r w:rsidR="008A6FEC">
        <w:rPr>
          <w:rFonts w:ascii="Times New Roman" w:hAnsi="Times New Roman" w:cs="Times New Roman"/>
          <w:sz w:val="24"/>
          <w:szCs w:val="24"/>
        </w:rPr>
        <w:t>20</w:t>
      </w:r>
      <w:r w:rsidRPr="00555274">
        <w:rPr>
          <w:rFonts w:ascii="Times New Roman" w:hAnsi="Times New Roman" w:cs="Times New Roman"/>
          <w:sz w:val="24"/>
          <w:szCs w:val="24"/>
        </w:rPr>
        <w:t>.</w:t>
      </w:r>
    </w:p>
    <w:p w14:paraId="4DB4C2A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BF31C" w14:textId="74B641C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763B95">
        <w:rPr>
          <w:rFonts w:ascii="Times New Roman" w:hAnsi="Times New Roman" w:cs="Times New Roman"/>
          <w:sz w:val="24"/>
          <w:szCs w:val="24"/>
        </w:rPr>
        <w:t>6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CA315E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C5D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BB63852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28BA233F" w14:textId="4951F574" w:rsidR="00EC2AE7" w:rsidRPr="001B1ADC" w:rsidRDefault="00EC2AE7" w:rsidP="001E0E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1B1ADC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F2"/>
    <w:multiLevelType w:val="hybridMultilevel"/>
    <w:tmpl w:val="18D06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E1B"/>
    <w:multiLevelType w:val="hybridMultilevel"/>
    <w:tmpl w:val="56D49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765F"/>
    <w:multiLevelType w:val="hybridMultilevel"/>
    <w:tmpl w:val="D6CC1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F16"/>
    <w:multiLevelType w:val="hybridMultilevel"/>
    <w:tmpl w:val="26E46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316"/>
    <w:multiLevelType w:val="hybridMultilevel"/>
    <w:tmpl w:val="0DD02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AA7"/>
    <w:multiLevelType w:val="hybridMultilevel"/>
    <w:tmpl w:val="054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F3BC6"/>
    <w:multiLevelType w:val="hybridMultilevel"/>
    <w:tmpl w:val="ECB68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A81"/>
    <w:multiLevelType w:val="hybridMultilevel"/>
    <w:tmpl w:val="A756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2858"/>
    <w:multiLevelType w:val="hybridMultilevel"/>
    <w:tmpl w:val="D2A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7"/>
    <w:rsid w:val="0002261D"/>
    <w:rsid w:val="00026D5C"/>
    <w:rsid w:val="0005304B"/>
    <w:rsid w:val="0005474D"/>
    <w:rsid w:val="000A4CD2"/>
    <w:rsid w:val="000A5E1D"/>
    <w:rsid w:val="00114B40"/>
    <w:rsid w:val="001373CD"/>
    <w:rsid w:val="00142A00"/>
    <w:rsid w:val="00184A99"/>
    <w:rsid w:val="00191DBB"/>
    <w:rsid w:val="00193468"/>
    <w:rsid w:val="001A649E"/>
    <w:rsid w:val="001B188B"/>
    <w:rsid w:val="001B1ADC"/>
    <w:rsid w:val="001C1D9F"/>
    <w:rsid w:val="001C2075"/>
    <w:rsid w:val="001C3DB9"/>
    <w:rsid w:val="001E0E09"/>
    <w:rsid w:val="001F0F74"/>
    <w:rsid w:val="001F5077"/>
    <w:rsid w:val="00242451"/>
    <w:rsid w:val="0026182E"/>
    <w:rsid w:val="00264AD6"/>
    <w:rsid w:val="00273285"/>
    <w:rsid w:val="002840D1"/>
    <w:rsid w:val="00295BCF"/>
    <w:rsid w:val="00312375"/>
    <w:rsid w:val="003146C0"/>
    <w:rsid w:val="00320A4F"/>
    <w:rsid w:val="003415DB"/>
    <w:rsid w:val="00347BA5"/>
    <w:rsid w:val="00351DFD"/>
    <w:rsid w:val="00354167"/>
    <w:rsid w:val="00375094"/>
    <w:rsid w:val="003C23EF"/>
    <w:rsid w:val="003C4DA9"/>
    <w:rsid w:val="003E19A1"/>
    <w:rsid w:val="0040115F"/>
    <w:rsid w:val="004157D4"/>
    <w:rsid w:val="00430B90"/>
    <w:rsid w:val="00436843"/>
    <w:rsid w:val="00446AA1"/>
    <w:rsid w:val="00450ADD"/>
    <w:rsid w:val="004563D9"/>
    <w:rsid w:val="00457A4B"/>
    <w:rsid w:val="00460D82"/>
    <w:rsid w:val="00461F7F"/>
    <w:rsid w:val="004757DF"/>
    <w:rsid w:val="00481FF2"/>
    <w:rsid w:val="004B4DD5"/>
    <w:rsid w:val="004B5EA3"/>
    <w:rsid w:val="004E63A4"/>
    <w:rsid w:val="004F54D4"/>
    <w:rsid w:val="00501360"/>
    <w:rsid w:val="00516C72"/>
    <w:rsid w:val="0051735B"/>
    <w:rsid w:val="00517810"/>
    <w:rsid w:val="00531947"/>
    <w:rsid w:val="00546686"/>
    <w:rsid w:val="00577B8E"/>
    <w:rsid w:val="005842D9"/>
    <w:rsid w:val="00594F53"/>
    <w:rsid w:val="00597270"/>
    <w:rsid w:val="005C48B7"/>
    <w:rsid w:val="005E51B0"/>
    <w:rsid w:val="005F56CE"/>
    <w:rsid w:val="00606090"/>
    <w:rsid w:val="00613EC6"/>
    <w:rsid w:val="00621C7F"/>
    <w:rsid w:val="00643B77"/>
    <w:rsid w:val="00650072"/>
    <w:rsid w:val="006509CD"/>
    <w:rsid w:val="006647B3"/>
    <w:rsid w:val="006667B8"/>
    <w:rsid w:val="00672635"/>
    <w:rsid w:val="006839B0"/>
    <w:rsid w:val="006E1828"/>
    <w:rsid w:val="006E76FA"/>
    <w:rsid w:val="006F2A04"/>
    <w:rsid w:val="006F2E7C"/>
    <w:rsid w:val="00723ECC"/>
    <w:rsid w:val="00732ECA"/>
    <w:rsid w:val="0075380A"/>
    <w:rsid w:val="00763B95"/>
    <w:rsid w:val="00770444"/>
    <w:rsid w:val="0077391A"/>
    <w:rsid w:val="00782648"/>
    <w:rsid w:val="00782FEA"/>
    <w:rsid w:val="00785FE5"/>
    <w:rsid w:val="007B17A2"/>
    <w:rsid w:val="007B3DE5"/>
    <w:rsid w:val="007F0446"/>
    <w:rsid w:val="007F6C6B"/>
    <w:rsid w:val="00804BCF"/>
    <w:rsid w:val="00834309"/>
    <w:rsid w:val="00850F2F"/>
    <w:rsid w:val="0085605C"/>
    <w:rsid w:val="0085616C"/>
    <w:rsid w:val="0086300C"/>
    <w:rsid w:val="00864348"/>
    <w:rsid w:val="008673E1"/>
    <w:rsid w:val="00870903"/>
    <w:rsid w:val="00887E5B"/>
    <w:rsid w:val="008A49F9"/>
    <w:rsid w:val="008A6FEC"/>
    <w:rsid w:val="008D14F0"/>
    <w:rsid w:val="008D4772"/>
    <w:rsid w:val="008E5793"/>
    <w:rsid w:val="00925591"/>
    <w:rsid w:val="00965BA3"/>
    <w:rsid w:val="00993DA1"/>
    <w:rsid w:val="009D2131"/>
    <w:rsid w:val="00A16223"/>
    <w:rsid w:val="00A168A8"/>
    <w:rsid w:val="00A92A3C"/>
    <w:rsid w:val="00A96706"/>
    <w:rsid w:val="00AB67EB"/>
    <w:rsid w:val="00AC36C9"/>
    <w:rsid w:val="00AE1A94"/>
    <w:rsid w:val="00AE58B3"/>
    <w:rsid w:val="00AF3DC0"/>
    <w:rsid w:val="00B21540"/>
    <w:rsid w:val="00B373C0"/>
    <w:rsid w:val="00B413F2"/>
    <w:rsid w:val="00B5706F"/>
    <w:rsid w:val="00B72231"/>
    <w:rsid w:val="00B9508F"/>
    <w:rsid w:val="00BA115C"/>
    <w:rsid w:val="00BB5AEB"/>
    <w:rsid w:val="00BC0580"/>
    <w:rsid w:val="00BE3745"/>
    <w:rsid w:val="00C06C07"/>
    <w:rsid w:val="00C16805"/>
    <w:rsid w:val="00C21AAE"/>
    <w:rsid w:val="00C300BA"/>
    <w:rsid w:val="00C30F38"/>
    <w:rsid w:val="00C3429E"/>
    <w:rsid w:val="00C841A2"/>
    <w:rsid w:val="00C86EA9"/>
    <w:rsid w:val="00CA74D0"/>
    <w:rsid w:val="00CB527E"/>
    <w:rsid w:val="00CD0158"/>
    <w:rsid w:val="00CE41FC"/>
    <w:rsid w:val="00D0200D"/>
    <w:rsid w:val="00D0294D"/>
    <w:rsid w:val="00D05A37"/>
    <w:rsid w:val="00D06304"/>
    <w:rsid w:val="00D44431"/>
    <w:rsid w:val="00DA22A9"/>
    <w:rsid w:val="00DC47A2"/>
    <w:rsid w:val="00E07878"/>
    <w:rsid w:val="00E104FA"/>
    <w:rsid w:val="00E17AF0"/>
    <w:rsid w:val="00E51D10"/>
    <w:rsid w:val="00E67C32"/>
    <w:rsid w:val="00E90AF9"/>
    <w:rsid w:val="00EB33F9"/>
    <w:rsid w:val="00EC2AE7"/>
    <w:rsid w:val="00ED0028"/>
    <w:rsid w:val="00ED4A44"/>
    <w:rsid w:val="00EE2507"/>
    <w:rsid w:val="00EE6274"/>
    <w:rsid w:val="00F47FE0"/>
    <w:rsid w:val="00F5168B"/>
    <w:rsid w:val="00F56F4D"/>
    <w:rsid w:val="00F61E70"/>
    <w:rsid w:val="00F67ACB"/>
    <w:rsid w:val="00F926A1"/>
    <w:rsid w:val="00F955EB"/>
    <w:rsid w:val="00FA0743"/>
    <w:rsid w:val="00FA37E2"/>
    <w:rsid w:val="00FC5B6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148436-361A-4B17-8F3C-3F62E926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Hazelrigg, Cera</cp:lastModifiedBy>
  <cp:revision>14</cp:revision>
  <dcterms:created xsi:type="dcterms:W3CDTF">2020-01-29T17:11:00Z</dcterms:created>
  <dcterms:modified xsi:type="dcterms:W3CDTF">2020-02-20T16:22:00Z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