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4806BE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sz w:val="24"/>
          <w:szCs w:val="24"/>
        </w:rPr>
        <w:t>Planning and Finance Committee Meeting Agenda</w:t>
      </w:r>
    </w:p>
    <w:p w14:paraId="2A12805B" w14:textId="06D3469D" w:rsidR="00560AEA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01F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801F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C323600" w14:textId="309C8CCF" w:rsidR="001D0DFA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C801F0">
        <w:rPr>
          <w:rFonts w:ascii="Times New Roman" w:eastAsia="Times New Roman" w:hAnsi="Times New Roman" w:cs="Times New Roman"/>
          <w:b/>
          <w:bCs/>
          <w:sz w:val="24"/>
          <w:szCs w:val="24"/>
        </w:rPr>
        <w:t>6:45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</w:p>
    <w:p w14:paraId="3AFA92D2" w14:textId="44921CB1" w:rsidR="009D1F7A" w:rsidRPr="004806BE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Spotlight Room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89A44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Call to Order</w:t>
      </w:r>
    </w:p>
    <w:p w14:paraId="08A2F8CD" w14:textId="77777777" w:rsidR="001D0DFA" w:rsidRPr="004806BE" w:rsidRDefault="001D0DFA" w:rsidP="001D0DFA">
      <w:pPr>
        <w:pStyle w:val="NormalWeb"/>
      </w:pPr>
      <w:r w:rsidRPr="004806BE">
        <w:rPr>
          <w:b/>
          <w:bCs/>
        </w:rPr>
        <w:t>Roll Call</w:t>
      </w:r>
    </w:p>
    <w:p w14:paraId="6F2F78A2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Public Comment</w:t>
      </w:r>
    </w:p>
    <w:p w14:paraId="2C24C9F5" w14:textId="1BDBBEED" w:rsidR="004806BE" w:rsidRPr="004806BE" w:rsidRDefault="004806BE" w:rsidP="004806BE">
      <w:pPr>
        <w:pStyle w:val="paragraph"/>
        <w:spacing w:before="0" w:beforeAutospacing="0" w:after="0"/>
        <w:textAlignment w:val="baseline"/>
      </w:pPr>
      <w:r w:rsidRPr="004806BE">
        <w:rPr>
          <w:rStyle w:val="normaltextrun"/>
          <w:rFonts w:eastAsiaTheme="majorEastAsia"/>
          <w:b/>
          <w:bCs/>
          <w:color w:val="000000"/>
        </w:rPr>
        <w:t>Order of Business </w:t>
      </w:r>
      <w:r w:rsidRPr="004806BE">
        <w:rPr>
          <w:rStyle w:val="eop"/>
          <w:rFonts w:eastAsiaTheme="majorEastAsia"/>
          <w:color w:val="000000"/>
        </w:rPr>
        <w:t> </w:t>
      </w:r>
    </w:p>
    <w:p w14:paraId="2B89FA86" w14:textId="5FB836F5" w:rsidR="00375DED" w:rsidRPr="00407931" w:rsidRDefault="001D0DFA" w:rsidP="00375DED">
      <w:pPr>
        <w:pStyle w:val="NormalWeb"/>
        <w:numPr>
          <w:ilvl w:val="0"/>
          <w:numId w:val="14"/>
        </w:numPr>
        <w:rPr>
          <w:b/>
          <w:bCs/>
        </w:rPr>
      </w:pPr>
      <w:r w:rsidRPr="00407931">
        <w:rPr>
          <w:b/>
          <w:bCs/>
        </w:rPr>
        <w:t>Approval of Committee Minutes</w:t>
      </w:r>
      <w:r w:rsidR="00A82832" w:rsidRPr="00407931">
        <w:rPr>
          <w:b/>
          <w:bCs/>
        </w:rPr>
        <w:t xml:space="preserve"> from </w:t>
      </w:r>
      <w:hyperlink r:id="rId5" w:history="1">
        <w:r w:rsidR="00A82832" w:rsidRPr="00BE74E1">
          <w:rPr>
            <w:rStyle w:val="Hyperlink"/>
            <w:b/>
            <w:bCs/>
          </w:rPr>
          <w:t>9/</w:t>
        </w:r>
        <w:r w:rsidR="00C801F0" w:rsidRPr="00BE74E1">
          <w:rPr>
            <w:rStyle w:val="Hyperlink"/>
            <w:b/>
            <w:bCs/>
          </w:rPr>
          <w:t>10</w:t>
        </w:r>
        <w:r w:rsidR="00A82832" w:rsidRPr="00BE74E1">
          <w:rPr>
            <w:rStyle w:val="Hyperlink"/>
            <w:b/>
            <w:bCs/>
          </w:rPr>
          <w:t>/202</w:t>
        </w:r>
        <w:r w:rsidR="00C801F0" w:rsidRPr="00BE74E1">
          <w:rPr>
            <w:rStyle w:val="Hyperlink"/>
            <w:b/>
            <w:bCs/>
          </w:rPr>
          <w:t>5</w:t>
        </w:r>
      </w:hyperlink>
      <w:r w:rsidR="00C801F0">
        <w:rPr>
          <w:b/>
          <w:bCs/>
        </w:rPr>
        <w:t xml:space="preserve"> and </w:t>
      </w:r>
      <w:hyperlink r:id="rId6" w:history="1">
        <w:r w:rsidR="00C801F0" w:rsidRPr="00BE74E1">
          <w:rPr>
            <w:rStyle w:val="Hyperlink"/>
            <w:b/>
            <w:bCs/>
          </w:rPr>
          <w:t>9/24/2025</w:t>
        </w:r>
      </w:hyperlink>
      <w:r w:rsidRPr="00407931">
        <w:rPr>
          <w:b/>
          <w:bCs/>
        </w:rPr>
        <w:t xml:space="preserve"> </w:t>
      </w:r>
      <w:r w:rsidR="00375DED" w:rsidRPr="00407931">
        <w:rPr>
          <w:b/>
          <w:bCs/>
        </w:rPr>
        <w:br/>
      </w:r>
    </w:p>
    <w:p w14:paraId="543FF228" w14:textId="73430D0F" w:rsidR="00C801F0" w:rsidRDefault="00C801F0" w:rsidP="00661BAB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bCs/>
        </w:rPr>
      </w:pPr>
      <w:r>
        <w:rPr>
          <w:b/>
          <w:bCs/>
        </w:rPr>
        <w:t>Information Items</w:t>
      </w:r>
    </w:p>
    <w:p w14:paraId="13A22B45" w14:textId="0587FFC4" w:rsidR="00B379ED" w:rsidRPr="00BE74E1" w:rsidRDefault="00D23901" w:rsidP="00661BAB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BE74E1">
        <w:t xml:space="preserve">PFC </w:t>
      </w:r>
      <w:r w:rsidR="009D1F7A" w:rsidRPr="00BE74E1">
        <w:t>202</w:t>
      </w:r>
      <w:r w:rsidR="00C801F0" w:rsidRPr="00BE74E1">
        <w:t>5</w:t>
      </w:r>
      <w:r w:rsidR="009D1F7A" w:rsidRPr="00BE74E1">
        <w:t>–202</w:t>
      </w:r>
      <w:r w:rsidR="00C801F0" w:rsidRPr="00BE74E1">
        <w:t>6</w:t>
      </w:r>
      <w:r w:rsidR="009D1F7A" w:rsidRPr="00BE74E1">
        <w:t xml:space="preserve"> Priorities Repor</w:t>
      </w:r>
      <w:r w:rsidR="00C801F0" w:rsidRPr="00BE74E1">
        <w:t>t</w:t>
      </w:r>
    </w:p>
    <w:p w14:paraId="4A3418F3" w14:textId="77777777" w:rsidR="00BE74E1" w:rsidRPr="00BE74E1" w:rsidRDefault="0021008C" w:rsidP="00661BAB">
      <w:pPr>
        <w:pStyle w:val="NormalWeb"/>
        <w:numPr>
          <w:ilvl w:val="1"/>
          <w:numId w:val="19"/>
        </w:numPr>
      </w:pPr>
      <w:bookmarkStart w:id="0" w:name="_Hlk180056723"/>
      <w:r w:rsidRPr="00BE74E1">
        <w:rPr>
          <w:color w:val="000000"/>
          <w:shd w:val="clear" w:color="auto" w:fill="FFFFFF"/>
        </w:rPr>
        <w:t>Academic Facilities Priorities Report</w:t>
      </w:r>
    </w:p>
    <w:p w14:paraId="562FB437" w14:textId="7248A67C" w:rsidR="00B379ED" w:rsidRPr="00BE74E1" w:rsidRDefault="00BE74E1" w:rsidP="00BE74E1">
      <w:pPr>
        <w:pStyle w:val="NormalWeb"/>
        <w:numPr>
          <w:ilvl w:val="1"/>
          <w:numId w:val="19"/>
        </w:numPr>
        <w:rPr>
          <w:color w:val="000000"/>
          <w:shd w:val="clear" w:color="auto" w:fill="FFFFFF"/>
        </w:rPr>
      </w:pPr>
      <w:r w:rsidRPr="00BE74E1">
        <w:rPr>
          <w:color w:val="000000"/>
          <w:shd w:val="clear" w:color="auto" w:fill="FFFFFF"/>
        </w:rPr>
        <w:t xml:space="preserve">Policy 1.7 </w:t>
      </w:r>
      <w:bookmarkEnd w:id="0"/>
      <w:r w:rsidRPr="00BE74E1">
        <w:rPr>
          <w:color w:val="000000"/>
          <w:shd w:val="clear" w:color="auto" w:fill="FFFFFF"/>
        </w:rPr>
        <w:t>University Use of Electronic Equipment for Surveillance Purposes</w:t>
      </w:r>
    </w:p>
    <w:p w14:paraId="6F10D1F9" w14:textId="2E7ADCAF" w:rsidR="00C801F0" w:rsidRPr="00C801F0" w:rsidRDefault="00C801F0" w:rsidP="00410FF8">
      <w:pPr>
        <w:pStyle w:val="NormalWeb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Discussion Item</w:t>
      </w:r>
    </w:p>
    <w:p w14:paraId="44E59F5A" w14:textId="0C1B9392" w:rsidR="00407931" w:rsidRPr="002477BD" w:rsidRDefault="0021008C" w:rsidP="00C801F0">
      <w:pPr>
        <w:pStyle w:val="NormalWeb"/>
        <w:numPr>
          <w:ilvl w:val="1"/>
          <w:numId w:val="14"/>
        </w:numPr>
      </w:pPr>
      <w:r w:rsidRPr="002477BD">
        <w:rPr>
          <w:color w:val="000000"/>
          <w:shd w:val="clear" w:color="auto" w:fill="FFFFFF"/>
        </w:rPr>
        <w:t>9</w:t>
      </w:r>
      <w:r w:rsidR="00E82022" w:rsidRPr="002477BD">
        <w:rPr>
          <w:color w:val="000000"/>
          <w:shd w:val="clear" w:color="auto" w:fill="FFFFFF"/>
        </w:rPr>
        <w:t xml:space="preserve">.2 </w:t>
      </w:r>
      <w:r w:rsidR="00375DED" w:rsidRPr="002477BD">
        <w:rPr>
          <w:color w:val="000000"/>
          <w:shd w:val="clear" w:color="auto" w:fill="FFFFFF"/>
        </w:rPr>
        <w:t>Appropriate Use Policy</w:t>
      </w:r>
      <w:r w:rsidR="00E82022" w:rsidRPr="002477BD">
        <w:rPr>
          <w:color w:val="000000"/>
          <w:shd w:val="clear" w:color="auto" w:fill="FFFFFF"/>
        </w:rPr>
        <w:t xml:space="preserve"> </w:t>
      </w:r>
      <w:r w:rsidR="007D41F7" w:rsidRPr="007D41F7">
        <w:t>Working Session #1 </w:t>
      </w:r>
      <w:r w:rsidR="00661BAB" w:rsidRPr="002477BD">
        <w:t xml:space="preserve">with </w:t>
      </w:r>
      <w:r w:rsidR="00661BAB" w:rsidRPr="002477BD">
        <w:rPr>
          <w:sz w:val="22"/>
          <w:szCs w:val="22"/>
        </w:rPr>
        <w:t>Dan Taube, Chief Information Security Officer</w:t>
      </w:r>
    </w:p>
    <w:p w14:paraId="3886C2C5" w14:textId="5C9967C1" w:rsidR="0021008C" w:rsidRPr="00661BAB" w:rsidRDefault="007D41F7" w:rsidP="002477BD">
      <w:pPr>
        <w:pStyle w:val="NormalWeb"/>
        <w:ind w:left="1440"/>
      </w:pPr>
      <w:r w:rsidRPr="007D41F7">
        <w:t xml:space="preserve">Conduct initial review using a </w:t>
      </w:r>
      <w:r>
        <w:t>“</w:t>
      </w:r>
      <w:r w:rsidRPr="007D41F7">
        <w:t>Red / Yellow / Green</w:t>
      </w:r>
      <w:r>
        <w:t>”</w:t>
      </w:r>
      <w:r w:rsidRPr="007D41F7">
        <w:t xml:space="preserve"> framework to identify and prioritize problem areas</w:t>
      </w:r>
      <w:r w:rsidR="00661BAB">
        <w:t xml:space="preserve"> per </w:t>
      </w:r>
      <w:hyperlink r:id="rId7" w:history="1">
        <w:r w:rsidR="00661BAB" w:rsidRPr="00661BAB">
          <w:rPr>
            <w:rStyle w:val="Hyperlink"/>
          </w:rPr>
          <w:t xml:space="preserve">Taube’s September 10 PFC 9.2 </w:t>
        </w:r>
        <w:r w:rsidR="007D2C5F">
          <w:rPr>
            <w:rStyle w:val="Hyperlink"/>
          </w:rPr>
          <w:t>O</w:t>
        </w:r>
        <w:r w:rsidR="00661BAB" w:rsidRPr="00661BAB">
          <w:rPr>
            <w:rStyle w:val="Hyperlink"/>
          </w:rPr>
          <w:t>verview</w:t>
        </w:r>
      </w:hyperlink>
    </w:p>
    <w:p w14:paraId="6559FA13" w14:textId="6B2367EE" w:rsidR="00A75CEE" w:rsidRPr="00460E57" w:rsidRDefault="001D0DFA" w:rsidP="00941795">
      <w:pPr>
        <w:pStyle w:val="NormalWeb"/>
        <w:numPr>
          <w:ilvl w:val="0"/>
          <w:numId w:val="14"/>
        </w:numPr>
        <w:rPr>
          <w:b/>
          <w:bCs/>
        </w:rPr>
      </w:pPr>
      <w:r w:rsidRPr="00460E57">
        <w:rPr>
          <w:b/>
          <w:bCs/>
        </w:rPr>
        <w:t>Adjourn</w:t>
      </w:r>
    </w:p>
    <w:sectPr w:rsidR="00A75CEE" w:rsidRPr="0046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5537F"/>
    <w:multiLevelType w:val="hybridMultilevel"/>
    <w:tmpl w:val="7E1C7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ED049B"/>
    <w:multiLevelType w:val="hybridMultilevel"/>
    <w:tmpl w:val="C8004032"/>
    <w:lvl w:ilvl="0" w:tplc="E284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5"/>
  </w:num>
  <w:num w:numId="2" w16cid:durableId="1832602920">
    <w:abstractNumId w:val="0"/>
  </w:num>
  <w:num w:numId="3" w16cid:durableId="862941479">
    <w:abstractNumId w:val="9"/>
  </w:num>
  <w:num w:numId="4" w16cid:durableId="1630815343">
    <w:abstractNumId w:val="2"/>
  </w:num>
  <w:num w:numId="5" w16cid:durableId="1663123017">
    <w:abstractNumId w:val="17"/>
  </w:num>
  <w:num w:numId="6" w16cid:durableId="1115830155">
    <w:abstractNumId w:val="14"/>
  </w:num>
  <w:num w:numId="7" w16cid:durableId="1552884230">
    <w:abstractNumId w:val="6"/>
  </w:num>
  <w:num w:numId="8" w16cid:durableId="1193423627">
    <w:abstractNumId w:val="16"/>
  </w:num>
  <w:num w:numId="9" w16cid:durableId="1161312351">
    <w:abstractNumId w:val="12"/>
  </w:num>
  <w:num w:numId="10" w16cid:durableId="420030611">
    <w:abstractNumId w:val="4"/>
  </w:num>
  <w:num w:numId="11" w16cid:durableId="1423839588">
    <w:abstractNumId w:val="8"/>
  </w:num>
  <w:num w:numId="12" w16cid:durableId="917982314">
    <w:abstractNumId w:val="10"/>
  </w:num>
  <w:num w:numId="13" w16cid:durableId="199099162">
    <w:abstractNumId w:val="1"/>
  </w:num>
  <w:num w:numId="14" w16cid:durableId="2041734360">
    <w:abstractNumId w:val="18"/>
  </w:num>
  <w:num w:numId="15" w16cid:durableId="1676879064">
    <w:abstractNumId w:val="15"/>
  </w:num>
  <w:num w:numId="16" w16cid:durableId="1002512550">
    <w:abstractNumId w:val="11"/>
  </w:num>
  <w:num w:numId="17" w16cid:durableId="1523469131">
    <w:abstractNumId w:val="3"/>
  </w:num>
  <w:num w:numId="18" w16cid:durableId="1332176372">
    <w:abstractNumId w:val="7"/>
  </w:num>
  <w:num w:numId="19" w16cid:durableId="147750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65BF6"/>
    <w:rsid w:val="00117F46"/>
    <w:rsid w:val="001A7BF9"/>
    <w:rsid w:val="001D0DFA"/>
    <w:rsid w:val="0021008C"/>
    <w:rsid w:val="002477BD"/>
    <w:rsid w:val="00375DED"/>
    <w:rsid w:val="003929A4"/>
    <w:rsid w:val="003A1A07"/>
    <w:rsid w:val="003B078A"/>
    <w:rsid w:val="00403460"/>
    <w:rsid w:val="00407931"/>
    <w:rsid w:val="00460E57"/>
    <w:rsid w:val="004806BE"/>
    <w:rsid w:val="00560AEA"/>
    <w:rsid w:val="0065385D"/>
    <w:rsid w:val="00661BAB"/>
    <w:rsid w:val="0068751E"/>
    <w:rsid w:val="00760ED2"/>
    <w:rsid w:val="007719FF"/>
    <w:rsid w:val="007D2C5F"/>
    <w:rsid w:val="007D41F7"/>
    <w:rsid w:val="008554D0"/>
    <w:rsid w:val="0089008D"/>
    <w:rsid w:val="008E6CDD"/>
    <w:rsid w:val="009D191A"/>
    <w:rsid w:val="009D1F7A"/>
    <w:rsid w:val="00A75CEE"/>
    <w:rsid w:val="00A82832"/>
    <w:rsid w:val="00B379ED"/>
    <w:rsid w:val="00BE74E1"/>
    <w:rsid w:val="00C801F0"/>
    <w:rsid w:val="00D23901"/>
    <w:rsid w:val="00E318BB"/>
    <w:rsid w:val="00E82022"/>
    <w:rsid w:val="00F8307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linoisstateuniversity.sharepoint.com/:w:/r/sites/PlanningandFinanceCommittee/Shared%20Documents/2025-2026%20PF/Minutes/2025-09-10%20Senate%20PFC%209.2%20Policy%20Info%20Sheet.docx?d=wef8243f688234668adb24945db24baba&amp;csf=1&amp;web=1&amp;e=PhQPm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university.sharepoint.com/:w:/r/sites/PlanningandFinanceCommittee/Shared%20Documents/2025-2026%20PF/Minutes/Planning%20and%20Finance%20minutes%202025.09.24.docx?d=wb1bad8c8d6ee4092b13e191d82216a90&amp;csf=1&amp;web=1&amp;e=fjUh5L" TargetMode="External"/><Relationship Id="rId5" Type="http://schemas.openxmlformats.org/officeDocument/2006/relationships/hyperlink" Target="https://illinoisstateuniversity.sharepoint.com/:w:/r/sites/PlanningandFinanceCommittee/Shared%20Documents/2025-2026%20PF/Minutes/2025-09-10%20Senate%20PFC%209.2%20Policy%20Info%20Sheet.docx?d=wef8243f688234668adb24945db24baba&amp;csf=1&amp;web=1&amp;e=gd1SV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Bonnell, Angela</cp:lastModifiedBy>
  <cp:revision>5</cp:revision>
  <dcterms:created xsi:type="dcterms:W3CDTF">2025-10-06T01:50:00Z</dcterms:created>
  <dcterms:modified xsi:type="dcterms:W3CDTF">2025-10-06T02:15:00Z</dcterms:modified>
</cp:coreProperties>
</file>