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57CA9D37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CD621C">
        <w:rPr>
          <w:rFonts w:ascii="Times New Roman" w:eastAsia="Times New Roman" w:hAnsi="Times New Roman" w:cs="Times New Roman"/>
          <w:b/>
          <w:bCs/>
          <w:sz w:val="24"/>
          <w:szCs w:val="24"/>
        </w:rPr>
        <w:t>November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6FBC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4EEC0BC6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7A31B4C0" w14:textId="29856D1F" w:rsidR="005A47C5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>Approval of Committee Minutes</w:t>
      </w:r>
    </w:p>
    <w:p w14:paraId="0CE163B9" w14:textId="4651470C" w:rsidR="54CFABD0" w:rsidRDefault="00F16FBC" w:rsidP="0043601B">
      <w:pPr>
        <w:pStyle w:val="NormalWeb"/>
        <w:numPr>
          <w:ilvl w:val="0"/>
          <w:numId w:val="7"/>
        </w:numPr>
        <w:rPr>
          <w:b/>
          <w:bCs/>
        </w:rPr>
      </w:pPr>
      <w:hyperlink r:id="rId8" w:history="1">
        <w:r>
          <w:rPr>
            <w:rStyle w:val="Hyperlink"/>
          </w:rPr>
          <w:t>11-05-2025 Rules Committee Minutes DRAFT.docx</w:t>
        </w:r>
      </w:hyperlink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5C043CD2" w:rsidR="54CFABD0" w:rsidRDefault="009D703A" w:rsidP="009D703A">
      <w:pPr>
        <w:pStyle w:val="NormalWeb"/>
        <w:numPr>
          <w:ilvl w:val="0"/>
          <w:numId w:val="7"/>
        </w:numPr>
        <w:rPr>
          <w:b/>
          <w:bCs/>
        </w:rPr>
      </w:pPr>
      <w:hyperlink r:id="rId9" w:history="1">
        <w:r>
          <w:rPr>
            <w:rStyle w:val="Hyperlink"/>
          </w:rPr>
          <w:t>Rules Senate Action Requests 2025-26.docx</w:t>
        </w:r>
      </w:hyperlink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020770A4" w14:textId="104CF0E7" w:rsidR="001E071A" w:rsidRPr="008E15F5" w:rsidRDefault="001E071A" w:rsidP="001E071A">
      <w:pPr>
        <w:pStyle w:val="NormalWeb"/>
        <w:numPr>
          <w:ilvl w:val="0"/>
          <w:numId w:val="4"/>
        </w:numPr>
        <w:rPr>
          <w:b/>
          <w:bCs/>
        </w:rPr>
      </w:pPr>
      <w:r w:rsidRPr="00B01A3F">
        <w:t>SAR 0282: Update Senate Bylaws to replace AVP for Research and Graduate</w:t>
      </w:r>
      <w:r>
        <w:t xml:space="preserve"> (Senate </w:t>
      </w:r>
      <w:r w:rsidR="00F16FBC">
        <w:t>Action</w:t>
      </w:r>
      <w:r>
        <w:t xml:space="preserve"> Item)</w:t>
      </w:r>
    </w:p>
    <w:p w14:paraId="7278FBB2" w14:textId="77777777" w:rsidR="001E071A" w:rsidRPr="00C76192" w:rsidRDefault="001E071A" w:rsidP="001E071A">
      <w:pPr>
        <w:pStyle w:val="NormalWeb"/>
        <w:numPr>
          <w:ilvl w:val="1"/>
          <w:numId w:val="4"/>
        </w:numPr>
        <w:rPr>
          <w:b/>
          <w:bCs/>
        </w:rPr>
      </w:pPr>
      <w:hyperlink r:id="rId10" w:history="1">
        <w:r>
          <w:rPr>
            <w:rStyle w:val="Hyperlink"/>
          </w:rPr>
          <w:t>Academic Senate Bylaws Appendix II External Committees AVP Graduate Education 10.22.25 Rules.docx</w:t>
        </w:r>
      </w:hyperlink>
    </w:p>
    <w:p w14:paraId="0C505CDE" w14:textId="265CDDBE" w:rsidR="001E071A" w:rsidRDefault="001E071A" w:rsidP="001E071A">
      <w:pPr>
        <w:pStyle w:val="NormalWeb"/>
        <w:numPr>
          <w:ilvl w:val="1"/>
          <w:numId w:val="4"/>
        </w:numPr>
      </w:pPr>
      <w:hyperlink r:id="rId11" w:history="1">
        <w:r>
          <w:rPr>
            <w:rStyle w:val="Hyperlink"/>
          </w:rPr>
          <w:t>Academic Senate Bylaws Article II AVP Graduate Education 10.22.25 Rules.docx</w:t>
        </w:r>
      </w:hyperlink>
    </w:p>
    <w:p w14:paraId="60F6189B" w14:textId="5CFE584E" w:rsidR="00CD621C" w:rsidRDefault="00CD621C" w:rsidP="00CD621C">
      <w:pPr>
        <w:pStyle w:val="NormalWeb"/>
        <w:numPr>
          <w:ilvl w:val="0"/>
          <w:numId w:val="4"/>
        </w:numPr>
      </w:pPr>
      <w:r w:rsidRPr="00B01A3F">
        <w:t>SAR 0283: Update ISU Constitution to include AVP for Graduate Research and Internationalization Initiatives</w:t>
      </w:r>
      <w:r w:rsidR="00CA0574">
        <w:br/>
      </w:r>
      <w:r w:rsidR="00B9529E" w:rsidRPr="00B9529E">
        <w:t>SAR 0342: Constitution update for Staff Council</w:t>
      </w:r>
    </w:p>
    <w:p w14:paraId="5C1AEC4A" w14:textId="1201721B" w:rsidR="00CD621C" w:rsidRDefault="00F850F7" w:rsidP="00CD621C">
      <w:pPr>
        <w:pStyle w:val="NormalWeb"/>
        <w:numPr>
          <w:ilvl w:val="1"/>
          <w:numId w:val="4"/>
        </w:numPr>
      </w:pPr>
      <w:hyperlink r:id="rId12" w:history="1">
        <w:r>
          <w:rPr>
            <w:rStyle w:val="Hyperlink"/>
          </w:rPr>
          <w:t>ISU CONSTITU</w:t>
        </w:r>
        <w:r>
          <w:rPr>
            <w:rStyle w:val="Hyperlink"/>
          </w:rPr>
          <w:t>T</w:t>
        </w:r>
        <w:r>
          <w:rPr>
            <w:rStyle w:val="Hyperlink"/>
          </w:rPr>
          <w:t>ION Updates 11.05.25 Rules.docx</w:t>
        </w:r>
      </w:hyperlink>
    </w:p>
    <w:p w14:paraId="0FE7C800" w14:textId="58C9CB91" w:rsidR="00CD621C" w:rsidRPr="008B57D3" w:rsidRDefault="00CD621C" w:rsidP="00CD621C">
      <w:pPr>
        <w:pStyle w:val="NormalWeb"/>
        <w:numPr>
          <w:ilvl w:val="0"/>
          <w:numId w:val="4"/>
        </w:numPr>
        <w:rPr>
          <w:b/>
          <w:bCs/>
        </w:rPr>
      </w:pPr>
      <w:r>
        <w:t>SAR 0181: Appendix II Update Re: Faculty Affairs Committee</w:t>
      </w:r>
      <w:r w:rsidR="00CA0574">
        <w:br/>
      </w:r>
      <w:r w:rsidR="00CA0574" w:rsidRPr="00CA0574">
        <w:t>SAR 0327: Appendix II - Remove Academic Facilities Priority Report from Planning and Finance</w:t>
      </w:r>
    </w:p>
    <w:p w14:paraId="47970C27" w14:textId="4F9BA853" w:rsidR="00CA0574" w:rsidRPr="00CA0574" w:rsidRDefault="00CA0574" w:rsidP="00CD621C">
      <w:pPr>
        <w:pStyle w:val="NormalWeb"/>
        <w:numPr>
          <w:ilvl w:val="1"/>
          <w:numId w:val="4"/>
        </w:numPr>
        <w:rPr>
          <w:b/>
          <w:bCs/>
        </w:rPr>
      </w:pPr>
      <w:hyperlink r:id="rId13" w:history="1">
        <w:r>
          <w:rPr>
            <w:rStyle w:val="Hyperlink"/>
          </w:rPr>
          <w:t>Senate Action Request_AFPR.pdf</w:t>
        </w:r>
      </w:hyperlink>
    </w:p>
    <w:p w14:paraId="2A4CF39C" w14:textId="45EA4648" w:rsidR="00CD621C" w:rsidRPr="00CD621C" w:rsidRDefault="00CD621C" w:rsidP="00CD621C">
      <w:pPr>
        <w:pStyle w:val="NormalWeb"/>
        <w:numPr>
          <w:ilvl w:val="1"/>
          <w:numId w:val="4"/>
        </w:numPr>
        <w:rPr>
          <w:b/>
          <w:bCs/>
        </w:rPr>
      </w:pPr>
      <w:hyperlink r:id="rId14" w:history="1">
        <w:r>
          <w:rPr>
            <w:rStyle w:val="Hyperlink"/>
          </w:rPr>
          <w:t>Bylaws Appendix II Rules 10.22.25.docx</w:t>
        </w:r>
      </w:hyperlink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19E"/>
    <w:multiLevelType w:val="hybridMultilevel"/>
    <w:tmpl w:val="80C0BB14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6"/>
  </w:num>
  <w:num w:numId="2" w16cid:durableId="1601793153">
    <w:abstractNumId w:val="0"/>
  </w:num>
  <w:num w:numId="3" w16cid:durableId="1370955734">
    <w:abstractNumId w:val="1"/>
  </w:num>
  <w:num w:numId="4" w16cid:durableId="2042824596">
    <w:abstractNumId w:val="2"/>
  </w:num>
  <w:num w:numId="5" w16cid:durableId="767697994">
    <w:abstractNumId w:val="3"/>
  </w:num>
  <w:num w:numId="6" w16cid:durableId="1739014607">
    <w:abstractNumId w:val="5"/>
  </w:num>
  <w:num w:numId="7" w16cid:durableId="42716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25AEA"/>
    <w:rsid w:val="00036F82"/>
    <w:rsid w:val="00051637"/>
    <w:rsid w:val="000558B5"/>
    <w:rsid w:val="00055F75"/>
    <w:rsid w:val="0008731D"/>
    <w:rsid w:val="000966B2"/>
    <w:rsid w:val="000A5CAC"/>
    <w:rsid w:val="00155A5B"/>
    <w:rsid w:val="0017B329"/>
    <w:rsid w:val="001E071A"/>
    <w:rsid w:val="00221B50"/>
    <w:rsid w:val="00227B5E"/>
    <w:rsid w:val="00295C75"/>
    <w:rsid w:val="0033081D"/>
    <w:rsid w:val="003309BD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71BBE"/>
    <w:rsid w:val="004952A7"/>
    <w:rsid w:val="004B0CCB"/>
    <w:rsid w:val="004C7083"/>
    <w:rsid w:val="004E7EC8"/>
    <w:rsid w:val="00513EE5"/>
    <w:rsid w:val="00532E37"/>
    <w:rsid w:val="00551F3F"/>
    <w:rsid w:val="005657D0"/>
    <w:rsid w:val="00593D70"/>
    <w:rsid w:val="005A47C5"/>
    <w:rsid w:val="005B42EC"/>
    <w:rsid w:val="005F67DD"/>
    <w:rsid w:val="006A6B50"/>
    <w:rsid w:val="006E0A3C"/>
    <w:rsid w:val="006F6F4A"/>
    <w:rsid w:val="00712407"/>
    <w:rsid w:val="0076423E"/>
    <w:rsid w:val="007B6342"/>
    <w:rsid w:val="007C5D39"/>
    <w:rsid w:val="007F0E18"/>
    <w:rsid w:val="008140CB"/>
    <w:rsid w:val="00855BB9"/>
    <w:rsid w:val="0085645E"/>
    <w:rsid w:val="008613AE"/>
    <w:rsid w:val="008B57D3"/>
    <w:rsid w:val="008E15F5"/>
    <w:rsid w:val="0092346F"/>
    <w:rsid w:val="00943A7D"/>
    <w:rsid w:val="0095744B"/>
    <w:rsid w:val="00962680"/>
    <w:rsid w:val="00972E90"/>
    <w:rsid w:val="009D703A"/>
    <w:rsid w:val="009F3182"/>
    <w:rsid w:val="00A46941"/>
    <w:rsid w:val="00AA4817"/>
    <w:rsid w:val="00AA48EE"/>
    <w:rsid w:val="00AB49FC"/>
    <w:rsid w:val="00AE0E01"/>
    <w:rsid w:val="00AE120D"/>
    <w:rsid w:val="00AE4DF0"/>
    <w:rsid w:val="00AF2184"/>
    <w:rsid w:val="00B01A3F"/>
    <w:rsid w:val="00B426BC"/>
    <w:rsid w:val="00B9529E"/>
    <w:rsid w:val="00BB4655"/>
    <w:rsid w:val="00BB6500"/>
    <w:rsid w:val="00BD05A9"/>
    <w:rsid w:val="00BF0DF0"/>
    <w:rsid w:val="00C47233"/>
    <w:rsid w:val="00C76192"/>
    <w:rsid w:val="00C97D3C"/>
    <w:rsid w:val="00CA0574"/>
    <w:rsid w:val="00CB55B4"/>
    <w:rsid w:val="00CD0C36"/>
    <w:rsid w:val="00CD621C"/>
    <w:rsid w:val="00CF4824"/>
    <w:rsid w:val="00D00339"/>
    <w:rsid w:val="00D10BFD"/>
    <w:rsid w:val="00D114ED"/>
    <w:rsid w:val="00DB0DFF"/>
    <w:rsid w:val="00E07B7D"/>
    <w:rsid w:val="00E11157"/>
    <w:rsid w:val="00E806E3"/>
    <w:rsid w:val="00E960AD"/>
    <w:rsid w:val="00ED751F"/>
    <w:rsid w:val="00F0196E"/>
    <w:rsid w:val="00F16FBC"/>
    <w:rsid w:val="00F32378"/>
    <w:rsid w:val="00F80C1B"/>
    <w:rsid w:val="00F850F7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11-05-2025%20Rules%20Committee%20Minutes%20DRAFT.docx?d=w80cc1276a65143aaa4df3b4efa4c050a&amp;csf=1&amp;web=1&amp;e=UUk5gc" TargetMode="External"/><Relationship Id="rId13" Type="http://schemas.openxmlformats.org/officeDocument/2006/relationships/hyperlink" Target="https://illinoisstateuniversity.sharepoint.com/:b:/r/sites/RulesCommittee/Shared%20Documents/2025-2026%20Rules%20Committee/SAR%200327%20Appendix%20II%20-%20Remove%20Academic%20Facilities%20Priority%20Report%20from%20Planning%20and%20Finance/Senate%20Action%20Request_AFPR.pdf?csf=1&amp;web=1&amp;e=8Bkdl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283%20Update%20ISU%20Constitution%20to%20include%20AVP%20for%20Graduate%20Research%20and%20Internationalization%20Initiatives/ISU%20CONSTITUTION%20Updates%2011.05.25%20Rules.docx?d=we1d71ee331154cd29cc0176c189d03a2&amp;csf=1&amp;web=1&amp;e=PtNk7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rticle%20II%20AVP%20Graduate%20Education%2010.22.25%20Rules.docx?d=we9dc8cceb20644b0a972bbddb5caa397&amp;csf=1&amp;web=1&amp;e=UOTt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ppendix%20II%20External%20Committees%20AVP%20Graduate%20Education%2010.22.25%20Rules.docx?d=w116802c02981410680f0d8a847a2e0a1&amp;csf=1&amp;web=1&amp;e=E503U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Rules%20Senate%20Action%20Requests%202025-26.docx?d=wc3fd64cd10854826ac757612ac1ed728&amp;csf=1&amp;web=1&amp;e=oVeUGt" TargetMode="External"/><Relationship Id="rId14" Type="http://schemas.openxmlformats.org/officeDocument/2006/relationships/hyperlink" Target="https://illinoisstateuniversity.sharepoint.com/:w:/r/sites/RulesCommittee/Shared%20Documents/2025-2026%20Rules%20Committee/SAR%200181%20Appendix%20II%20Faculty%20Affairs%20Committee/Bylaws%20Appendix%20II%20Rules%2010.22.25.docx?d=w8b7c8fd8044142b09035151d18da1562&amp;csf=1&amp;web=1&amp;e=xwmi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6082b92c52ec5c64fdaf19ecfd6e5a04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0da258a8e5f15385779afe0ecfbbda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5508B3-84DE-45A2-8743-C6CC202A79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20</cp:revision>
  <dcterms:created xsi:type="dcterms:W3CDTF">2024-09-18T19:30:00Z</dcterms:created>
  <dcterms:modified xsi:type="dcterms:W3CDTF">2025-11-14T15:11:00Z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