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69F8E428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9C5113">
        <w:rPr>
          <w:rFonts w:ascii="Times New Roman" w:eastAsia="Times New Roman" w:hAnsi="Times New Roman" w:cs="Times New Roman"/>
          <w:b/>
          <w:bCs/>
          <w:sz w:val="24"/>
          <w:szCs w:val="24"/>
        </w:rPr>
        <w:t>April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C511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75651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092E20EF" w14:textId="77777777" w:rsidR="009C5113" w:rsidRDefault="005A47C5" w:rsidP="009C5113">
      <w:pPr>
        <w:pStyle w:val="NormalWeb"/>
      </w:pPr>
      <w:r w:rsidRPr="53C7250F">
        <w:rPr>
          <w:b/>
          <w:bCs/>
        </w:rPr>
        <w:t>Approval of Committee Minutes</w:t>
      </w:r>
    </w:p>
    <w:p w14:paraId="1F4FD469" w14:textId="430E4B85" w:rsidR="00DD2CCF" w:rsidRDefault="009C5113" w:rsidP="009C5113">
      <w:pPr>
        <w:pStyle w:val="NormalWeb"/>
        <w:numPr>
          <w:ilvl w:val="0"/>
          <w:numId w:val="9"/>
        </w:numPr>
        <w:rPr>
          <w:b/>
          <w:bCs/>
        </w:rPr>
      </w:pPr>
      <w:hyperlink r:id="rId8" w:history="1">
        <w:r>
          <w:rPr>
            <w:rStyle w:val="Hyperlink"/>
          </w:rPr>
          <w:t>3-25-2026 Rules Committee Minutes DRAFT.docx</w:t>
        </w:r>
      </w:hyperlink>
      <w:r>
        <w:rPr>
          <w:b/>
          <w:bCs/>
        </w:rPr>
        <w:t xml:space="preserve"> </w:t>
      </w:r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7C03C2AE" w:rsidR="54CFABD0" w:rsidRDefault="54CFABD0" w:rsidP="00586E73">
      <w:pPr>
        <w:pStyle w:val="NormalWeb"/>
        <w:ind w:left="720"/>
        <w:rPr>
          <w:b/>
          <w:bCs/>
        </w:rPr>
      </w:pPr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05D5690F" w14:textId="724D1B43" w:rsidR="00060F0C" w:rsidRPr="00756515" w:rsidRDefault="00060F0C" w:rsidP="00060F0C">
      <w:pPr>
        <w:pStyle w:val="NormalWeb"/>
        <w:numPr>
          <w:ilvl w:val="0"/>
          <w:numId w:val="4"/>
        </w:numPr>
        <w:rPr>
          <w:b/>
          <w:bCs/>
        </w:rPr>
      </w:pPr>
      <w:r>
        <w:t>Appendix II General Updates</w:t>
      </w:r>
      <w:r w:rsidR="00BA3300">
        <w:t xml:space="preserve"> (Senate </w:t>
      </w:r>
      <w:r w:rsidR="00B125AE">
        <w:t>Action</w:t>
      </w:r>
      <w:r w:rsidR="00BA3300">
        <w:t xml:space="preserve"> Item)</w:t>
      </w:r>
    </w:p>
    <w:p w14:paraId="18219719" w14:textId="1D3829BA" w:rsidR="00941B7D" w:rsidRPr="00B125AE" w:rsidRDefault="00B125AE" w:rsidP="008643DB">
      <w:pPr>
        <w:pStyle w:val="NormalWeb"/>
        <w:numPr>
          <w:ilvl w:val="1"/>
          <w:numId w:val="4"/>
        </w:numPr>
        <w:rPr>
          <w:b/>
          <w:bCs/>
        </w:rPr>
      </w:pPr>
      <w:hyperlink r:id="rId9" w:history="1">
        <w:r>
          <w:rPr>
            <w:rStyle w:val="Hyperlink"/>
          </w:rPr>
          <w:t>Bylaws Appendix II 0</w:t>
        </w:r>
        <w:r>
          <w:rPr>
            <w:rStyle w:val="Hyperlink"/>
          </w:rPr>
          <w:t>3</w:t>
        </w:r>
        <w:r>
          <w:rPr>
            <w:rStyle w:val="Hyperlink"/>
          </w:rPr>
          <w:t>.25.26.docx</w:t>
        </w:r>
      </w:hyperlink>
    </w:p>
    <w:p w14:paraId="6E14474B" w14:textId="0F0DDA7C" w:rsidR="00B125AE" w:rsidRPr="00B125AE" w:rsidRDefault="00B125AE" w:rsidP="008643DB">
      <w:pPr>
        <w:pStyle w:val="NormalWeb"/>
        <w:numPr>
          <w:ilvl w:val="1"/>
          <w:numId w:val="4"/>
        </w:numPr>
        <w:rPr>
          <w:b/>
          <w:bCs/>
        </w:rPr>
      </w:pPr>
      <w:hyperlink r:id="rId10" w:history="1">
        <w:r>
          <w:rPr>
            <w:rStyle w:val="Hyperlink"/>
          </w:rPr>
          <w:t>AIF report from AABC March 2026 DRAFT.docx</w:t>
        </w:r>
      </w:hyperlink>
    </w:p>
    <w:p w14:paraId="25382AEE" w14:textId="60D6E9A0" w:rsidR="00B125AE" w:rsidRDefault="00B125AE" w:rsidP="00B125AE">
      <w:pPr>
        <w:pStyle w:val="NormalWeb"/>
        <w:numPr>
          <w:ilvl w:val="0"/>
          <w:numId w:val="4"/>
        </w:numPr>
      </w:pPr>
      <w:r>
        <w:t>SAR 0344 CAS Bylaws (</w:t>
      </w:r>
      <w:r>
        <w:t>Senate Action Item</w:t>
      </w:r>
      <w:r>
        <w:t>)</w:t>
      </w:r>
    </w:p>
    <w:p w14:paraId="2C4DDC26" w14:textId="194CDDB3" w:rsidR="00B125AE" w:rsidRDefault="009803CE" w:rsidP="00B125AE">
      <w:pPr>
        <w:pStyle w:val="NormalWeb"/>
        <w:numPr>
          <w:ilvl w:val="1"/>
          <w:numId w:val="4"/>
        </w:numPr>
      </w:pPr>
      <w:hyperlink r:id="rId11" w:history="1">
        <w:r>
          <w:rPr>
            <w:rStyle w:val="Hyperlink"/>
          </w:rPr>
          <w:t>CAS Bylaws Council approved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(markup) 03.25.26.docx</w:t>
        </w:r>
      </w:hyperlink>
    </w:p>
    <w:p w14:paraId="3A7E9573" w14:textId="04A796B9" w:rsidR="00B125AE" w:rsidRDefault="00B125AE" w:rsidP="00B125AE">
      <w:pPr>
        <w:pStyle w:val="NormalWeb"/>
        <w:numPr>
          <w:ilvl w:val="1"/>
          <w:numId w:val="4"/>
        </w:numPr>
      </w:pPr>
      <w:hyperlink r:id="rId12" w:history="1">
        <w:r>
          <w:rPr>
            <w:rStyle w:val="Hyperlink"/>
          </w:rPr>
          <w:t>CAS Bylaws Council approved (markup) 02.18.26 03.20.26 DIFF.docx</w:t>
        </w:r>
      </w:hyperlink>
    </w:p>
    <w:p w14:paraId="676A3CB8" w14:textId="77777777" w:rsidR="009803CE" w:rsidRDefault="009803CE" w:rsidP="009803CE">
      <w:pPr>
        <w:pStyle w:val="NormalWeb"/>
        <w:numPr>
          <w:ilvl w:val="0"/>
          <w:numId w:val="4"/>
        </w:numPr>
      </w:pPr>
      <w:r>
        <w:t>Review Outstanding SARs</w:t>
      </w:r>
    </w:p>
    <w:p w14:paraId="63825CC7" w14:textId="77777777" w:rsidR="009803CE" w:rsidRDefault="009803CE" w:rsidP="009803CE">
      <w:pPr>
        <w:pStyle w:val="NormalWeb"/>
        <w:numPr>
          <w:ilvl w:val="1"/>
          <w:numId w:val="4"/>
        </w:numPr>
      </w:pPr>
      <w:hyperlink r:id="rId13" w:history="1">
        <w:r>
          <w:rPr>
            <w:rStyle w:val="Hyperlink"/>
          </w:rPr>
          <w:t>Rules Senate Action Requests 2025-26.docx</w:t>
        </w:r>
      </w:hyperlink>
    </w:p>
    <w:p w14:paraId="4C310F64" w14:textId="77777777" w:rsidR="000E73E1" w:rsidRDefault="000E73E1" w:rsidP="005965CF">
      <w:pPr>
        <w:pStyle w:val="NormalWeb"/>
        <w:numPr>
          <w:ilvl w:val="2"/>
          <w:numId w:val="4"/>
        </w:numPr>
      </w:pPr>
      <w:r>
        <w:t xml:space="preserve">SAR 0024: Policy 5.1.20 Alcohol Policy </w:t>
      </w:r>
    </w:p>
    <w:p w14:paraId="54A52499" w14:textId="77777777" w:rsidR="000E73E1" w:rsidRDefault="000E73E1" w:rsidP="005965CF">
      <w:pPr>
        <w:pStyle w:val="NormalWeb"/>
        <w:numPr>
          <w:ilvl w:val="2"/>
          <w:numId w:val="4"/>
        </w:numPr>
      </w:pPr>
      <w:r>
        <w:t xml:space="preserve">SAR 0032: NTT rep on Financial Exigency Committee </w:t>
      </w:r>
    </w:p>
    <w:p w14:paraId="05D7B968" w14:textId="77777777" w:rsidR="000E73E1" w:rsidRDefault="000E73E1" w:rsidP="005965CF">
      <w:pPr>
        <w:pStyle w:val="NormalWeb"/>
        <w:numPr>
          <w:ilvl w:val="2"/>
          <w:numId w:val="4"/>
        </w:numPr>
      </w:pPr>
      <w:r>
        <w:t xml:space="preserve">SAR 0035: Other Edits to Bylaws Suggested by Legal </w:t>
      </w:r>
    </w:p>
    <w:p w14:paraId="0DEB4814" w14:textId="697B9FDC" w:rsidR="000E73E1" w:rsidRDefault="000E73E1" w:rsidP="005965CF">
      <w:pPr>
        <w:pStyle w:val="NormalWeb"/>
        <w:numPr>
          <w:ilvl w:val="2"/>
          <w:numId w:val="4"/>
        </w:numPr>
      </w:pPr>
      <w:r>
        <w:t xml:space="preserve">SAR 0109: Policy 3.1.44 Amorous Relations </w:t>
      </w:r>
    </w:p>
    <w:p w14:paraId="34589B69" w14:textId="1638E1B6" w:rsidR="009803CE" w:rsidRPr="00B125AE" w:rsidRDefault="000E73E1" w:rsidP="005965CF">
      <w:pPr>
        <w:pStyle w:val="NormalWeb"/>
        <w:numPr>
          <w:ilvl w:val="2"/>
          <w:numId w:val="4"/>
        </w:numPr>
      </w:pPr>
      <w:r>
        <w:t xml:space="preserve">SAR 0168: Review minor clarifications to the Wonsook Kim College of Fine Arts Council Bylaws to be inclusive of the School of Creative Technologies. </w:t>
      </w:r>
      <w:r w:rsidR="009803CE">
        <w:t xml:space="preserve"> </w:t>
      </w:r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C3D"/>
    <w:multiLevelType w:val="hybridMultilevel"/>
    <w:tmpl w:val="EAD8EA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F719E"/>
    <w:multiLevelType w:val="hybridMultilevel"/>
    <w:tmpl w:val="60B0B2F8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CF3A1F"/>
    <w:multiLevelType w:val="hybridMultilevel"/>
    <w:tmpl w:val="45A2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8"/>
  </w:num>
  <w:num w:numId="2" w16cid:durableId="1601793153">
    <w:abstractNumId w:val="1"/>
  </w:num>
  <w:num w:numId="3" w16cid:durableId="1370955734">
    <w:abstractNumId w:val="2"/>
  </w:num>
  <w:num w:numId="4" w16cid:durableId="2042824596">
    <w:abstractNumId w:val="3"/>
  </w:num>
  <w:num w:numId="5" w16cid:durableId="767697994">
    <w:abstractNumId w:val="4"/>
  </w:num>
  <w:num w:numId="6" w16cid:durableId="1739014607">
    <w:abstractNumId w:val="6"/>
  </w:num>
  <w:num w:numId="7" w16cid:durableId="427165161">
    <w:abstractNumId w:val="5"/>
  </w:num>
  <w:num w:numId="8" w16cid:durableId="1904440908">
    <w:abstractNumId w:val="7"/>
  </w:num>
  <w:num w:numId="9" w16cid:durableId="46983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58B5"/>
    <w:rsid w:val="00055F75"/>
    <w:rsid w:val="00060F0C"/>
    <w:rsid w:val="00084C5F"/>
    <w:rsid w:val="0008731D"/>
    <w:rsid w:val="000966B2"/>
    <w:rsid w:val="000A5CAC"/>
    <w:rsid w:val="000E73E1"/>
    <w:rsid w:val="00107054"/>
    <w:rsid w:val="00124A57"/>
    <w:rsid w:val="0012534D"/>
    <w:rsid w:val="00155A5B"/>
    <w:rsid w:val="0017B329"/>
    <w:rsid w:val="001E071A"/>
    <w:rsid w:val="00204E89"/>
    <w:rsid w:val="00221B50"/>
    <w:rsid w:val="00227B5E"/>
    <w:rsid w:val="002505C3"/>
    <w:rsid w:val="00257D5B"/>
    <w:rsid w:val="00292CAA"/>
    <w:rsid w:val="00295C75"/>
    <w:rsid w:val="0033081D"/>
    <w:rsid w:val="003309BD"/>
    <w:rsid w:val="003341E0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669D9"/>
    <w:rsid w:val="00471BBE"/>
    <w:rsid w:val="00481275"/>
    <w:rsid w:val="004952A7"/>
    <w:rsid w:val="004B0CCB"/>
    <w:rsid w:val="004C7083"/>
    <w:rsid w:val="004E7EC8"/>
    <w:rsid w:val="00513EE5"/>
    <w:rsid w:val="00532E37"/>
    <w:rsid w:val="00535502"/>
    <w:rsid w:val="00551F3F"/>
    <w:rsid w:val="005657D0"/>
    <w:rsid w:val="00586E73"/>
    <w:rsid w:val="00593D70"/>
    <w:rsid w:val="005965CF"/>
    <w:rsid w:val="005A47C5"/>
    <w:rsid w:val="005B42EC"/>
    <w:rsid w:val="005F67DD"/>
    <w:rsid w:val="006A6B50"/>
    <w:rsid w:val="006E0A3C"/>
    <w:rsid w:val="006F6F4A"/>
    <w:rsid w:val="00712407"/>
    <w:rsid w:val="00731F55"/>
    <w:rsid w:val="00756515"/>
    <w:rsid w:val="0076423E"/>
    <w:rsid w:val="007B6342"/>
    <w:rsid w:val="007C5D39"/>
    <w:rsid w:val="007F0E18"/>
    <w:rsid w:val="008140CB"/>
    <w:rsid w:val="00835171"/>
    <w:rsid w:val="00855BB9"/>
    <w:rsid w:val="0085645E"/>
    <w:rsid w:val="008613AE"/>
    <w:rsid w:val="008643DB"/>
    <w:rsid w:val="008B57D3"/>
    <w:rsid w:val="008D016F"/>
    <w:rsid w:val="008D0B60"/>
    <w:rsid w:val="008E15F5"/>
    <w:rsid w:val="00920867"/>
    <w:rsid w:val="0092346F"/>
    <w:rsid w:val="00941B7D"/>
    <w:rsid w:val="00943A7D"/>
    <w:rsid w:val="0095744B"/>
    <w:rsid w:val="00962680"/>
    <w:rsid w:val="00972E90"/>
    <w:rsid w:val="009803CE"/>
    <w:rsid w:val="009939BB"/>
    <w:rsid w:val="009C5113"/>
    <w:rsid w:val="009D703A"/>
    <w:rsid w:val="009F3182"/>
    <w:rsid w:val="00A21D16"/>
    <w:rsid w:val="00A46941"/>
    <w:rsid w:val="00A635C9"/>
    <w:rsid w:val="00AA4817"/>
    <w:rsid w:val="00AA48EE"/>
    <w:rsid w:val="00AB49FC"/>
    <w:rsid w:val="00AE0E01"/>
    <w:rsid w:val="00AE120D"/>
    <w:rsid w:val="00AE4DF0"/>
    <w:rsid w:val="00AF2184"/>
    <w:rsid w:val="00B01A3F"/>
    <w:rsid w:val="00B125AE"/>
    <w:rsid w:val="00B426BC"/>
    <w:rsid w:val="00B9529E"/>
    <w:rsid w:val="00BA0B7E"/>
    <w:rsid w:val="00BA3300"/>
    <w:rsid w:val="00BB4655"/>
    <w:rsid w:val="00BB6500"/>
    <w:rsid w:val="00BD05A9"/>
    <w:rsid w:val="00BF0DF0"/>
    <w:rsid w:val="00C061AE"/>
    <w:rsid w:val="00C47233"/>
    <w:rsid w:val="00C56935"/>
    <w:rsid w:val="00C76192"/>
    <w:rsid w:val="00C97D3C"/>
    <w:rsid w:val="00CA0574"/>
    <w:rsid w:val="00CB55B4"/>
    <w:rsid w:val="00CC7A19"/>
    <w:rsid w:val="00CD0C36"/>
    <w:rsid w:val="00CD621C"/>
    <w:rsid w:val="00CF4824"/>
    <w:rsid w:val="00D00339"/>
    <w:rsid w:val="00D04BA5"/>
    <w:rsid w:val="00D10BFD"/>
    <w:rsid w:val="00D114ED"/>
    <w:rsid w:val="00D56E10"/>
    <w:rsid w:val="00DB0DFF"/>
    <w:rsid w:val="00DD2CCF"/>
    <w:rsid w:val="00DE28EC"/>
    <w:rsid w:val="00E04D31"/>
    <w:rsid w:val="00E07B7D"/>
    <w:rsid w:val="00E11157"/>
    <w:rsid w:val="00E5799B"/>
    <w:rsid w:val="00E806E3"/>
    <w:rsid w:val="00E960AD"/>
    <w:rsid w:val="00ED751F"/>
    <w:rsid w:val="00F0196E"/>
    <w:rsid w:val="00F16FBC"/>
    <w:rsid w:val="00F32378"/>
    <w:rsid w:val="00F80C1B"/>
    <w:rsid w:val="00F850F7"/>
    <w:rsid w:val="00FA0B22"/>
    <w:rsid w:val="00FA1614"/>
    <w:rsid w:val="00FE0CF1"/>
    <w:rsid w:val="00FE19D7"/>
    <w:rsid w:val="03DC9C93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820551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9142521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3-25-2026%20Rules%20Committee%20Minutes%20DRAFT.docx?d=w8f1b107bbd75448792857cb31ab33325&amp;csf=1&amp;web=1&amp;e=Js76DA" TargetMode="External"/><Relationship Id="rId13" Type="http://schemas.openxmlformats.org/officeDocument/2006/relationships/hyperlink" Target="https://illinoisstateuniversity.sharepoint.com/:w:/r/sites/RulesCommittee/Shared%20Documents/2025-2026%20Rules%20Committee/Rules%20Senate%20Action%20Requests%202025-26.docx?d=wc3fd64cd10854826ac757612ac1ed728&amp;csf=1&amp;web=1&amp;e=0EKRg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344%20CAS%20Bylaws/CAS%20Bylaws%20Council%20approved%20(markup)%2002.18.26%2003.20.26%20DIFF.docx?d=w25d928bc3e454bddbef93efe9db306e0&amp;csf=1&amp;web=1&amp;e=J1fc9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AcademicSenate/Academic%20Senate%20Sharepoint/Senate/Senate%20Packets%2025-26/2026.04.08/Linked%20Documents/11.12.2025%20-%20CAS%20Bylaws%20Update/CAS%20Bylaws%20Council%20approved%20(markup)%2003.25.26.docx?d=w3c091a7fdc1544de886ab3d205567a9b&amp;csf=1&amp;web=1&amp;e=Pczim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llinoisstateuniversity.sharepoint.com/:w:/r/sites/RulesCommittee/Shared%20Documents/2025-2026%20Rules%20Committee/SAR%200327%20Appendix%20II%20-%20Remove%20Academic%20Facilities%20Priority%20Report%20from%20Planning%20and%20Finance/AIF%20report%20from%20AABC%20March%202026%20DRAFT.docx?d=w7f1335653ff344b8a6a88d47bd28b124&amp;csf=1&amp;web=1&amp;e=4iOyV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AcademicSenate/Academic%20Senate%20Sharepoint/Senate/Senate%20Packets%2025-26/2026.04.08/Linked%20Documents/10.23.25.01%20-%20Appendix%20II%20-%20Remove%20Academic%20Facilities%20Priority%20Report%20from%20Planning%20and%20Finance/Bylaws%20Appendix%20II%2003.25.26.docx?d=w3963bc12673c4d40bb1ddf3d5dbf5df6&amp;csf=1&amp;web=1&amp;e=nWIKY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e631c6098793419aefc87c5229e1bae1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850c3d46e6925b59e0acb5853a6066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454C2-CCA9-424C-9660-70320C1B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2392</Characters>
  <Application>Microsoft Office Word</Application>
  <DocSecurity>0</DocSecurity>
  <Lines>99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39</cp:revision>
  <dcterms:created xsi:type="dcterms:W3CDTF">2024-09-18T19:30:00Z</dcterms:created>
  <dcterms:modified xsi:type="dcterms:W3CDTF">2026-04-03T17:15:00Z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