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56B5BE11" w:rsidR="00182D78" w:rsidRPr="00182D78" w:rsidRDefault="00182D78" w:rsidP="27F3FAE8">
      <w:pPr>
        <w:jc w:val="center"/>
        <w:rPr>
          <w:b/>
          <w:bCs/>
        </w:rPr>
      </w:pPr>
      <w:r w:rsidRPr="27F3FAE8">
        <w:rPr>
          <w:b/>
          <w:bCs/>
        </w:rPr>
        <w:t>University Policy Committee</w:t>
      </w:r>
      <w:r w:rsidR="027AB835" w:rsidRPr="27F3FAE8">
        <w:rPr>
          <w:b/>
          <w:bCs/>
        </w:rPr>
        <w:t xml:space="preserve"> Minutes</w:t>
      </w:r>
    </w:p>
    <w:p w14:paraId="7C3FDF73" w14:textId="77777777" w:rsidR="00182D78" w:rsidRPr="00182D78" w:rsidRDefault="00182D78" w:rsidP="00182D78"/>
    <w:p w14:paraId="396C3491" w14:textId="1587BA03" w:rsidR="00182D78" w:rsidRPr="00182D78" w:rsidRDefault="00472836" w:rsidP="00182D78">
      <w:pPr>
        <w:jc w:val="center"/>
      </w:pPr>
      <w:r>
        <w:t>Nov</w:t>
      </w:r>
      <w:r w:rsidR="00182D78" w:rsidRPr="00182D78">
        <w:t xml:space="preserve">. </w:t>
      </w:r>
      <w:r>
        <w:t>5</w:t>
      </w:r>
      <w:r w:rsidR="00182D78" w:rsidRPr="00182D78">
        <w:t>, 2025,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2363605D" w:rsidR="00182D78" w:rsidRPr="00182D78" w:rsidRDefault="00182D78" w:rsidP="27F3FAE8">
      <w:r w:rsidRPr="27F3FAE8">
        <w:rPr>
          <w:b/>
          <w:bCs/>
        </w:rPr>
        <w:t>Call to Order</w:t>
      </w:r>
      <w:r w:rsidR="32875A62" w:rsidRPr="27F3FAE8">
        <w:rPr>
          <w:b/>
          <w:bCs/>
        </w:rPr>
        <w:t xml:space="preserve"> </w:t>
      </w:r>
      <w:r w:rsidR="32875A62">
        <w:t xml:space="preserve">at </w:t>
      </w:r>
      <w:r w:rsidR="75FC7DE9">
        <w:t>6:00pm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27F3FAE8">
        <w:rPr>
          <w:b/>
          <w:bCs/>
        </w:rPr>
        <w:t>Public Comment</w:t>
      </w:r>
      <w:r>
        <w:t xml:space="preserve"> (no more than 2 minutes; names must be submitted to Chair before meeting)</w:t>
      </w:r>
    </w:p>
    <w:p w14:paraId="3586E699" w14:textId="509519EA" w:rsidR="6792BA85" w:rsidRDefault="00F00A77" w:rsidP="27F3FAE8">
      <w:pPr>
        <w:pStyle w:val="ListParagraph"/>
        <w:numPr>
          <w:ilvl w:val="0"/>
          <w:numId w:val="2"/>
        </w:numPr>
      </w:pPr>
      <w:r>
        <w:t xml:space="preserve">Liaison </w:t>
      </w:r>
      <w:r w:rsidR="6792BA85">
        <w:t xml:space="preserve">Heather Winfrey-Richman talked about how the Civil Serve Committee is selling raffle tickets to help support scholarship of Civil </w:t>
      </w:r>
      <w:r w:rsidR="18D68BF6">
        <w:t xml:space="preserve">Serves workers. 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32988F70" w:rsidR="00182D78" w:rsidRPr="00182D78" w:rsidRDefault="00182D78" w:rsidP="00182D78">
      <w:pPr>
        <w:rPr>
          <w:b/>
          <w:bCs/>
        </w:rPr>
      </w:pPr>
      <w:r w:rsidRPr="27F3FAE8">
        <w:rPr>
          <w:b/>
          <w:bCs/>
        </w:rPr>
        <w:t>Roll Call</w:t>
      </w:r>
    </w:p>
    <w:p w14:paraId="0AB41E73" w14:textId="6424A429" w:rsidR="4F9F2A21" w:rsidRDefault="4F9F2A21">
      <w:r>
        <w:t>Micheal Barrow</w:t>
      </w:r>
      <w:r w:rsidR="5145C886">
        <w:t xml:space="preserve">clough </w:t>
      </w:r>
      <w:r>
        <w:tab/>
      </w:r>
      <w:r w:rsidR="5145C886" w:rsidRPr="27F3FAE8">
        <w:rPr>
          <w:highlight w:val="yellow"/>
        </w:rPr>
        <w:t>Present</w:t>
      </w:r>
      <w:r w:rsidR="5145C886">
        <w:t xml:space="preserve"> </w:t>
      </w:r>
      <w:r>
        <w:tab/>
      </w:r>
      <w:r w:rsidR="5145C886">
        <w:t xml:space="preserve">Absent </w:t>
      </w:r>
    </w:p>
    <w:p w14:paraId="5FD5EA32" w14:textId="7673A06A" w:rsidR="5145C886" w:rsidRDefault="5145C886">
      <w:r>
        <w:t>Francis Godwyll</w:t>
      </w:r>
      <w:r>
        <w:tab/>
      </w:r>
      <w:r>
        <w:tab/>
        <w:t xml:space="preserve">Present </w:t>
      </w:r>
      <w:r>
        <w:tab/>
      </w:r>
      <w:r w:rsidRPr="27F3FAE8">
        <w:rPr>
          <w:highlight w:val="yellow"/>
        </w:rPr>
        <w:t>Absent</w:t>
      </w:r>
      <w:r>
        <w:t xml:space="preserve"> </w:t>
      </w:r>
    </w:p>
    <w:p w14:paraId="302214A3" w14:textId="370AF476" w:rsidR="5145C886" w:rsidRDefault="5145C886">
      <w:r>
        <w:t xml:space="preserve">Stuart Palmer </w:t>
      </w:r>
      <w:r>
        <w:tab/>
      </w:r>
      <w:r>
        <w:tab/>
      </w:r>
      <w:r>
        <w:tab/>
      </w:r>
      <w:r w:rsidRPr="27F3FAE8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55B0A423" w14:textId="79157188" w:rsidR="5145C886" w:rsidRDefault="5145C886">
      <w:r>
        <w:t xml:space="preserve">Steven Peters </w:t>
      </w:r>
      <w:r>
        <w:tab/>
      </w:r>
      <w:r>
        <w:tab/>
      </w:r>
      <w:r>
        <w:tab/>
      </w:r>
      <w:r w:rsidRPr="27F3FAE8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60101B67" w14:textId="2D9E3CFA" w:rsidR="5145C886" w:rsidRDefault="5145C886">
      <w:r>
        <w:t>Todd Stewart (Chair)</w:t>
      </w:r>
      <w:r>
        <w:tab/>
      </w:r>
      <w:r>
        <w:tab/>
      </w:r>
      <w:r w:rsidRPr="27F3FAE8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646E9DF4" w14:textId="73D470D7" w:rsidR="5145C886" w:rsidRDefault="5145C886">
      <w:r>
        <w:t>Jamel Campbell</w:t>
      </w:r>
      <w:r>
        <w:tab/>
      </w:r>
      <w:r>
        <w:tab/>
      </w:r>
      <w:r w:rsidRPr="27F3FAE8">
        <w:rPr>
          <w:highlight w:val="yellow"/>
        </w:rPr>
        <w:t>Present</w:t>
      </w:r>
      <w:r>
        <w:t xml:space="preserve"> </w:t>
      </w:r>
      <w:r>
        <w:tab/>
        <w:t>Absent</w:t>
      </w:r>
    </w:p>
    <w:p w14:paraId="0F359947" w14:textId="1BB29665" w:rsidR="5145C886" w:rsidRDefault="5145C886">
      <w:r>
        <w:t xml:space="preserve">Katie Schleder </w:t>
      </w:r>
      <w:r>
        <w:tab/>
      </w:r>
      <w:r>
        <w:tab/>
      </w:r>
      <w:r w:rsidRPr="27F3FAE8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558A12EE" w14:textId="7032A677" w:rsidR="5145C886" w:rsidRDefault="5145C886">
      <w:r>
        <w:t xml:space="preserve">Angel Trader (Secretary) </w:t>
      </w:r>
      <w:r>
        <w:tab/>
      </w:r>
      <w:r w:rsidRPr="27F3FAE8">
        <w:rPr>
          <w:highlight w:val="yellow"/>
        </w:rPr>
        <w:t>Present</w:t>
      </w:r>
      <w:r>
        <w:tab/>
      </w:r>
      <w:r>
        <w:tab/>
        <w:t xml:space="preserve">Absent </w:t>
      </w:r>
    </w:p>
    <w:p w14:paraId="326EE5FB" w14:textId="64AE47DC" w:rsidR="5145C886" w:rsidRDefault="5145C886">
      <w:r>
        <w:t xml:space="preserve">Kayla Wolf </w:t>
      </w:r>
      <w:r>
        <w:tab/>
      </w:r>
      <w:r>
        <w:tab/>
      </w:r>
      <w:r>
        <w:tab/>
      </w:r>
      <w:r w:rsidRPr="27F3FAE8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030AA83C" w14:textId="520CFDF5" w:rsidR="5145C886" w:rsidRDefault="5145C886">
      <w:r>
        <w:t xml:space="preserve">Craig McLauchlan </w:t>
      </w:r>
      <w:r>
        <w:tab/>
      </w:r>
      <w:r>
        <w:tab/>
      </w:r>
      <w:r w:rsidRPr="27F3FAE8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3FEF4068" w14:textId="24EC0D98" w:rsidR="5145C886" w:rsidRDefault="5145C886">
      <w:r>
        <w:t xml:space="preserve">Andy Morgan </w:t>
      </w:r>
      <w:r>
        <w:tab/>
      </w:r>
      <w:r>
        <w:tab/>
      </w:r>
      <w:r>
        <w:tab/>
      </w:r>
      <w:r w:rsidRPr="27F3FAE8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32A75DC0" w14:textId="3FAE50C1" w:rsidR="5145C886" w:rsidRDefault="5145C886">
      <w:r>
        <w:t xml:space="preserve">Heather Winfrey-Richman </w:t>
      </w:r>
      <w:r>
        <w:tab/>
      </w:r>
      <w:r w:rsidRPr="27F3FAE8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7117D765" w14:textId="383F0636" w:rsidR="00182D78" w:rsidRDefault="00182D78" w:rsidP="00182D78">
      <w:pPr>
        <w:numPr>
          <w:ilvl w:val="0"/>
          <w:numId w:val="4"/>
        </w:numPr>
      </w:pPr>
      <w:r>
        <w:t xml:space="preserve">Approval of minutes for </w:t>
      </w:r>
      <w:r w:rsidR="00CD0D78">
        <w:t>10</w:t>
      </w:r>
      <w:r>
        <w:t>-</w:t>
      </w:r>
      <w:r w:rsidR="00472836">
        <w:t>22</w:t>
      </w:r>
      <w:r>
        <w:t>-25 UPC meeting</w:t>
      </w:r>
    </w:p>
    <w:p w14:paraId="69607E19" w14:textId="2F5CFC65" w:rsidR="5F0AD638" w:rsidRDefault="5F0AD638" w:rsidP="27F3FAE8">
      <w:pPr>
        <w:numPr>
          <w:ilvl w:val="1"/>
          <w:numId w:val="4"/>
        </w:numPr>
      </w:pPr>
      <w:r>
        <w:t>Chair Stewart amended the title be changed to “</w:t>
      </w:r>
      <w:r w:rsidR="35BB5603">
        <w:t>University</w:t>
      </w:r>
      <w:r w:rsidR="110C9B0E">
        <w:t xml:space="preserve"> Policy Committee Minutes” </w:t>
      </w:r>
      <w:r>
        <w:t xml:space="preserve"> </w:t>
      </w:r>
    </w:p>
    <w:p w14:paraId="484D048E" w14:textId="638A76EE" w:rsidR="5F0AD638" w:rsidRDefault="5F0AD638" w:rsidP="27F3FAE8">
      <w:pPr>
        <w:numPr>
          <w:ilvl w:val="1"/>
          <w:numId w:val="4"/>
        </w:numPr>
      </w:pPr>
      <w:r>
        <w:t>1</w:t>
      </w:r>
      <w:r w:rsidRPr="27F3FAE8">
        <w:rPr>
          <w:vertAlign w:val="superscript"/>
        </w:rPr>
        <w:t>st</w:t>
      </w:r>
      <w:r>
        <w:t xml:space="preserve"> by:</w:t>
      </w:r>
      <w:r w:rsidR="402E2FCB">
        <w:t xml:space="preserve"> Senator </w:t>
      </w:r>
      <w:r w:rsidR="609E098E">
        <w:t>Peters</w:t>
      </w:r>
    </w:p>
    <w:p w14:paraId="33F6D83A" w14:textId="32BCF4F2" w:rsidR="5F0AD638" w:rsidRDefault="5F0AD638" w:rsidP="27F3FAE8">
      <w:pPr>
        <w:numPr>
          <w:ilvl w:val="1"/>
          <w:numId w:val="4"/>
        </w:numPr>
      </w:pPr>
      <w:r>
        <w:t>2</w:t>
      </w:r>
      <w:r w:rsidRPr="27F3FAE8">
        <w:rPr>
          <w:vertAlign w:val="superscript"/>
        </w:rPr>
        <w:t>nd</w:t>
      </w:r>
      <w:r>
        <w:t xml:space="preserve"> by: </w:t>
      </w:r>
      <w:r w:rsidR="3F5AA7F9">
        <w:t xml:space="preserve">Senator </w:t>
      </w:r>
      <w:r w:rsidR="1E3EEC09">
        <w:t xml:space="preserve">Palmer </w:t>
      </w:r>
    </w:p>
    <w:p w14:paraId="69599869" w14:textId="6A4B9A8A" w:rsidR="5F0AD638" w:rsidRDefault="5F0AD638" w:rsidP="27F3FAE8">
      <w:pPr>
        <w:numPr>
          <w:ilvl w:val="1"/>
          <w:numId w:val="4"/>
        </w:numPr>
      </w:pPr>
      <w:r>
        <w:t>Unanimous agreement</w:t>
      </w:r>
    </w:p>
    <w:p w14:paraId="3AAF3D72" w14:textId="54FBC05F" w:rsidR="00182D78" w:rsidRDefault="00182D78" w:rsidP="00182D78">
      <w:pPr>
        <w:numPr>
          <w:ilvl w:val="0"/>
          <w:numId w:val="4"/>
        </w:numPr>
      </w:pPr>
      <w:r>
        <w:t>Discussion of 1.17 Code of Ethics and 1.17A Code of Ethics Professional Relationships (note that proposed revised version combines these policies)</w:t>
      </w:r>
      <w:r w:rsidR="00472836">
        <w:t xml:space="preserve"> – review and final edits</w:t>
      </w:r>
    </w:p>
    <w:p w14:paraId="2E0FE980" w14:textId="5F852FD6" w:rsidR="356ACF26" w:rsidRDefault="356ACF26" w:rsidP="27F3FAE8">
      <w:pPr>
        <w:numPr>
          <w:ilvl w:val="1"/>
          <w:numId w:val="4"/>
        </w:numPr>
      </w:pPr>
      <w:r>
        <w:t>Chair Stewart made sure that each policy mentioned does exist and is the one intended.</w:t>
      </w:r>
    </w:p>
    <w:p w14:paraId="6CC2730D" w14:textId="5D4A8E68" w:rsidR="53754107" w:rsidRDefault="53754107" w:rsidP="27F3FAE8">
      <w:pPr>
        <w:numPr>
          <w:ilvl w:val="1"/>
          <w:numId w:val="4"/>
        </w:numPr>
      </w:pPr>
      <w:r>
        <w:t xml:space="preserve">There </w:t>
      </w:r>
      <w:r w:rsidR="73D02012">
        <w:t>were</w:t>
      </w:r>
      <w:r>
        <w:t xml:space="preserve"> a few spacing errors (point III under Professionalism</w:t>
      </w:r>
      <w:r w:rsidR="7FCA8B3A">
        <w:t>)</w:t>
      </w:r>
      <w:r w:rsidR="0D42D7F2">
        <w:t>, consistent language errors,</w:t>
      </w:r>
      <w:r>
        <w:t xml:space="preserve"> and grammar issues </w:t>
      </w:r>
      <w:r w:rsidR="43E12CC0">
        <w:t xml:space="preserve">that were agreed on and </w:t>
      </w:r>
      <w:r>
        <w:t xml:space="preserve">fixed. </w:t>
      </w:r>
    </w:p>
    <w:p w14:paraId="37902236" w14:textId="64A46D06" w:rsidR="0DCB2834" w:rsidRDefault="0DCB2834" w:rsidP="27F3FAE8">
      <w:pPr>
        <w:numPr>
          <w:ilvl w:val="1"/>
          <w:numId w:val="4"/>
        </w:numPr>
      </w:pPr>
      <w:r>
        <w:t xml:space="preserve">Need to make listing policies </w:t>
      </w:r>
      <w:bookmarkStart w:id="0" w:name="_Int_AXRiEI0V"/>
      <w:r>
        <w:t>consist</w:t>
      </w:r>
      <w:bookmarkEnd w:id="0"/>
      <w:r>
        <w:t xml:space="preserve"> and consistent. </w:t>
      </w:r>
      <w:r w:rsidR="75DDE8BB">
        <w:t xml:space="preserve">Chair Stewart will make sure of this before turning it over to legal. </w:t>
      </w:r>
    </w:p>
    <w:p w14:paraId="563837A8" w14:textId="031008B2" w:rsidR="7899DB83" w:rsidRDefault="7899DB83" w:rsidP="27F3FAE8">
      <w:pPr>
        <w:numPr>
          <w:ilvl w:val="1"/>
          <w:numId w:val="4"/>
        </w:numPr>
      </w:pPr>
      <w:r>
        <w:t xml:space="preserve">Senator Peterson suggested moving the last sentence of point I under Professionalism to its own point (now </w:t>
      </w:r>
      <w:r w:rsidR="464B92AE">
        <w:t>IV).</w:t>
      </w:r>
    </w:p>
    <w:p w14:paraId="692A8445" w14:textId="64B3C465" w:rsidR="4B8C96B8" w:rsidRDefault="4B8C96B8" w:rsidP="27F3FAE8">
      <w:pPr>
        <w:numPr>
          <w:ilvl w:val="1"/>
          <w:numId w:val="4"/>
        </w:numPr>
      </w:pPr>
      <w:r>
        <w:t xml:space="preserve">Senator Peters pointed out that the last two sentences seem out of place; the idea was brought up that we either move it or make it its own point. The committee agreed to </w:t>
      </w:r>
      <w:r w:rsidR="73759590">
        <w:t>make the sentences</w:t>
      </w:r>
      <w:r>
        <w:t xml:space="preserve"> section IV and title it “</w:t>
      </w:r>
      <w:r w:rsidR="7A9AE445">
        <w:t xml:space="preserve">Contacts Related to Ethical Issues”. </w:t>
      </w:r>
    </w:p>
    <w:p w14:paraId="09407D7C" w14:textId="54F0A693" w:rsidR="7390A27C" w:rsidRDefault="7390A27C" w:rsidP="27F3FAE8">
      <w:pPr>
        <w:numPr>
          <w:ilvl w:val="2"/>
          <w:numId w:val="4"/>
        </w:numPr>
      </w:pPr>
      <w:r>
        <w:lastRenderedPageBreak/>
        <w:t>Motion by Peterson</w:t>
      </w:r>
    </w:p>
    <w:p w14:paraId="7C770F0A" w14:textId="57EE7BD7" w:rsidR="7390A27C" w:rsidRDefault="7390A27C" w:rsidP="27F3FAE8">
      <w:pPr>
        <w:numPr>
          <w:ilvl w:val="2"/>
          <w:numId w:val="4"/>
        </w:numPr>
      </w:pPr>
      <w:r>
        <w:t>2</w:t>
      </w:r>
      <w:r w:rsidRPr="27F3FAE8">
        <w:rPr>
          <w:vertAlign w:val="superscript"/>
        </w:rPr>
        <w:t>nd</w:t>
      </w:r>
      <w:r>
        <w:t xml:space="preserve"> by Senator Wolf </w:t>
      </w:r>
    </w:p>
    <w:p w14:paraId="48EA0C1B" w14:textId="41C062D0" w:rsidR="7390A27C" w:rsidRDefault="7390A27C" w:rsidP="27F3FAE8">
      <w:pPr>
        <w:numPr>
          <w:ilvl w:val="2"/>
          <w:numId w:val="4"/>
        </w:numPr>
      </w:pPr>
      <w:r>
        <w:t xml:space="preserve">Unanimous agreement </w:t>
      </w:r>
    </w:p>
    <w:p w14:paraId="3932D420" w14:textId="46DA79DC" w:rsidR="00472836" w:rsidRDefault="00472836" w:rsidP="00182D78">
      <w:pPr>
        <w:numPr>
          <w:ilvl w:val="0"/>
          <w:numId w:val="4"/>
        </w:numPr>
      </w:pPr>
      <w:r>
        <w:t>Policy 3.2.9 Leave Without Pay – initial discussion and planning</w:t>
      </w:r>
    </w:p>
    <w:p w14:paraId="2699AB45" w14:textId="4CACE76F" w:rsidR="4CA972F7" w:rsidRDefault="4CA972F7" w:rsidP="27F3FAE8">
      <w:pPr>
        <w:numPr>
          <w:ilvl w:val="1"/>
          <w:numId w:val="4"/>
        </w:numPr>
      </w:pPr>
      <w:r>
        <w:t xml:space="preserve">Must make sure this policy is in line with the </w:t>
      </w:r>
      <w:r w:rsidR="06C903FB">
        <w:t>union's</w:t>
      </w:r>
      <w:r>
        <w:t xml:space="preserve"> Collective </w:t>
      </w:r>
      <w:r w:rsidR="1985A8ED">
        <w:t>Bargaining</w:t>
      </w:r>
      <w:r>
        <w:t xml:space="preserve"> Agreement.</w:t>
      </w:r>
    </w:p>
    <w:p w14:paraId="7962528D" w14:textId="192A4140" w:rsidR="4CA972F7" w:rsidRDefault="4CA972F7" w:rsidP="27F3FAE8">
      <w:pPr>
        <w:numPr>
          <w:ilvl w:val="1"/>
          <w:numId w:val="4"/>
        </w:numPr>
      </w:pPr>
      <w:r>
        <w:t xml:space="preserve">One strategy is to reach out to the union and communicate with them what changes are being made. </w:t>
      </w:r>
      <w:r w:rsidR="0E48D640">
        <w:t>The committee would like to i</w:t>
      </w:r>
      <w:r>
        <w:t xml:space="preserve">nvite a member </w:t>
      </w:r>
      <w:r w:rsidR="6164931E">
        <w:t xml:space="preserve">of the union </w:t>
      </w:r>
      <w:r>
        <w:t>to sit in</w:t>
      </w:r>
      <w:r w:rsidR="47F5E2F7">
        <w:t xml:space="preserve"> </w:t>
      </w:r>
      <w:r w:rsidR="5FC0D4D1">
        <w:t>on our meetings</w:t>
      </w:r>
      <w:r w:rsidR="47F5E2F7">
        <w:t xml:space="preserve"> to help with revision</w:t>
      </w:r>
      <w:r w:rsidR="57972233">
        <w:t>s</w:t>
      </w:r>
      <w:r w:rsidR="112D80EA">
        <w:t>; going to wait till after HR has been talked to</w:t>
      </w:r>
      <w:r w:rsidR="47F5E2F7">
        <w:t>.</w:t>
      </w:r>
    </w:p>
    <w:p w14:paraId="65B5BEC8" w14:textId="7A8E31EF" w:rsidR="00472836" w:rsidRDefault="00472836" w:rsidP="27F3FAE8">
      <w:pPr>
        <w:numPr>
          <w:ilvl w:val="0"/>
          <w:numId w:val="4"/>
        </w:numPr>
      </w:pPr>
      <w:r>
        <w:t>Policy 6.1.13 Amplification – initial discussion and planning</w:t>
      </w:r>
    </w:p>
    <w:p w14:paraId="34B6165F" w14:textId="2A8C7F61" w:rsidR="326EE9B5" w:rsidRDefault="326EE9B5" w:rsidP="27F3FAE8">
      <w:pPr>
        <w:pStyle w:val="ListParagraph"/>
        <w:numPr>
          <w:ilvl w:val="1"/>
          <w:numId w:val="4"/>
        </w:numPr>
      </w:pPr>
      <w:r>
        <w:t xml:space="preserve">Going </w:t>
      </w:r>
      <w:r w:rsidR="189B1E40">
        <w:t xml:space="preserve">to </w:t>
      </w:r>
      <w:r w:rsidR="5EAC429B">
        <w:t>reach out to see</w:t>
      </w:r>
      <w:r w:rsidR="189B1E40">
        <w:t xml:space="preserve"> if </w:t>
      </w:r>
      <w:r w:rsidR="221B029E">
        <w:t>e</w:t>
      </w:r>
      <w:r w:rsidR="189B1E40">
        <w:t xml:space="preserve">mergency </w:t>
      </w:r>
      <w:r w:rsidR="2BF5C1A2">
        <w:t>m</w:t>
      </w:r>
      <w:r w:rsidR="189B1E40">
        <w:t xml:space="preserve">anagement, ISU police, conference and event services, </w:t>
      </w:r>
      <w:r w:rsidR="0DD30A37">
        <w:t xml:space="preserve">SAAS, </w:t>
      </w:r>
      <w:r w:rsidR="7B847E4B">
        <w:t>employee access</w:t>
      </w:r>
      <w:r w:rsidR="4AA3B4D9">
        <w:t xml:space="preserve"> (OEOA office)</w:t>
      </w:r>
      <w:r w:rsidR="7B847E4B">
        <w:t xml:space="preserve">, </w:t>
      </w:r>
      <w:r w:rsidR="189B1E40">
        <w:t xml:space="preserve">or </w:t>
      </w:r>
      <w:r w:rsidR="4376A9A8">
        <w:t xml:space="preserve">the </w:t>
      </w:r>
      <w:r w:rsidR="189B1E40">
        <w:t xml:space="preserve">general council office have any </w:t>
      </w:r>
      <w:r w:rsidR="11435AFE">
        <w:t>suggestions</w:t>
      </w:r>
      <w:r w:rsidR="189B1E40">
        <w:t xml:space="preserve">. </w:t>
      </w:r>
    </w:p>
    <w:p w14:paraId="6000E943" w14:textId="2964ACA8" w:rsidR="189B1E40" w:rsidRDefault="189B1E40" w:rsidP="27F3FAE8">
      <w:pPr>
        <w:numPr>
          <w:ilvl w:val="1"/>
          <w:numId w:val="4"/>
        </w:numPr>
      </w:pPr>
      <w:r>
        <w:t xml:space="preserve">Senator Peters suggested a name change, needs to be more specific. </w:t>
      </w:r>
    </w:p>
    <w:p w14:paraId="6FD50CB6" w14:textId="77777777" w:rsidR="00182D78" w:rsidRPr="00182D78" w:rsidRDefault="00182D78" w:rsidP="00182D78"/>
    <w:p w14:paraId="5B559B33" w14:textId="384D1233" w:rsidR="00182D78" w:rsidRPr="00182D78" w:rsidRDefault="00182D78" w:rsidP="27F3FAE8">
      <w:r w:rsidRPr="27F3FAE8">
        <w:rPr>
          <w:b/>
          <w:bCs/>
        </w:rPr>
        <w:t>Adjourn</w:t>
      </w:r>
      <w:r w:rsidR="4AEEC4D9" w:rsidRPr="27F3FAE8">
        <w:rPr>
          <w:b/>
          <w:bCs/>
        </w:rPr>
        <w:t xml:space="preserve"> </w:t>
      </w:r>
      <w:r w:rsidR="4AEEC4D9">
        <w:t>at</w:t>
      </w:r>
      <w:r w:rsidR="4E52C689">
        <w:t xml:space="preserve"> 6:45pm</w:t>
      </w:r>
    </w:p>
    <w:p w14:paraId="6FDBD9DD" w14:textId="244729F5" w:rsidR="005C1363" w:rsidRDefault="4AEEC4D9" w:rsidP="27F3FAE8">
      <w:pPr>
        <w:pStyle w:val="ListParagraph"/>
        <w:numPr>
          <w:ilvl w:val="0"/>
          <w:numId w:val="1"/>
        </w:numPr>
        <w:rPr>
          <w:szCs w:val="24"/>
        </w:rPr>
      </w:pPr>
      <w:r w:rsidRPr="27F3FAE8">
        <w:rPr>
          <w:szCs w:val="24"/>
        </w:rPr>
        <w:t>1</w:t>
      </w:r>
      <w:r w:rsidRPr="27F3FAE8">
        <w:rPr>
          <w:szCs w:val="24"/>
          <w:vertAlign w:val="superscript"/>
        </w:rPr>
        <w:t>st</w:t>
      </w:r>
      <w:r w:rsidRPr="27F3FAE8">
        <w:rPr>
          <w:szCs w:val="24"/>
        </w:rPr>
        <w:t xml:space="preserve"> by:</w:t>
      </w:r>
      <w:r w:rsidR="5F678690" w:rsidRPr="27F3FAE8">
        <w:rPr>
          <w:szCs w:val="24"/>
        </w:rPr>
        <w:t xml:space="preserve"> Senator </w:t>
      </w:r>
      <w:r w:rsidR="3D32FD0F" w:rsidRPr="27F3FAE8">
        <w:rPr>
          <w:szCs w:val="24"/>
        </w:rPr>
        <w:t>Campbell</w:t>
      </w:r>
    </w:p>
    <w:p w14:paraId="1958D17C" w14:textId="5CD32FA0" w:rsidR="4AEEC4D9" w:rsidRDefault="4AEEC4D9" w:rsidP="27F3FAE8">
      <w:pPr>
        <w:pStyle w:val="ListParagraph"/>
        <w:numPr>
          <w:ilvl w:val="0"/>
          <w:numId w:val="1"/>
        </w:numPr>
        <w:rPr>
          <w:szCs w:val="24"/>
        </w:rPr>
      </w:pPr>
      <w:r w:rsidRPr="27F3FAE8">
        <w:rPr>
          <w:szCs w:val="24"/>
        </w:rPr>
        <w:t>2</w:t>
      </w:r>
      <w:r w:rsidRPr="27F3FAE8">
        <w:rPr>
          <w:szCs w:val="24"/>
          <w:vertAlign w:val="superscript"/>
        </w:rPr>
        <w:t>nd</w:t>
      </w:r>
      <w:r w:rsidRPr="27F3FAE8">
        <w:rPr>
          <w:szCs w:val="24"/>
        </w:rPr>
        <w:t xml:space="preserve"> by:</w:t>
      </w:r>
      <w:r w:rsidR="0ABF341E" w:rsidRPr="27F3FAE8">
        <w:rPr>
          <w:szCs w:val="24"/>
        </w:rPr>
        <w:t xml:space="preserve"> Senator </w:t>
      </w:r>
      <w:r w:rsidR="1FF81ABC" w:rsidRPr="27F3FAE8">
        <w:rPr>
          <w:szCs w:val="24"/>
        </w:rPr>
        <w:t xml:space="preserve">Palmer </w:t>
      </w:r>
    </w:p>
    <w:p w14:paraId="03D92586" w14:textId="1135897D" w:rsidR="4AEEC4D9" w:rsidRDefault="4AEEC4D9" w:rsidP="27F3FAE8">
      <w:pPr>
        <w:pStyle w:val="ListParagraph"/>
        <w:numPr>
          <w:ilvl w:val="0"/>
          <w:numId w:val="1"/>
        </w:numPr>
        <w:rPr>
          <w:szCs w:val="24"/>
        </w:rPr>
      </w:pPr>
      <w:r w:rsidRPr="27F3FAE8">
        <w:rPr>
          <w:szCs w:val="24"/>
        </w:rPr>
        <w:t>Unanimous agreement</w:t>
      </w:r>
    </w:p>
    <w:p w14:paraId="57BD602D" w14:textId="77777777" w:rsidR="00F00A77" w:rsidRDefault="00F00A77" w:rsidP="00F00A77">
      <w:pPr>
        <w:rPr>
          <w:szCs w:val="24"/>
        </w:rPr>
      </w:pPr>
    </w:p>
    <w:p w14:paraId="52264D4B" w14:textId="0BDDE6D2" w:rsidR="00F00A77" w:rsidRPr="00F00A77" w:rsidRDefault="00F00A77" w:rsidP="00F00A77">
      <w:pPr>
        <w:rPr>
          <w:szCs w:val="24"/>
        </w:rPr>
      </w:pPr>
      <w:r>
        <w:rPr>
          <w:szCs w:val="24"/>
        </w:rPr>
        <w:t>Minutes prepared by Sen. Trader</w:t>
      </w:r>
    </w:p>
    <w:sectPr w:rsidR="00F00A77" w:rsidRPr="00F00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XRiEI0V" int2:invalidationBookmarkName="" int2:hashCode="gP01PkA36u9mez" int2:id="MDmRO3L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7AE08"/>
    <w:multiLevelType w:val="hybridMultilevel"/>
    <w:tmpl w:val="2D28A102"/>
    <w:lvl w:ilvl="0" w:tplc="31CE30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DE6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CF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23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82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63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CF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67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88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66CFAE"/>
    <w:multiLevelType w:val="hybridMultilevel"/>
    <w:tmpl w:val="5BD8DD1E"/>
    <w:lvl w:ilvl="0" w:tplc="78D872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1E0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28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45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A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AC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44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E8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2C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1B5B1"/>
    <w:multiLevelType w:val="hybridMultilevel"/>
    <w:tmpl w:val="C660CE62"/>
    <w:lvl w:ilvl="0" w:tplc="242E5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4A6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A2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03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3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2E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23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0F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64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2237">
    <w:abstractNumId w:val="2"/>
  </w:num>
  <w:num w:numId="2" w16cid:durableId="306208445">
    <w:abstractNumId w:val="0"/>
  </w:num>
  <w:num w:numId="3" w16cid:durableId="97799926">
    <w:abstractNumId w:val="3"/>
  </w:num>
  <w:num w:numId="4" w16cid:durableId="1160779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0D6E45"/>
    <w:rsid w:val="00182D78"/>
    <w:rsid w:val="00347D15"/>
    <w:rsid w:val="003866BF"/>
    <w:rsid w:val="00415CAD"/>
    <w:rsid w:val="00472836"/>
    <w:rsid w:val="004824DB"/>
    <w:rsid w:val="005C1363"/>
    <w:rsid w:val="00601E96"/>
    <w:rsid w:val="00834C3E"/>
    <w:rsid w:val="009F0CD3"/>
    <w:rsid w:val="00A75D19"/>
    <w:rsid w:val="00CD0D78"/>
    <w:rsid w:val="00EA32AC"/>
    <w:rsid w:val="00F00A77"/>
    <w:rsid w:val="027AB835"/>
    <w:rsid w:val="0443BC4B"/>
    <w:rsid w:val="04F7EA6E"/>
    <w:rsid w:val="06C903FB"/>
    <w:rsid w:val="089220BC"/>
    <w:rsid w:val="0ABF341E"/>
    <w:rsid w:val="0D42D7F2"/>
    <w:rsid w:val="0DCB2834"/>
    <w:rsid w:val="0DD30A37"/>
    <w:rsid w:val="0E48D640"/>
    <w:rsid w:val="0E950947"/>
    <w:rsid w:val="0EAA7918"/>
    <w:rsid w:val="0F96DE6E"/>
    <w:rsid w:val="110C9B0E"/>
    <w:rsid w:val="112D80EA"/>
    <w:rsid w:val="113E1FE4"/>
    <w:rsid w:val="11435AFE"/>
    <w:rsid w:val="13A65740"/>
    <w:rsid w:val="13D84E71"/>
    <w:rsid w:val="142DC79C"/>
    <w:rsid w:val="1588066A"/>
    <w:rsid w:val="15CACD82"/>
    <w:rsid w:val="1697E994"/>
    <w:rsid w:val="189B1E40"/>
    <w:rsid w:val="18D68BF6"/>
    <w:rsid w:val="1985A8ED"/>
    <w:rsid w:val="1B9D410D"/>
    <w:rsid w:val="1E3EEC09"/>
    <w:rsid w:val="1E45AAE1"/>
    <w:rsid w:val="1FF81ABC"/>
    <w:rsid w:val="2003355A"/>
    <w:rsid w:val="214DA52A"/>
    <w:rsid w:val="221B029E"/>
    <w:rsid w:val="2755985C"/>
    <w:rsid w:val="27F3FAE8"/>
    <w:rsid w:val="282EF0E8"/>
    <w:rsid w:val="2BF5C1A2"/>
    <w:rsid w:val="2D953660"/>
    <w:rsid w:val="2E05D01F"/>
    <w:rsid w:val="2E6030CE"/>
    <w:rsid w:val="326EE9B5"/>
    <w:rsid w:val="32875A62"/>
    <w:rsid w:val="33E096ED"/>
    <w:rsid w:val="356ACF26"/>
    <w:rsid w:val="35BB5603"/>
    <w:rsid w:val="3AF5D1D6"/>
    <w:rsid w:val="3D32FD0F"/>
    <w:rsid w:val="3E0EC0FF"/>
    <w:rsid w:val="3E56915A"/>
    <w:rsid w:val="3F5AA7F9"/>
    <w:rsid w:val="3F61EB81"/>
    <w:rsid w:val="402E2FCB"/>
    <w:rsid w:val="4376A9A8"/>
    <w:rsid w:val="43E12CC0"/>
    <w:rsid w:val="464B92AE"/>
    <w:rsid w:val="46FDBEAD"/>
    <w:rsid w:val="4793536B"/>
    <w:rsid w:val="47F5E2F7"/>
    <w:rsid w:val="4908AA1F"/>
    <w:rsid w:val="4A52E5B8"/>
    <w:rsid w:val="4AA3B4D9"/>
    <w:rsid w:val="4AEEC4D9"/>
    <w:rsid w:val="4B8C96B8"/>
    <w:rsid w:val="4C25EA77"/>
    <w:rsid w:val="4CA972F7"/>
    <w:rsid w:val="4CC65EC3"/>
    <w:rsid w:val="4E52C689"/>
    <w:rsid w:val="4F9F2A21"/>
    <w:rsid w:val="5145C886"/>
    <w:rsid w:val="53754107"/>
    <w:rsid w:val="57972233"/>
    <w:rsid w:val="58D2B50A"/>
    <w:rsid w:val="5A448F1B"/>
    <w:rsid w:val="5BA3B53A"/>
    <w:rsid w:val="5C5CF5ED"/>
    <w:rsid w:val="5E11909C"/>
    <w:rsid w:val="5EAC429B"/>
    <w:rsid w:val="5F0AD638"/>
    <w:rsid w:val="5F678690"/>
    <w:rsid w:val="5FC0D4D1"/>
    <w:rsid w:val="5FC4F9E5"/>
    <w:rsid w:val="5FFA2EAF"/>
    <w:rsid w:val="609E098E"/>
    <w:rsid w:val="6164931E"/>
    <w:rsid w:val="61FC7D22"/>
    <w:rsid w:val="66A9845D"/>
    <w:rsid w:val="6792BA85"/>
    <w:rsid w:val="68BA1C7E"/>
    <w:rsid w:val="6A45715D"/>
    <w:rsid w:val="6C83A369"/>
    <w:rsid w:val="6CC123EF"/>
    <w:rsid w:val="6D325E3C"/>
    <w:rsid w:val="701BD656"/>
    <w:rsid w:val="73759590"/>
    <w:rsid w:val="7390A27C"/>
    <w:rsid w:val="73D02012"/>
    <w:rsid w:val="75DDE8BB"/>
    <w:rsid w:val="75E9ED7E"/>
    <w:rsid w:val="75FC7DE9"/>
    <w:rsid w:val="7620E052"/>
    <w:rsid w:val="774A9098"/>
    <w:rsid w:val="77E02581"/>
    <w:rsid w:val="78137A59"/>
    <w:rsid w:val="7899DB83"/>
    <w:rsid w:val="7A9AE445"/>
    <w:rsid w:val="7AA1EE35"/>
    <w:rsid w:val="7B847E4B"/>
    <w:rsid w:val="7BE8DE21"/>
    <w:rsid w:val="7EEE3F7A"/>
    <w:rsid w:val="7FCA8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2362</Characters>
  <Application>Microsoft Office Word</Application>
  <DocSecurity>0</DocSecurity>
  <Lines>67</Lines>
  <Paragraphs>54</Paragraphs>
  <ScaleCrop>false</ScaleCrop>
  <Company>Illinois State University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3</cp:revision>
  <dcterms:created xsi:type="dcterms:W3CDTF">2025-11-14T21:43:00Z</dcterms:created>
  <dcterms:modified xsi:type="dcterms:W3CDTF">2025-11-14T21:44:00Z</dcterms:modified>
</cp:coreProperties>
</file>