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AC40" w14:textId="58FB7981" w:rsidR="00182D78" w:rsidRPr="00182D78" w:rsidRDefault="00182D78" w:rsidP="3002A3C9">
      <w:pPr>
        <w:jc w:val="center"/>
        <w:rPr>
          <w:b/>
          <w:bCs/>
        </w:rPr>
      </w:pPr>
      <w:r w:rsidRPr="3002A3C9">
        <w:rPr>
          <w:b/>
          <w:bCs/>
        </w:rPr>
        <w:t xml:space="preserve">University Policy Committee </w:t>
      </w:r>
      <w:r w:rsidR="6102FCE7" w:rsidRPr="3002A3C9">
        <w:rPr>
          <w:b/>
          <w:bCs/>
        </w:rPr>
        <w:t>Minutes</w:t>
      </w:r>
    </w:p>
    <w:p w14:paraId="7C3FDF73" w14:textId="77777777" w:rsidR="00182D78" w:rsidRPr="00182D78" w:rsidRDefault="00182D78" w:rsidP="00182D78"/>
    <w:p w14:paraId="396C3491" w14:textId="0F9A7F62" w:rsidR="00182D78" w:rsidRPr="00182D78" w:rsidRDefault="00472836" w:rsidP="00182D78">
      <w:pPr>
        <w:jc w:val="center"/>
      </w:pPr>
      <w:r>
        <w:t>Nov</w:t>
      </w:r>
      <w:r w:rsidR="00182D78" w:rsidRPr="00182D78">
        <w:t xml:space="preserve">. </w:t>
      </w:r>
      <w:r w:rsidR="0034246D">
        <w:t>19</w:t>
      </w:r>
      <w:r w:rsidR="00182D78" w:rsidRPr="00182D78">
        <w:t>, 2025, 6:00pm</w:t>
      </w:r>
    </w:p>
    <w:p w14:paraId="072966D6" w14:textId="77777777" w:rsidR="00182D78" w:rsidRPr="00182D78" w:rsidRDefault="00182D78" w:rsidP="00182D78">
      <w:pPr>
        <w:jc w:val="center"/>
      </w:pPr>
      <w:r w:rsidRPr="00182D78">
        <w:t>Bone Student Center</w:t>
      </w:r>
    </w:p>
    <w:p w14:paraId="5A5AD025" w14:textId="77777777" w:rsidR="00182D78" w:rsidRPr="00182D78" w:rsidRDefault="00182D78" w:rsidP="00182D78">
      <w:pPr>
        <w:jc w:val="center"/>
      </w:pPr>
      <w:r w:rsidRPr="00182D78">
        <w:t>4 East Lounge</w:t>
      </w:r>
    </w:p>
    <w:p w14:paraId="68F00251" w14:textId="77777777" w:rsidR="00182D78" w:rsidRPr="00182D78" w:rsidRDefault="00182D78" w:rsidP="00182D78"/>
    <w:p w14:paraId="5A95C653" w14:textId="1A4564A8" w:rsidR="00182D78" w:rsidRPr="00182D78" w:rsidRDefault="00182D78" w:rsidP="3002A3C9">
      <w:r w:rsidRPr="3002A3C9">
        <w:rPr>
          <w:b/>
          <w:bCs/>
        </w:rPr>
        <w:t>Call to Order</w:t>
      </w:r>
      <w:r w:rsidR="283E6FCF" w:rsidRPr="3002A3C9">
        <w:rPr>
          <w:b/>
          <w:bCs/>
        </w:rPr>
        <w:t xml:space="preserve"> </w:t>
      </w:r>
      <w:r w:rsidR="283E6FCF">
        <w:t>at</w:t>
      </w:r>
      <w:r w:rsidR="3CD2662E">
        <w:t xml:space="preserve"> 6:03pm </w:t>
      </w:r>
    </w:p>
    <w:p w14:paraId="3EE64361" w14:textId="77777777" w:rsidR="00182D78" w:rsidRPr="00182D78" w:rsidRDefault="00182D78" w:rsidP="00182D78">
      <w:pPr>
        <w:rPr>
          <w:b/>
          <w:bCs/>
        </w:rPr>
      </w:pPr>
    </w:p>
    <w:p w14:paraId="22B3C94A" w14:textId="77777777" w:rsidR="00182D78" w:rsidRPr="00182D78" w:rsidRDefault="00182D78" w:rsidP="00182D78">
      <w:pPr>
        <w:rPr>
          <w:b/>
          <w:bCs/>
        </w:rPr>
      </w:pPr>
      <w:r w:rsidRPr="3002A3C9">
        <w:rPr>
          <w:b/>
          <w:bCs/>
        </w:rPr>
        <w:t>Public Comment</w:t>
      </w:r>
      <w:r>
        <w:t xml:space="preserve"> (no more than 2 minutes; names must be submitted to Chair before meeting)</w:t>
      </w:r>
    </w:p>
    <w:p w14:paraId="58063513" w14:textId="5663E694" w:rsidR="4C553949" w:rsidRDefault="4C553949" w:rsidP="3002A3C9">
      <w:pPr>
        <w:pStyle w:val="ListParagraph"/>
        <w:numPr>
          <w:ilvl w:val="0"/>
          <w:numId w:val="1"/>
        </w:numPr>
      </w:pPr>
      <w:r>
        <w:t>None</w:t>
      </w:r>
    </w:p>
    <w:p w14:paraId="663DE8AF" w14:textId="77777777" w:rsidR="00182D78" w:rsidRPr="00182D78" w:rsidRDefault="00182D78" w:rsidP="00182D78">
      <w:pPr>
        <w:rPr>
          <w:b/>
          <w:bCs/>
        </w:rPr>
      </w:pPr>
    </w:p>
    <w:p w14:paraId="2AF56095" w14:textId="1EEAC644" w:rsidR="00182D78" w:rsidRDefault="00182D78" w:rsidP="3002A3C9">
      <w:pPr>
        <w:rPr>
          <w:b/>
          <w:bCs/>
        </w:rPr>
      </w:pPr>
      <w:r w:rsidRPr="3002A3C9">
        <w:rPr>
          <w:b/>
          <w:bCs/>
        </w:rPr>
        <w:t>Roll Call</w:t>
      </w:r>
    </w:p>
    <w:p w14:paraId="4B56611B" w14:textId="0F1127E7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Micheal Barrowclough </w:t>
      </w:r>
      <w:r>
        <w:tab/>
      </w:r>
      <w:r w:rsidRPr="3002A3C9">
        <w:rPr>
          <w:rFonts w:eastAsia="Times New Roman" w:cs="Times New Roman"/>
          <w:szCs w:val="24"/>
        </w:rPr>
        <w:t xml:space="preserve">Present </w:t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Absent</w:t>
      </w:r>
      <w:r w:rsidRPr="3002A3C9">
        <w:rPr>
          <w:rFonts w:eastAsia="Times New Roman" w:cs="Times New Roman"/>
          <w:szCs w:val="24"/>
        </w:rPr>
        <w:t xml:space="preserve"> </w:t>
      </w:r>
    </w:p>
    <w:p w14:paraId="435D2834" w14:textId="52039187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>Francis Godwyll</w:t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 xml:space="preserve">Absent </w:t>
      </w:r>
    </w:p>
    <w:p w14:paraId="18EE3392" w14:textId="73882198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Stuart Palmer </w:t>
      </w:r>
      <w:r>
        <w:tab/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 xml:space="preserve">Absent </w:t>
      </w:r>
    </w:p>
    <w:p w14:paraId="4A2D71E4" w14:textId="382072D7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>Steven Peters</w:t>
      </w:r>
      <w:r>
        <w:tab/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>Absent</w:t>
      </w:r>
    </w:p>
    <w:p w14:paraId="46383D32" w14:textId="6B4594D2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Eric Peterson </w:t>
      </w:r>
      <w:r>
        <w:tab/>
      </w:r>
      <w:r>
        <w:tab/>
      </w:r>
      <w:r>
        <w:tab/>
      </w:r>
      <w:r w:rsidRPr="3002A3C9">
        <w:rPr>
          <w:rFonts w:eastAsia="Times New Roman" w:cs="Times New Roman"/>
          <w:szCs w:val="24"/>
        </w:rPr>
        <w:t xml:space="preserve">Present </w:t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Absent</w:t>
      </w:r>
      <w:r w:rsidRPr="3002A3C9">
        <w:rPr>
          <w:rFonts w:eastAsia="Times New Roman" w:cs="Times New Roman"/>
          <w:szCs w:val="24"/>
        </w:rPr>
        <w:t xml:space="preserve"> </w:t>
      </w:r>
    </w:p>
    <w:p w14:paraId="7C1D2C90" w14:textId="7CA2274D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>Todd Stewart (Chair)</w:t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 xml:space="preserve">Absent </w:t>
      </w:r>
    </w:p>
    <w:p w14:paraId="3A1ECC6E" w14:textId="133DF18B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>Jamel Campbell</w:t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>Absent</w:t>
      </w:r>
    </w:p>
    <w:p w14:paraId="5345A4B0" w14:textId="26E1EB31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Katie Schleder </w:t>
      </w:r>
      <w:r>
        <w:tab/>
      </w:r>
      <w:r>
        <w:tab/>
      </w:r>
      <w:r w:rsidRPr="3002A3C9">
        <w:rPr>
          <w:rFonts w:eastAsia="Times New Roman" w:cs="Times New Roman"/>
          <w:szCs w:val="24"/>
        </w:rPr>
        <w:t xml:space="preserve">Present </w:t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Absent</w:t>
      </w:r>
      <w:r w:rsidRPr="3002A3C9">
        <w:rPr>
          <w:rFonts w:eastAsia="Times New Roman" w:cs="Times New Roman"/>
          <w:szCs w:val="24"/>
        </w:rPr>
        <w:t xml:space="preserve"> </w:t>
      </w:r>
    </w:p>
    <w:p w14:paraId="5C2A6D6A" w14:textId="545F2827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Angel Trader (Secretary) </w:t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>
        <w:tab/>
      </w:r>
      <w:r>
        <w:tab/>
      </w:r>
      <w:r w:rsidRPr="3002A3C9">
        <w:rPr>
          <w:rFonts w:eastAsia="Times New Roman" w:cs="Times New Roman"/>
          <w:szCs w:val="24"/>
        </w:rPr>
        <w:t xml:space="preserve">Absent </w:t>
      </w:r>
    </w:p>
    <w:p w14:paraId="41AD191E" w14:textId="2A3064D9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Kayla Wolf </w:t>
      </w:r>
      <w:r>
        <w:tab/>
      </w:r>
      <w:r>
        <w:tab/>
      </w:r>
      <w:r>
        <w:tab/>
      </w:r>
      <w:r w:rsidRPr="3002A3C9">
        <w:rPr>
          <w:rFonts w:eastAsia="Times New Roman" w:cs="Times New Roman"/>
          <w:szCs w:val="24"/>
        </w:rPr>
        <w:t xml:space="preserve">Present </w:t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Absent</w:t>
      </w:r>
      <w:r w:rsidRPr="3002A3C9">
        <w:rPr>
          <w:rFonts w:eastAsia="Times New Roman" w:cs="Times New Roman"/>
          <w:szCs w:val="24"/>
        </w:rPr>
        <w:t xml:space="preserve"> </w:t>
      </w:r>
    </w:p>
    <w:p w14:paraId="2C65BB2F" w14:textId="51885D06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Craig McLauchlan </w:t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 xml:space="preserve">Absent </w:t>
      </w:r>
    </w:p>
    <w:p w14:paraId="7988E0D0" w14:textId="5712024B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Andy Morgan </w:t>
      </w:r>
      <w:r>
        <w:tab/>
      </w:r>
      <w:r>
        <w:tab/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 xml:space="preserve">Absent </w:t>
      </w:r>
    </w:p>
    <w:p w14:paraId="1B72AF54" w14:textId="28CFCD75" w:rsidR="5646470B" w:rsidRDefault="5646470B" w:rsidP="3002A3C9">
      <w:pPr>
        <w:rPr>
          <w:rFonts w:eastAsia="Times New Roman" w:cs="Times New Roman"/>
          <w:szCs w:val="24"/>
        </w:rPr>
      </w:pPr>
      <w:r w:rsidRPr="3002A3C9">
        <w:rPr>
          <w:rFonts w:eastAsia="Times New Roman" w:cs="Times New Roman"/>
          <w:szCs w:val="24"/>
        </w:rPr>
        <w:t xml:space="preserve">Heather Winfrey-Richman </w:t>
      </w:r>
      <w:r>
        <w:tab/>
      </w:r>
      <w:r w:rsidRPr="3002A3C9">
        <w:rPr>
          <w:rFonts w:eastAsia="Times New Roman" w:cs="Times New Roman"/>
          <w:szCs w:val="24"/>
          <w:highlight w:val="yellow"/>
        </w:rPr>
        <w:t>Present</w:t>
      </w:r>
      <w:r w:rsidRPr="3002A3C9">
        <w:rPr>
          <w:rFonts w:eastAsia="Times New Roman" w:cs="Times New Roman"/>
          <w:szCs w:val="24"/>
        </w:rPr>
        <w:t xml:space="preserve"> </w:t>
      </w:r>
      <w:r>
        <w:tab/>
      </w:r>
      <w:r w:rsidRPr="3002A3C9">
        <w:rPr>
          <w:rFonts w:eastAsia="Times New Roman" w:cs="Times New Roman"/>
          <w:szCs w:val="24"/>
        </w:rPr>
        <w:t>Absent</w:t>
      </w:r>
    </w:p>
    <w:p w14:paraId="1497FB42" w14:textId="67D062A2" w:rsidR="3002A3C9" w:rsidRDefault="3002A3C9"/>
    <w:p w14:paraId="590F1727" w14:textId="77777777" w:rsidR="00182D78" w:rsidRPr="00182D78" w:rsidRDefault="00182D78" w:rsidP="00182D78">
      <w:pPr>
        <w:rPr>
          <w:b/>
          <w:bCs/>
        </w:rPr>
      </w:pPr>
    </w:p>
    <w:p w14:paraId="32F80D02" w14:textId="77777777" w:rsidR="00182D78" w:rsidRPr="00182D78" w:rsidRDefault="00182D78" w:rsidP="00182D78">
      <w:pPr>
        <w:rPr>
          <w:b/>
          <w:bCs/>
        </w:rPr>
      </w:pPr>
      <w:r w:rsidRPr="00182D78">
        <w:rPr>
          <w:b/>
          <w:bCs/>
        </w:rPr>
        <w:t>Order of Business:</w:t>
      </w:r>
    </w:p>
    <w:p w14:paraId="7117D765" w14:textId="40B8639A" w:rsidR="00182D78" w:rsidRDefault="00182D78" w:rsidP="00182D78">
      <w:pPr>
        <w:numPr>
          <w:ilvl w:val="0"/>
          <w:numId w:val="3"/>
        </w:numPr>
      </w:pPr>
      <w:r>
        <w:t xml:space="preserve">Approval of minutes for </w:t>
      </w:r>
      <w:r w:rsidR="0034246D">
        <w:t>25</w:t>
      </w:r>
      <w:r>
        <w:t>-</w:t>
      </w:r>
      <w:r w:rsidR="0034246D">
        <w:t>11</w:t>
      </w:r>
      <w:r>
        <w:t>-</w:t>
      </w:r>
      <w:r w:rsidR="0034246D">
        <w:t>05</w:t>
      </w:r>
      <w:r>
        <w:t xml:space="preserve"> UPC meeting</w:t>
      </w:r>
    </w:p>
    <w:p w14:paraId="32A50460" w14:textId="0B841896" w:rsidR="758187A4" w:rsidRDefault="758187A4" w:rsidP="3002A3C9">
      <w:pPr>
        <w:numPr>
          <w:ilvl w:val="1"/>
          <w:numId w:val="3"/>
        </w:numPr>
      </w:pPr>
      <w:r>
        <w:t>1</w:t>
      </w:r>
      <w:r w:rsidRPr="3002A3C9">
        <w:rPr>
          <w:vertAlign w:val="superscript"/>
        </w:rPr>
        <w:t>st</w:t>
      </w:r>
      <w:r>
        <w:t xml:space="preserve"> by:</w:t>
      </w:r>
      <w:r w:rsidR="0B255EE7">
        <w:t xml:space="preserve"> Senator</w:t>
      </w:r>
      <w:r w:rsidR="2FA0D369">
        <w:t xml:space="preserve"> Peters</w:t>
      </w:r>
    </w:p>
    <w:p w14:paraId="77520DBD" w14:textId="42F07BBB" w:rsidR="758187A4" w:rsidRDefault="758187A4" w:rsidP="3002A3C9">
      <w:pPr>
        <w:numPr>
          <w:ilvl w:val="1"/>
          <w:numId w:val="3"/>
        </w:numPr>
      </w:pPr>
      <w:r>
        <w:t>2</w:t>
      </w:r>
      <w:r w:rsidRPr="3002A3C9">
        <w:rPr>
          <w:vertAlign w:val="superscript"/>
        </w:rPr>
        <w:t>nd</w:t>
      </w:r>
      <w:r>
        <w:t xml:space="preserve"> by:</w:t>
      </w:r>
      <w:r w:rsidR="02B41DB5">
        <w:t xml:space="preserve"> Senator </w:t>
      </w:r>
      <w:r w:rsidR="751FDE96">
        <w:t>Campbell</w:t>
      </w:r>
    </w:p>
    <w:p w14:paraId="389EC2FD" w14:textId="089DA880" w:rsidR="751FDE96" w:rsidRDefault="751FDE96" w:rsidP="3002A3C9">
      <w:pPr>
        <w:numPr>
          <w:ilvl w:val="1"/>
          <w:numId w:val="3"/>
        </w:numPr>
      </w:pPr>
      <w:r>
        <w:t xml:space="preserve">Unanimous agreement </w:t>
      </w:r>
    </w:p>
    <w:p w14:paraId="3932D420" w14:textId="1AE9A8B4" w:rsidR="00472836" w:rsidRDefault="00472836" w:rsidP="00182D78">
      <w:pPr>
        <w:numPr>
          <w:ilvl w:val="0"/>
          <w:numId w:val="3"/>
        </w:numPr>
      </w:pPr>
      <w:r>
        <w:t>Policy 3.2.9 Leave Without Pay</w:t>
      </w:r>
    </w:p>
    <w:p w14:paraId="5873E51C" w14:textId="43B5F96C" w:rsidR="0034246D" w:rsidRDefault="0034246D" w:rsidP="0034246D">
      <w:pPr>
        <w:pStyle w:val="ListParagraph"/>
        <w:numPr>
          <w:ilvl w:val="0"/>
          <w:numId w:val="4"/>
        </w:numPr>
      </w:pPr>
      <w:r>
        <w:t>Janice Bonneville (Associate Vice President, Human Resources) will attend this meeting to explain and discuss proposed changes to 3.2.9</w:t>
      </w:r>
    </w:p>
    <w:p w14:paraId="387F9DC0" w14:textId="5BC8486C" w:rsidR="4D288BB3" w:rsidRDefault="4D288BB3" w:rsidP="3002A3C9">
      <w:pPr>
        <w:pStyle w:val="ListParagraph"/>
        <w:numPr>
          <w:ilvl w:val="1"/>
          <w:numId w:val="4"/>
        </w:numPr>
      </w:pPr>
      <w:r>
        <w:t>Janice discussed how the policies are structured and who they are structured for. She discussed how some of the changes that are being made in the p</w:t>
      </w:r>
      <w:r w:rsidR="7EFF2A29">
        <w:t xml:space="preserve">olicy are things that have already been changed in HR. </w:t>
      </w:r>
      <w:r w:rsidR="3F5E92E7">
        <w:t>She answered some questions that were already marked and some questions that she figured might come up (also c</w:t>
      </w:r>
      <w:r w:rsidR="5C19F2BA">
        <w:t>larified some language or background information)</w:t>
      </w:r>
      <w:r w:rsidR="7D6B1539">
        <w:t xml:space="preserve"> throughout every section</w:t>
      </w:r>
      <w:r w:rsidR="5C19F2BA">
        <w:t xml:space="preserve">. </w:t>
      </w:r>
    </w:p>
    <w:p w14:paraId="7D0010C4" w14:textId="77A8F46F" w:rsidR="5D0CD4D3" w:rsidRDefault="5D0CD4D3" w:rsidP="3002A3C9">
      <w:pPr>
        <w:pStyle w:val="ListParagraph"/>
        <w:numPr>
          <w:ilvl w:val="1"/>
          <w:numId w:val="4"/>
        </w:numPr>
      </w:pPr>
      <w:r>
        <w:t xml:space="preserve">Discussed the 24 months language and gave clarification on why there </w:t>
      </w:r>
      <w:r w:rsidR="25D44082">
        <w:t>cannot</w:t>
      </w:r>
      <w:r>
        <w:t xml:space="preserve"> be a longer block than the 2-years but did inform that there could be a 2-year block then in </w:t>
      </w:r>
      <w:r w:rsidR="20E6828E">
        <w:t>5-</w:t>
      </w:r>
      <w:r>
        <w:t xml:space="preserve">years be another 2-year block. </w:t>
      </w:r>
    </w:p>
    <w:p w14:paraId="3399B800" w14:textId="4100687C" w:rsidR="169577AE" w:rsidRDefault="169577AE" w:rsidP="3002A3C9">
      <w:pPr>
        <w:pStyle w:val="ListParagraph"/>
        <w:numPr>
          <w:ilvl w:val="1"/>
          <w:numId w:val="4"/>
        </w:numPr>
      </w:pPr>
      <w:r>
        <w:lastRenderedPageBreak/>
        <w:t xml:space="preserve">Senator Stewart asked for clarification on if every area was called a department (ex. The provost office being a department), Janice said it could be changed to ‘unit’ to make it more versatile </w:t>
      </w:r>
    </w:p>
    <w:p w14:paraId="4EFAD11B" w14:textId="35D26CFD" w:rsidR="4B5440BD" w:rsidRDefault="4B5440BD" w:rsidP="3002A3C9">
      <w:pPr>
        <w:pStyle w:val="ListParagraph"/>
        <w:numPr>
          <w:ilvl w:val="1"/>
          <w:numId w:val="4"/>
        </w:numPr>
      </w:pPr>
      <w:r>
        <w:t xml:space="preserve">Heather </w:t>
      </w:r>
      <w:r w:rsidR="55B21AF2">
        <w:t>Winfrey-</w:t>
      </w:r>
      <w:r>
        <w:t>Richman asked about performance evaluations and who they are reviewed by; Janice made clarifications to this and showed the committee where they can</w:t>
      </w:r>
      <w:r w:rsidR="1909109C">
        <w:t xml:space="preserve"> find this information in the policy. </w:t>
      </w:r>
    </w:p>
    <w:p w14:paraId="57130DD9" w14:textId="49125E5B" w:rsidR="1909109C" w:rsidRDefault="1909109C" w:rsidP="3002A3C9">
      <w:pPr>
        <w:pStyle w:val="ListParagraph"/>
        <w:numPr>
          <w:ilvl w:val="1"/>
          <w:numId w:val="4"/>
        </w:numPr>
      </w:pPr>
      <w:r>
        <w:t>McLauchlan suggested adding a link to help direct members to the form that would need to be filled out to make it easier for everyone</w:t>
      </w:r>
      <w:r w:rsidR="2E7F0E29">
        <w:t>, would be something very simple like ‘Can be found on the HR website’ we an embedded link</w:t>
      </w:r>
      <w:r>
        <w:t>; the committee agreed this is a good idea.</w:t>
      </w:r>
    </w:p>
    <w:p w14:paraId="2C1CF0BE" w14:textId="338C6DDE" w:rsidR="3AFBE532" w:rsidRDefault="3AFBE532" w:rsidP="3002A3C9">
      <w:pPr>
        <w:pStyle w:val="ListParagraph"/>
        <w:numPr>
          <w:ilvl w:val="1"/>
          <w:numId w:val="4"/>
        </w:numPr>
      </w:pPr>
      <w:r>
        <w:t>Heather Winfrey-Richman expressed her concern for keeping the policy inclusive to all so that everyone in the university is cove</w:t>
      </w:r>
      <w:r w:rsidR="50B88A73">
        <w:t xml:space="preserve">red. </w:t>
      </w:r>
      <w:r w:rsidR="29890B03">
        <w:t xml:space="preserve">Janice explained that there is wiggle room that isn’t written in the policy; HR can make exceptions for very certain situations. </w:t>
      </w:r>
      <w:r w:rsidR="4A781E65">
        <w:t>Janice is also going to see if there can be a very vague statement added in the policy for the wiggle room</w:t>
      </w:r>
      <w:r w:rsidR="44BB7BB4">
        <w:t xml:space="preserve"> (duration exception)</w:t>
      </w:r>
      <w:r w:rsidR="4A781E65">
        <w:t xml:space="preserve">, but it would have to be approved by HR. </w:t>
      </w:r>
    </w:p>
    <w:p w14:paraId="5F030344" w14:textId="6EDF9273" w:rsidR="3002A3C9" w:rsidRDefault="3002A3C9" w:rsidP="3002A3C9"/>
    <w:p w14:paraId="7AEF814D" w14:textId="1B0A02CF" w:rsidR="00472836" w:rsidRPr="00182D78" w:rsidRDefault="00472836" w:rsidP="00182D78">
      <w:pPr>
        <w:numPr>
          <w:ilvl w:val="0"/>
          <w:numId w:val="3"/>
        </w:numPr>
      </w:pPr>
      <w:r>
        <w:t>Policy 6.1.13 Amplification</w:t>
      </w:r>
    </w:p>
    <w:p w14:paraId="6FD50CB6" w14:textId="77777777" w:rsidR="00182D78" w:rsidRPr="00182D78" w:rsidRDefault="00182D78" w:rsidP="00182D78"/>
    <w:p w14:paraId="5B559B33" w14:textId="1D6D00EB" w:rsidR="00182D78" w:rsidRPr="00182D78" w:rsidRDefault="00182D78" w:rsidP="3002A3C9">
      <w:r w:rsidRPr="3002A3C9">
        <w:rPr>
          <w:b/>
          <w:bCs/>
        </w:rPr>
        <w:t>Adjourn</w:t>
      </w:r>
      <w:r w:rsidR="74AFE559" w:rsidRPr="3002A3C9">
        <w:rPr>
          <w:b/>
          <w:bCs/>
        </w:rPr>
        <w:t xml:space="preserve"> </w:t>
      </w:r>
      <w:r w:rsidR="74AFE559">
        <w:t xml:space="preserve">at </w:t>
      </w:r>
      <w:r w:rsidR="1E7EA006">
        <w:t>6:4</w:t>
      </w:r>
      <w:r w:rsidR="000A5D4D">
        <w:t>5</w:t>
      </w:r>
    </w:p>
    <w:p w14:paraId="47D1FC05" w14:textId="48E7CD51" w:rsidR="74AFE559" w:rsidRDefault="74AFE559" w:rsidP="3002A3C9">
      <w:pPr>
        <w:pStyle w:val="ListParagraph"/>
        <w:numPr>
          <w:ilvl w:val="0"/>
          <w:numId w:val="2"/>
        </w:numPr>
      </w:pPr>
      <w:r>
        <w:t>1</w:t>
      </w:r>
      <w:r w:rsidRPr="3002A3C9">
        <w:rPr>
          <w:vertAlign w:val="superscript"/>
        </w:rPr>
        <w:t>st</w:t>
      </w:r>
      <w:r>
        <w:t xml:space="preserve"> by:</w:t>
      </w:r>
      <w:r w:rsidR="3BC0CED1">
        <w:t xml:space="preserve"> Senator </w:t>
      </w:r>
      <w:r w:rsidR="33D276F1">
        <w:t xml:space="preserve">Palmer </w:t>
      </w:r>
    </w:p>
    <w:p w14:paraId="10055BA7" w14:textId="0D8569BB" w:rsidR="74AFE559" w:rsidRDefault="74AFE559" w:rsidP="3002A3C9">
      <w:pPr>
        <w:pStyle w:val="ListParagraph"/>
        <w:numPr>
          <w:ilvl w:val="0"/>
          <w:numId w:val="2"/>
        </w:numPr>
      </w:pPr>
      <w:r>
        <w:t>2</w:t>
      </w:r>
      <w:r w:rsidRPr="3002A3C9">
        <w:rPr>
          <w:vertAlign w:val="superscript"/>
        </w:rPr>
        <w:t>nd</w:t>
      </w:r>
      <w:r>
        <w:t xml:space="preserve"> by: </w:t>
      </w:r>
      <w:r w:rsidR="41D1CAF9">
        <w:t xml:space="preserve">Senator </w:t>
      </w:r>
      <w:r w:rsidR="25A21590">
        <w:t>Campbell</w:t>
      </w:r>
    </w:p>
    <w:p w14:paraId="6FDBD9DD" w14:textId="77777777" w:rsidR="005C1363" w:rsidRDefault="005C1363"/>
    <w:p w14:paraId="3668923C" w14:textId="3E6AAC9E" w:rsidR="000A5D4D" w:rsidRDefault="000A5D4D">
      <w:r>
        <w:t>Minutes prepared by Senator Trader</w:t>
      </w:r>
    </w:p>
    <w:sectPr w:rsidR="000A5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518"/>
    <w:multiLevelType w:val="hybridMultilevel"/>
    <w:tmpl w:val="D5D25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442AF5"/>
    <w:multiLevelType w:val="hybridMultilevel"/>
    <w:tmpl w:val="EA9282E6"/>
    <w:lvl w:ilvl="0" w:tplc="2CB44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ADC8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7CD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6B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21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EA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6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A1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67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3D36"/>
    <w:multiLevelType w:val="hybridMultilevel"/>
    <w:tmpl w:val="F8C05FFE"/>
    <w:lvl w:ilvl="0" w:tplc="E70C45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8EB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4E4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C7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B673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C8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61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8F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8F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5BF18"/>
    <w:multiLevelType w:val="hybridMultilevel"/>
    <w:tmpl w:val="2FBCBBEC"/>
    <w:lvl w:ilvl="0" w:tplc="0226C398">
      <w:start w:val="1"/>
      <w:numFmt w:val="decimal"/>
      <w:lvlText w:val="%1."/>
      <w:lvlJc w:val="left"/>
      <w:pPr>
        <w:ind w:left="360" w:hanging="360"/>
      </w:pPr>
      <w:rPr>
        <w:rFonts w:ascii="Times New Roman" w:eastAsia="Aptos" w:hAnsi="Times New Roman" w:cs="Times New Roman"/>
      </w:rPr>
    </w:lvl>
    <w:lvl w:ilvl="1" w:tplc="037AC8CE">
      <w:start w:val="1"/>
      <w:numFmt w:val="lowerLetter"/>
      <w:lvlText w:val="%2."/>
      <w:lvlJc w:val="left"/>
      <w:pPr>
        <w:ind w:left="1080" w:hanging="360"/>
      </w:pPr>
    </w:lvl>
    <w:lvl w:ilvl="2" w:tplc="2368C122">
      <w:start w:val="1"/>
      <w:numFmt w:val="lowerRoman"/>
      <w:lvlText w:val="%3."/>
      <w:lvlJc w:val="right"/>
      <w:pPr>
        <w:ind w:left="1800" w:hanging="180"/>
      </w:pPr>
    </w:lvl>
    <w:lvl w:ilvl="3" w:tplc="E9DA0F84">
      <w:start w:val="1"/>
      <w:numFmt w:val="decimal"/>
      <w:lvlText w:val="%4."/>
      <w:lvlJc w:val="left"/>
      <w:pPr>
        <w:ind w:left="2520" w:hanging="360"/>
      </w:pPr>
    </w:lvl>
    <w:lvl w:ilvl="4" w:tplc="BF84AB30">
      <w:start w:val="1"/>
      <w:numFmt w:val="lowerLetter"/>
      <w:lvlText w:val="%5."/>
      <w:lvlJc w:val="left"/>
      <w:pPr>
        <w:ind w:left="3240" w:hanging="360"/>
      </w:pPr>
    </w:lvl>
    <w:lvl w:ilvl="5" w:tplc="C1EE4514">
      <w:start w:val="1"/>
      <w:numFmt w:val="lowerRoman"/>
      <w:lvlText w:val="%6."/>
      <w:lvlJc w:val="right"/>
      <w:pPr>
        <w:ind w:left="3960" w:hanging="180"/>
      </w:pPr>
    </w:lvl>
    <w:lvl w:ilvl="6" w:tplc="7EF4D5E8">
      <w:start w:val="1"/>
      <w:numFmt w:val="decimal"/>
      <w:lvlText w:val="%7."/>
      <w:lvlJc w:val="left"/>
      <w:pPr>
        <w:ind w:left="4680" w:hanging="360"/>
      </w:pPr>
    </w:lvl>
    <w:lvl w:ilvl="7" w:tplc="AE74150C">
      <w:start w:val="1"/>
      <w:numFmt w:val="lowerLetter"/>
      <w:lvlText w:val="%8."/>
      <w:lvlJc w:val="left"/>
      <w:pPr>
        <w:ind w:left="5400" w:hanging="360"/>
      </w:pPr>
    </w:lvl>
    <w:lvl w:ilvl="8" w:tplc="DDEC4490">
      <w:start w:val="1"/>
      <w:numFmt w:val="lowerRoman"/>
      <w:lvlText w:val="%9."/>
      <w:lvlJc w:val="right"/>
      <w:pPr>
        <w:ind w:left="6120" w:hanging="180"/>
      </w:pPr>
    </w:lvl>
  </w:abstractNum>
  <w:num w:numId="1" w16cid:durableId="15667317">
    <w:abstractNumId w:val="1"/>
  </w:num>
  <w:num w:numId="2" w16cid:durableId="81924477">
    <w:abstractNumId w:val="2"/>
  </w:num>
  <w:num w:numId="3" w16cid:durableId="1160779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85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AD"/>
    <w:rsid w:val="000A5D4D"/>
    <w:rsid w:val="000D6E45"/>
    <w:rsid w:val="00182D78"/>
    <w:rsid w:val="0034246D"/>
    <w:rsid w:val="00347D15"/>
    <w:rsid w:val="00415CAD"/>
    <w:rsid w:val="00472836"/>
    <w:rsid w:val="004824DB"/>
    <w:rsid w:val="004E3478"/>
    <w:rsid w:val="005C1363"/>
    <w:rsid w:val="00601E96"/>
    <w:rsid w:val="00834C3E"/>
    <w:rsid w:val="009F0CD3"/>
    <w:rsid w:val="00C10114"/>
    <w:rsid w:val="00CD0D78"/>
    <w:rsid w:val="00EA32AC"/>
    <w:rsid w:val="0289EC70"/>
    <w:rsid w:val="02B41DB5"/>
    <w:rsid w:val="04837830"/>
    <w:rsid w:val="063544E6"/>
    <w:rsid w:val="072445B9"/>
    <w:rsid w:val="0A98EEE3"/>
    <w:rsid w:val="0B255EE7"/>
    <w:rsid w:val="0FDE25D3"/>
    <w:rsid w:val="101F6638"/>
    <w:rsid w:val="150AFFBE"/>
    <w:rsid w:val="15BA2594"/>
    <w:rsid w:val="169577AE"/>
    <w:rsid w:val="1798F0B7"/>
    <w:rsid w:val="1887DE16"/>
    <w:rsid w:val="1909109C"/>
    <w:rsid w:val="1A0FB4E9"/>
    <w:rsid w:val="1E7EA006"/>
    <w:rsid w:val="1F1DF78F"/>
    <w:rsid w:val="20116B99"/>
    <w:rsid w:val="20E6828E"/>
    <w:rsid w:val="233DE8C1"/>
    <w:rsid w:val="23E4C143"/>
    <w:rsid w:val="25A21590"/>
    <w:rsid w:val="25D44082"/>
    <w:rsid w:val="283E6FCF"/>
    <w:rsid w:val="29890B03"/>
    <w:rsid w:val="2D0E4952"/>
    <w:rsid w:val="2E7F0E29"/>
    <w:rsid w:val="2FA0D369"/>
    <w:rsid w:val="3002A3C9"/>
    <w:rsid w:val="33D276F1"/>
    <w:rsid w:val="382EB71C"/>
    <w:rsid w:val="3AFBE532"/>
    <w:rsid w:val="3BC0CED1"/>
    <w:rsid w:val="3CD2662E"/>
    <w:rsid w:val="3D786FFE"/>
    <w:rsid w:val="3F5E92E7"/>
    <w:rsid w:val="40135ABD"/>
    <w:rsid w:val="40B1C042"/>
    <w:rsid w:val="41D1CAF9"/>
    <w:rsid w:val="44BB7BB4"/>
    <w:rsid w:val="45FEFB00"/>
    <w:rsid w:val="491E727F"/>
    <w:rsid w:val="4A3BDE01"/>
    <w:rsid w:val="4A781E65"/>
    <w:rsid w:val="4B2F02F5"/>
    <w:rsid w:val="4B5440BD"/>
    <w:rsid w:val="4C553949"/>
    <w:rsid w:val="4D288BB3"/>
    <w:rsid w:val="4F0CEDCA"/>
    <w:rsid w:val="4FF0A2B7"/>
    <w:rsid w:val="50B88A73"/>
    <w:rsid w:val="54F523ED"/>
    <w:rsid w:val="553F9EE1"/>
    <w:rsid w:val="55B21AF2"/>
    <w:rsid w:val="5612AB75"/>
    <w:rsid w:val="5646470B"/>
    <w:rsid w:val="5790D790"/>
    <w:rsid w:val="57D0054A"/>
    <w:rsid w:val="5C19F2BA"/>
    <w:rsid w:val="5D0CD4D3"/>
    <w:rsid w:val="6102FCE7"/>
    <w:rsid w:val="62C46C9A"/>
    <w:rsid w:val="63B2A2CD"/>
    <w:rsid w:val="68486B6F"/>
    <w:rsid w:val="6FC2A761"/>
    <w:rsid w:val="71374209"/>
    <w:rsid w:val="71FFE00E"/>
    <w:rsid w:val="73D2976D"/>
    <w:rsid w:val="74AFE559"/>
    <w:rsid w:val="751FDE96"/>
    <w:rsid w:val="758187A4"/>
    <w:rsid w:val="7B4A30AD"/>
    <w:rsid w:val="7D6B1539"/>
    <w:rsid w:val="7E2C6414"/>
    <w:rsid w:val="7E9B08C9"/>
    <w:rsid w:val="7E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687"/>
  <w15:chartTrackingRefBased/>
  <w15:docId w15:val="{ABEB51A1-1991-4C77-BC09-346DE38C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D1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C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C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CA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CA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CA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CA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CA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CA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CAD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CA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CAD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CA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CAD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15C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C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C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CAD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15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CAD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15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Company>Illinois State University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Todd</dc:creator>
  <cp:keywords/>
  <dc:description/>
  <cp:lastModifiedBy>Stewart, Todd</cp:lastModifiedBy>
  <cp:revision>8</cp:revision>
  <dcterms:created xsi:type="dcterms:W3CDTF">2025-10-01T19:51:00Z</dcterms:created>
  <dcterms:modified xsi:type="dcterms:W3CDTF">2025-12-03T21:13:00Z</dcterms:modified>
</cp:coreProperties>
</file>