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41" w:rsidRPr="00394686" w:rsidRDefault="006E6541" w:rsidP="006E6541">
      <w:pPr>
        <w:rPr>
          <w:rFonts w:cs="Arial"/>
          <w:b/>
          <w:sz w:val="24"/>
          <w:szCs w:val="24"/>
        </w:rPr>
      </w:pPr>
      <w:r w:rsidRPr="00394686">
        <w:rPr>
          <w:rFonts w:cs="Arial"/>
          <w:b/>
          <w:sz w:val="24"/>
          <w:szCs w:val="24"/>
        </w:rPr>
        <w:t>Faculty Affairs Committee</w:t>
      </w:r>
    </w:p>
    <w:p w:rsidR="006E6541" w:rsidRPr="00394686" w:rsidRDefault="006E6541" w:rsidP="006E6541">
      <w:pPr>
        <w:rPr>
          <w:rFonts w:cs="Arial"/>
          <w:sz w:val="24"/>
          <w:szCs w:val="24"/>
        </w:rPr>
      </w:pPr>
      <w:r w:rsidRPr="00394686">
        <w:rPr>
          <w:rFonts w:cs="Arial"/>
          <w:sz w:val="24"/>
          <w:szCs w:val="24"/>
        </w:rPr>
        <w:t xml:space="preserve">Date:  </w:t>
      </w:r>
      <w:r w:rsidRPr="00394686">
        <w:rPr>
          <w:rFonts w:cs="Arial"/>
          <w:sz w:val="24"/>
          <w:szCs w:val="24"/>
        </w:rPr>
        <w:tab/>
      </w:r>
      <w:r w:rsidRPr="00394686">
        <w:rPr>
          <w:rFonts w:cs="Arial"/>
          <w:sz w:val="24"/>
          <w:szCs w:val="24"/>
        </w:rPr>
        <w:tab/>
        <w:t>25 March 2015</w:t>
      </w:r>
    </w:p>
    <w:p w:rsidR="006E6541" w:rsidRPr="00394686" w:rsidRDefault="006E6541" w:rsidP="006E6541">
      <w:pPr>
        <w:rPr>
          <w:rFonts w:cs="Arial"/>
          <w:sz w:val="24"/>
          <w:szCs w:val="24"/>
        </w:rPr>
      </w:pPr>
      <w:r w:rsidRPr="00394686">
        <w:rPr>
          <w:rFonts w:cs="Arial"/>
          <w:sz w:val="24"/>
          <w:szCs w:val="24"/>
        </w:rPr>
        <w:t>Meeting opened at 6:10 p.m. in the conference room off of McAllister’s</w:t>
      </w:r>
    </w:p>
    <w:p w:rsidR="006E6541" w:rsidRPr="00394686" w:rsidRDefault="006E6541" w:rsidP="006E6541">
      <w:pPr>
        <w:rPr>
          <w:rFonts w:cs="Arial"/>
          <w:sz w:val="24"/>
          <w:szCs w:val="24"/>
        </w:rPr>
      </w:pPr>
      <w:r w:rsidRPr="00394686">
        <w:rPr>
          <w:rFonts w:cs="Arial"/>
          <w:sz w:val="24"/>
          <w:szCs w:val="24"/>
        </w:rPr>
        <w:t>Attendance:</w:t>
      </w:r>
      <w:r w:rsidRPr="00394686">
        <w:rPr>
          <w:rFonts w:cs="Arial"/>
          <w:sz w:val="24"/>
          <w:szCs w:val="24"/>
        </w:rPr>
        <w:tab/>
        <w:t xml:space="preserve">John Baur, Richard </w:t>
      </w:r>
      <w:proofErr w:type="spellStart"/>
      <w:r w:rsidRPr="00394686">
        <w:rPr>
          <w:rFonts w:cs="Arial"/>
          <w:sz w:val="24"/>
          <w:szCs w:val="24"/>
        </w:rPr>
        <w:t>Nagorski</w:t>
      </w:r>
      <w:proofErr w:type="spellEnd"/>
      <w:r w:rsidRPr="00394686">
        <w:rPr>
          <w:rFonts w:cs="Arial"/>
          <w:sz w:val="24"/>
          <w:szCs w:val="24"/>
        </w:rPr>
        <w:t xml:space="preserve">, Susan </w:t>
      </w:r>
      <w:proofErr w:type="spellStart"/>
      <w:r w:rsidRPr="00394686">
        <w:rPr>
          <w:rFonts w:cs="Arial"/>
          <w:sz w:val="24"/>
          <w:szCs w:val="24"/>
        </w:rPr>
        <w:t>Thetard</w:t>
      </w:r>
      <w:proofErr w:type="spellEnd"/>
      <w:r w:rsidRPr="00394686">
        <w:rPr>
          <w:rFonts w:cs="Arial"/>
          <w:sz w:val="24"/>
          <w:szCs w:val="24"/>
        </w:rPr>
        <w:t xml:space="preserve">, Frank Cassata, Dan Holland, Sherri </w:t>
      </w:r>
      <w:proofErr w:type="spellStart"/>
      <w:r w:rsidRPr="00394686">
        <w:rPr>
          <w:rFonts w:cs="Arial"/>
          <w:sz w:val="24"/>
          <w:szCs w:val="24"/>
        </w:rPr>
        <w:t>Replogle</w:t>
      </w:r>
      <w:proofErr w:type="spellEnd"/>
      <w:r w:rsidRPr="00394686">
        <w:rPr>
          <w:rFonts w:cs="Arial"/>
          <w:sz w:val="24"/>
          <w:szCs w:val="24"/>
        </w:rPr>
        <w:t>, Martha Horst</w:t>
      </w:r>
    </w:p>
    <w:p w:rsidR="006E6541" w:rsidRPr="00394686" w:rsidRDefault="006E6541" w:rsidP="006E6541">
      <w:pPr>
        <w:rPr>
          <w:rFonts w:cs="Arial"/>
          <w:sz w:val="24"/>
          <w:szCs w:val="24"/>
        </w:rPr>
      </w:pPr>
      <w:r w:rsidRPr="00394686">
        <w:rPr>
          <w:rFonts w:cs="Arial"/>
          <w:sz w:val="24"/>
          <w:szCs w:val="24"/>
        </w:rPr>
        <w:t>Absent:</w:t>
      </w:r>
      <w:r w:rsidRPr="00394686">
        <w:rPr>
          <w:rFonts w:cs="Arial"/>
          <w:sz w:val="24"/>
          <w:szCs w:val="24"/>
        </w:rPr>
        <w:tab/>
        <w:t xml:space="preserve"> John </w:t>
      </w:r>
      <w:proofErr w:type="spellStart"/>
      <w:r w:rsidRPr="00394686">
        <w:rPr>
          <w:rFonts w:cs="Arial"/>
          <w:sz w:val="24"/>
          <w:szCs w:val="24"/>
        </w:rPr>
        <w:t>Huxford</w:t>
      </w:r>
      <w:proofErr w:type="spellEnd"/>
      <w:r w:rsidRPr="00394686">
        <w:rPr>
          <w:rFonts w:cs="Arial"/>
          <w:sz w:val="24"/>
          <w:szCs w:val="24"/>
        </w:rPr>
        <w:t>, Emily Montgomery</w:t>
      </w:r>
    </w:p>
    <w:p w:rsidR="006E6541" w:rsidRPr="00394686" w:rsidRDefault="006E6541" w:rsidP="006E6541">
      <w:pPr>
        <w:rPr>
          <w:rFonts w:cs="Arial"/>
          <w:sz w:val="24"/>
          <w:szCs w:val="24"/>
        </w:rPr>
      </w:pPr>
      <w:r w:rsidRPr="00394686">
        <w:rPr>
          <w:rFonts w:cs="Arial"/>
          <w:sz w:val="24"/>
          <w:szCs w:val="24"/>
        </w:rPr>
        <w:t xml:space="preserve">Guests: </w:t>
      </w:r>
      <w:r w:rsidRPr="00394686">
        <w:rPr>
          <w:rFonts w:cs="Arial"/>
          <w:sz w:val="24"/>
          <w:szCs w:val="24"/>
        </w:rPr>
        <w:tab/>
        <w:t xml:space="preserve"> Scott </w:t>
      </w:r>
      <w:proofErr w:type="spellStart"/>
      <w:r w:rsidRPr="00394686">
        <w:rPr>
          <w:rFonts w:cs="Arial"/>
          <w:sz w:val="24"/>
          <w:szCs w:val="24"/>
        </w:rPr>
        <w:t>Sakaluk</w:t>
      </w:r>
      <w:proofErr w:type="spellEnd"/>
      <w:r w:rsidRPr="00394686">
        <w:rPr>
          <w:rFonts w:cs="Arial"/>
          <w:sz w:val="24"/>
          <w:szCs w:val="24"/>
        </w:rPr>
        <w:t xml:space="preserve">, Roberta </w:t>
      </w:r>
      <w:proofErr w:type="spellStart"/>
      <w:r w:rsidRPr="00394686">
        <w:rPr>
          <w:rFonts w:cs="Arial"/>
          <w:sz w:val="24"/>
          <w:szCs w:val="24"/>
        </w:rPr>
        <w:t>Trites</w:t>
      </w:r>
      <w:proofErr w:type="spellEnd"/>
      <w:r w:rsidRPr="00394686">
        <w:rPr>
          <w:rFonts w:cs="Arial"/>
          <w:sz w:val="24"/>
          <w:szCs w:val="24"/>
        </w:rPr>
        <w:t xml:space="preserve"> – Distinguished Professors</w:t>
      </w:r>
    </w:p>
    <w:p w:rsidR="006E6541" w:rsidRPr="00394686" w:rsidRDefault="006E6541" w:rsidP="006E6541">
      <w:pPr>
        <w:rPr>
          <w:rFonts w:cs="Arial"/>
          <w:sz w:val="24"/>
          <w:szCs w:val="24"/>
        </w:rPr>
      </w:pPr>
      <w:r w:rsidRPr="00394686">
        <w:rPr>
          <w:rFonts w:cs="Arial"/>
          <w:sz w:val="24"/>
          <w:szCs w:val="24"/>
        </w:rPr>
        <w:t xml:space="preserve">Call to Order:   Senator Horst, chair, welcomed everyone and held introductions for our guests. </w:t>
      </w:r>
    </w:p>
    <w:p w:rsidR="006E6541" w:rsidRPr="00394686" w:rsidRDefault="006E6541" w:rsidP="006E6541">
      <w:pPr>
        <w:rPr>
          <w:rFonts w:cs="Arial"/>
          <w:sz w:val="24"/>
          <w:szCs w:val="24"/>
        </w:rPr>
      </w:pPr>
      <w:r w:rsidRPr="00394686">
        <w:rPr>
          <w:rFonts w:cs="Arial"/>
          <w:sz w:val="24"/>
          <w:szCs w:val="24"/>
        </w:rPr>
        <w:t xml:space="preserve">Minutes:  Senator </w:t>
      </w:r>
      <w:proofErr w:type="spellStart"/>
      <w:r w:rsidRPr="00394686">
        <w:rPr>
          <w:rFonts w:cs="Arial"/>
          <w:sz w:val="24"/>
          <w:szCs w:val="24"/>
        </w:rPr>
        <w:t>Nagorski</w:t>
      </w:r>
      <w:proofErr w:type="spellEnd"/>
      <w:r w:rsidRPr="00394686">
        <w:rPr>
          <w:rFonts w:cs="Arial"/>
          <w:sz w:val="24"/>
          <w:szCs w:val="24"/>
        </w:rPr>
        <w:t xml:space="preserve"> moved and Senator </w:t>
      </w:r>
      <w:proofErr w:type="spellStart"/>
      <w:r w:rsidRPr="00394686">
        <w:rPr>
          <w:rFonts w:cs="Arial"/>
          <w:sz w:val="24"/>
          <w:szCs w:val="24"/>
        </w:rPr>
        <w:t>Thetard</w:t>
      </w:r>
      <w:proofErr w:type="spellEnd"/>
      <w:r w:rsidRPr="00394686">
        <w:rPr>
          <w:rFonts w:cs="Arial"/>
          <w:sz w:val="24"/>
          <w:szCs w:val="24"/>
        </w:rPr>
        <w:t xml:space="preserve"> seconded that we approve as the meeting minutes from February 4, 2015, February 18, 2015, and March 4.  Approval was unanimous         .</w:t>
      </w:r>
    </w:p>
    <w:p w:rsidR="006E6541" w:rsidRPr="00394686" w:rsidRDefault="006E6541" w:rsidP="006E6541">
      <w:pPr>
        <w:rPr>
          <w:rFonts w:cs="Arial"/>
          <w:sz w:val="24"/>
          <w:szCs w:val="24"/>
        </w:rPr>
      </w:pPr>
      <w:r w:rsidRPr="00394686">
        <w:rPr>
          <w:rFonts w:cs="Arial"/>
          <w:sz w:val="24"/>
          <w:szCs w:val="24"/>
        </w:rPr>
        <w:t xml:space="preserve">Distinguished Professor Degrees – Drs. </w:t>
      </w:r>
      <w:proofErr w:type="spellStart"/>
      <w:r w:rsidRPr="00394686">
        <w:rPr>
          <w:rFonts w:cs="Arial"/>
          <w:sz w:val="24"/>
          <w:szCs w:val="24"/>
        </w:rPr>
        <w:t>Sakaluk</w:t>
      </w:r>
      <w:proofErr w:type="spellEnd"/>
      <w:r w:rsidRPr="00394686">
        <w:rPr>
          <w:rFonts w:cs="Arial"/>
          <w:sz w:val="24"/>
          <w:szCs w:val="24"/>
        </w:rPr>
        <w:t xml:space="preserve"> and </w:t>
      </w:r>
      <w:proofErr w:type="spellStart"/>
      <w:r w:rsidRPr="00394686">
        <w:rPr>
          <w:rFonts w:cs="Arial"/>
          <w:sz w:val="24"/>
          <w:szCs w:val="24"/>
        </w:rPr>
        <w:t>Trites</w:t>
      </w:r>
      <w:proofErr w:type="spellEnd"/>
      <w:r w:rsidRPr="00394686">
        <w:rPr>
          <w:rFonts w:cs="Arial"/>
          <w:sz w:val="24"/>
          <w:szCs w:val="24"/>
        </w:rPr>
        <w:t xml:space="preserve"> presented input from the current Distinguished Professors on the proposed policy 3.3.5.</w:t>
      </w:r>
    </w:p>
    <w:p w:rsidR="006E6541" w:rsidRPr="00394686" w:rsidRDefault="006E6541" w:rsidP="006E6541">
      <w:pPr>
        <w:rPr>
          <w:rFonts w:cs="Arial"/>
          <w:sz w:val="24"/>
          <w:szCs w:val="24"/>
        </w:rPr>
      </w:pPr>
      <w:r w:rsidRPr="00394686">
        <w:rPr>
          <w:rFonts w:cs="Arial"/>
          <w:sz w:val="24"/>
          <w:szCs w:val="24"/>
        </w:rPr>
        <w:t>Some suggestions on Eligibility were discussed but the main focus was on procedure and clarity on transparency as well as procedure as it has been over the past few years.  Current DPs are concerned that a DP should show commitment to the university so perhaps adding a tenure window idea.  Senator Holland and Senator Horst suggested the wording “a significant portion of the academic achievement has been accomplished at ISU.”  This seemed to satisfy the concern of the DP objections.</w:t>
      </w:r>
    </w:p>
    <w:p w:rsidR="006E6541" w:rsidRPr="00394686" w:rsidRDefault="006E6541" w:rsidP="006E6541">
      <w:pPr>
        <w:rPr>
          <w:rFonts w:cs="Arial"/>
          <w:sz w:val="24"/>
          <w:szCs w:val="24"/>
        </w:rPr>
      </w:pPr>
      <w:r w:rsidRPr="00394686">
        <w:rPr>
          <w:rFonts w:cs="Arial"/>
          <w:sz w:val="24"/>
          <w:szCs w:val="24"/>
        </w:rPr>
        <w:t xml:space="preserve">Dr. </w:t>
      </w:r>
      <w:proofErr w:type="spellStart"/>
      <w:r w:rsidRPr="00394686">
        <w:rPr>
          <w:rFonts w:cs="Arial"/>
          <w:sz w:val="24"/>
          <w:szCs w:val="24"/>
        </w:rPr>
        <w:t>Sakaluk</w:t>
      </w:r>
      <w:proofErr w:type="spellEnd"/>
      <w:r w:rsidRPr="00394686">
        <w:rPr>
          <w:rFonts w:cs="Arial"/>
          <w:sz w:val="24"/>
          <w:szCs w:val="24"/>
        </w:rPr>
        <w:t xml:space="preserve"> suggested the idea for a review committee of DPs plus for any college that does not have representation by a DP there be an elected representative to serve on the committee.  This would simplify the process, allow for transparency, as well as have representation by underserved areas.  It should also help with recruitment.  Dr. Horst added that then this would be the committee that would then report to the provost.</w:t>
      </w:r>
    </w:p>
    <w:p w:rsidR="006E6541" w:rsidRPr="00394686" w:rsidRDefault="006E6541" w:rsidP="006E6541">
      <w:pPr>
        <w:rPr>
          <w:rFonts w:cs="Arial"/>
          <w:sz w:val="24"/>
          <w:szCs w:val="24"/>
        </w:rPr>
      </w:pPr>
      <w:r w:rsidRPr="00394686">
        <w:rPr>
          <w:rFonts w:cs="Arial"/>
          <w:sz w:val="24"/>
          <w:szCs w:val="24"/>
        </w:rPr>
        <w:t xml:space="preserve">The committee continued discussion on the policy after Drs. </w:t>
      </w:r>
      <w:proofErr w:type="spellStart"/>
      <w:r w:rsidRPr="00394686">
        <w:rPr>
          <w:rFonts w:cs="Arial"/>
          <w:sz w:val="24"/>
          <w:szCs w:val="24"/>
        </w:rPr>
        <w:t>Sakaluk</w:t>
      </w:r>
      <w:proofErr w:type="spellEnd"/>
      <w:r w:rsidRPr="00394686">
        <w:rPr>
          <w:rFonts w:cs="Arial"/>
          <w:sz w:val="24"/>
          <w:szCs w:val="24"/>
        </w:rPr>
        <w:t xml:space="preserve"> and </w:t>
      </w:r>
      <w:proofErr w:type="spellStart"/>
      <w:r w:rsidRPr="00394686">
        <w:rPr>
          <w:rFonts w:cs="Arial"/>
          <w:sz w:val="24"/>
          <w:szCs w:val="24"/>
        </w:rPr>
        <w:t>Trites</w:t>
      </w:r>
      <w:proofErr w:type="spellEnd"/>
      <w:r w:rsidRPr="00394686">
        <w:rPr>
          <w:rFonts w:cs="Arial"/>
          <w:sz w:val="24"/>
          <w:szCs w:val="24"/>
        </w:rPr>
        <w:t xml:space="preserve"> left the meeting.  </w:t>
      </w:r>
    </w:p>
    <w:p w:rsidR="006E6541" w:rsidRPr="00394686" w:rsidRDefault="006E6541" w:rsidP="006E6541">
      <w:pPr>
        <w:numPr>
          <w:ilvl w:val="0"/>
          <w:numId w:val="1"/>
        </w:numPr>
        <w:rPr>
          <w:rFonts w:cs="Arial"/>
          <w:sz w:val="24"/>
          <w:szCs w:val="24"/>
        </w:rPr>
      </w:pPr>
      <w:r w:rsidRPr="00394686">
        <w:rPr>
          <w:rFonts w:cs="Arial"/>
          <w:sz w:val="24"/>
          <w:szCs w:val="24"/>
        </w:rPr>
        <w:t>Clarify in #1 that Review Committee refers to a committee consisting of DPs plus an elected member from each un-represented college (DP Review Committee) and will review and nominate of DPs</w:t>
      </w:r>
    </w:p>
    <w:p w:rsidR="006E6541" w:rsidRPr="00394686" w:rsidRDefault="006E6541" w:rsidP="006E6541">
      <w:pPr>
        <w:numPr>
          <w:ilvl w:val="0"/>
          <w:numId w:val="1"/>
        </w:numPr>
        <w:rPr>
          <w:rFonts w:cs="Arial"/>
          <w:sz w:val="24"/>
          <w:szCs w:val="24"/>
        </w:rPr>
      </w:pPr>
      <w:r w:rsidRPr="00394686">
        <w:rPr>
          <w:rFonts w:cs="Arial"/>
          <w:sz w:val="24"/>
          <w:szCs w:val="24"/>
        </w:rPr>
        <w:t xml:space="preserve">The committee will send nominations to the Provost office by April 1; </w:t>
      </w:r>
    </w:p>
    <w:p w:rsidR="006E6541" w:rsidRPr="00394686" w:rsidRDefault="006E6541" w:rsidP="006E6541">
      <w:pPr>
        <w:numPr>
          <w:ilvl w:val="0"/>
          <w:numId w:val="1"/>
        </w:numPr>
        <w:rPr>
          <w:rFonts w:cs="Arial"/>
          <w:sz w:val="24"/>
          <w:szCs w:val="24"/>
        </w:rPr>
      </w:pPr>
      <w:r w:rsidRPr="00394686">
        <w:rPr>
          <w:rFonts w:cs="Arial"/>
          <w:sz w:val="24"/>
          <w:szCs w:val="24"/>
        </w:rPr>
        <w:t>Remove the deans from the process</w:t>
      </w:r>
    </w:p>
    <w:p w:rsidR="006E6541" w:rsidRPr="00394686" w:rsidRDefault="006E6541" w:rsidP="006E6541">
      <w:pPr>
        <w:numPr>
          <w:ilvl w:val="0"/>
          <w:numId w:val="1"/>
        </w:numPr>
        <w:rPr>
          <w:rFonts w:cs="Arial"/>
          <w:sz w:val="24"/>
          <w:szCs w:val="24"/>
        </w:rPr>
      </w:pPr>
      <w:r w:rsidRPr="00394686">
        <w:rPr>
          <w:rFonts w:cs="Arial"/>
          <w:sz w:val="24"/>
          <w:szCs w:val="24"/>
        </w:rPr>
        <w:lastRenderedPageBreak/>
        <w:t xml:space="preserve">Add the “significant portion of academic achievement has been accomplished at ISU” </w:t>
      </w:r>
    </w:p>
    <w:p w:rsidR="006E6541" w:rsidRPr="00394686" w:rsidRDefault="006E6541" w:rsidP="006E6541">
      <w:pPr>
        <w:numPr>
          <w:ilvl w:val="0"/>
          <w:numId w:val="1"/>
        </w:numPr>
        <w:rPr>
          <w:rFonts w:cs="Arial"/>
          <w:sz w:val="24"/>
          <w:szCs w:val="24"/>
        </w:rPr>
      </w:pPr>
      <w:r w:rsidRPr="00394686">
        <w:rPr>
          <w:rFonts w:cs="Arial"/>
          <w:sz w:val="24"/>
          <w:szCs w:val="24"/>
        </w:rPr>
        <w:t>Add “or the Provost” to #7 on Responsibilities and Rights</w:t>
      </w:r>
    </w:p>
    <w:p w:rsidR="006E6541" w:rsidRPr="00394686" w:rsidRDefault="006E6541" w:rsidP="006E6541">
      <w:pPr>
        <w:numPr>
          <w:ilvl w:val="0"/>
          <w:numId w:val="1"/>
        </w:numPr>
        <w:rPr>
          <w:rFonts w:cs="Arial"/>
          <w:sz w:val="24"/>
          <w:szCs w:val="24"/>
        </w:rPr>
      </w:pPr>
      <w:r w:rsidRPr="00394686">
        <w:rPr>
          <w:rFonts w:cs="Arial"/>
          <w:sz w:val="24"/>
          <w:szCs w:val="24"/>
        </w:rPr>
        <w:t>Procedures #6 change to DP and elected representatives</w:t>
      </w:r>
    </w:p>
    <w:p w:rsidR="006E6541" w:rsidRPr="00394686" w:rsidRDefault="006E6541" w:rsidP="006E6541">
      <w:pPr>
        <w:numPr>
          <w:ilvl w:val="0"/>
          <w:numId w:val="1"/>
        </w:numPr>
        <w:rPr>
          <w:rFonts w:cs="Arial"/>
          <w:sz w:val="24"/>
          <w:szCs w:val="24"/>
        </w:rPr>
      </w:pPr>
      <w:r w:rsidRPr="00394686">
        <w:rPr>
          <w:rFonts w:cs="Arial"/>
          <w:sz w:val="24"/>
          <w:szCs w:val="24"/>
        </w:rPr>
        <w:t>Be sure to add only 2 nominees will be sent to the Provost</w:t>
      </w:r>
    </w:p>
    <w:p w:rsidR="006E6541" w:rsidRPr="00394686" w:rsidRDefault="006E6541" w:rsidP="006E6541">
      <w:pPr>
        <w:numPr>
          <w:ilvl w:val="0"/>
          <w:numId w:val="1"/>
        </w:numPr>
        <w:rPr>
          <w:rFonts w:cs="Arial"/>
          <w:sz w:val="24"/>
          <w:szCs w:val="24"/>
        </w:rPr>
      </w:pPr>
      <w:r w:rsidRPr="00394686">
        <w:rPr>
          <w:rFonts w:cs="Arial"/>
          <w:sz w:val="24"/>
          <w:szCs w:val="24"/>
        </w:rPr>
        <w:t>Guidelines need to be spelled out</w:t>
      </w:r>
    </w:p>
    <w:p w:rsidR="006E6541" w:rsidRPr="00394686" w:rsidRDefault="006E6541" w:rsidP="006E6541">
      <w:pPr>
        <w:numPr>
          <w:ilvl w:val="0"/>
          <w:numId w:val="1"/>
        </w:numPr>
        <w:rPr>
          <w:rFonts w:cs="Arial"/>
          <w:sz w:val="24"/>
          <w:szCs w:val="24"/>
        </w:rPr>
      </w:pPr>
      <w:r w:rsidRPr="00394686">
        <w:rPr>
          <w:rFonts w:cs="Arial"/>
          <w:sz w:val="24"/>
          <w:szCs w:val="24"/>
        </w:rPr>
        <w:t>Unsuccessful candidates may request written feedback</w:t>
      </w:r>
    </w:p>
    <w:p w:rsidR="006E6541" w:rsidRPr="00394686" w:rsidRDefault="006E6541" w:rsidP="006E6541">
      <w:pPr>
        <w:rPr>
          <w:rFonts w:cs="Arial"/>
          <w:sz w:val="24"/>
          <w:szCs w:val="24"/>
        </w:rPr>
      </w:pPr>
      <w:r w:rsidRPr="00394686">
        <w:rPr>
          <w:rFonts w:cs="Arial"/>
          <w:sz w:val="24"/>
          <w:szCs w:val="24"/>
        </w:rPr>
        <w:t>3.3 UP policy</w:t>
      </w:r>
    </w:p>
    <w:p w:rsidR="006E6541" w:rsidRPr="00394686" w:rsidRDefault="006E6541" w:rsidP="006E6541">
      <w:pPr>
        <w:numPr>
          <w:ilvl w:val="0"/>
          <w:numId w:val="2"/>
        </w:numPr>
        <w:rPr>
          <w:rFonts w:cs="Arial"/>
          <w:sz w:val="24"/>
          <w:szCs w:val="24"/>
        </w:rPr>
      </w:pPr>
      <w:r w:rsidRPr="00394686">
        <w:rPr>
          <w:rFonts w:cs="Arial"/>
          <w:sz w:val="24"/>
          <w:szCs w:val="24"/>
        </w:rPr>
        <w:t>Committee agreed to align two policies and call the Review Committee as UP Review Committee</w:t>
      </w:r>
    </w:p>
    <w:p w:rsidR="006E6541" w:rsidRPr="00394686" w:rsidRDefault="006E6541" w:rsidP="006E6541">
      <w:pPr>
        <w:numPr>
          <w:ilvl w:val="0"/>
          <w:numId w:val="2"/>
        </w:numPr>
        <w:rPr>
          <w:rFonts w:cs="Arial"/>
          <w:sz w:val="24"/>
          <w:szCs w:val="24"/>
        </w:rPr>
      </w:pPr>
      <w:r w:rsidRPr="00394686">
        <w:rPr>
          <w:rFonts w:cs="Arial"/>
          <w:sz w:val="24"/>
          <w:szCs w:val="24"/>
        </w:rPr>
        <w:t>Senator Horst took detailed notes and will forward this to us</w:t>
      </w:r>
    </w:p>
    <w:p w:rsidR="006E6541" w:rsidRPr="00394686" w:rsidRDefault="006E6541" w:rsidP="006E6541">
      <w:pPr>
        <w:rPr>
          <w:rFonts w:cs="Arial"/>
          <w:sz w:val="24"/>
          <w:szCs w:val="24"/>
        </w:rPr>
      </w:pPr>
      <w:r w:rsidRPr="00394686">
        <w:rPr>
          <w:rFonts w:cs="Arial"/>
          <w:sz w:val="24"/>
          <w:szCs w:val="24"/>
        </w:rPr>
        <w:t>The committee agreed that Senator Horst should make the suggested changes to the policies and forward them to the Executive Committee.</w:t>
      </w:r>
    </w:p>
    <w:p w:rsidR="006E6541" w:rsidRPr="00394686" w:rsidRDefault="006E6541" w:rsidP="006E6541">
      <w:pPr>
        <w:rPr>
          <w:rFonts w:cs="Arial"/>
          <w:sz w:val="24"/>
          <w:szCs w:val="24"/>
        </w:rPr>
      </w:pPr>
      <w:proofErr w:type="gramStart"/>
      <w:r w:rsidRPr="00394686">
        <w:rPr>
          <w:rFonts w:cs="Arial"/>
          <w:sz w:val="24"/>
          <w:szCs w:val="24"/>
        </w:rPr>
        <w:t>3.1.30  Criminal</w:t>
      </w:r>
      <w:proofErr w:type="gramEnd"/>
      <w:r w:rsidRPr="00394686">
        <w:rPr>
          <w:rFonts w:cs="Arial"/>
          <w:sz w:val="24"/>
          <w:szCs w:val="24"/>
        </w:rPr>
        <w:t xml:space="preserve"> Background Investigation Policy</w:t>
      </w:r>
    </w:p>
    <w:p w:rsidR="006E6541" w:rsidRPr="00394686" w:rsidRDefault="006E6541" w:rsidP="006E6541">
      <w:pPr>
        <w:rPr>
          <w:rFonts w:cs="Arial"/>
          <w:sz w:val="24"/>
          <w:szCs w:val="24"/>
        </w:rPr>
      </w:pPr>
      <w:r w:rsidRPr="00394686">
        <w:rPr>
          <w:rFonts w:cs="Arial"/>
          <w:sz w:val="24"/>
          <w:szCs w:val="24"/>
        </w:rPr>
        <w:t xml:space="preserve">Wendy Smith from legal reviewed it with us and clarified that this is policy and not procedure – this pertained to questions on informing on the appeals policy. The committee concurred that the policy changes and additions were good and the policy should be forwarded to the Executive Committee. </w:t>
      </w:r>
    </w:p>
    <w:p w:rsidR="006E6541" w:rsidRPr="00394686" w:rsidRDefault="006E6541" w:rsidP="006E6541">
      <w:pPr>
        <w:rPr>
          <w:rFonts w:cs="Arial"/>
          <w:sz w:val="24"/>
          <w:szCs w:val="24"/>
        </w:rPr>
      </w:pPr>
      <w:r w:rsidRPr="00394686">
        <w:rPr>
          <w:rFonts w:cs="Arial"/>
          <w:sz w:val="24"/>
          <w:szCs w:val="24"/>
        </w:rPr>
        <w:t xml:space="preserve">We discussed the tuition waiver issue and concurred that nothing should be done at this time. </w:t>
      </w:r>
    </w:p>
    <w:p w:rsidR="006E6541" w:rsidRPr="00394686" w:rsidRDefault="006E6541" w:rsidP="006E6541">
      <w:pPr>
        <w:rPr>
          <w:rFonts w:cs="Arial"/>
          <w:sz w:val="24"/>
          <w:szCs w:val="24"/>
        </w:rPr>
      </w:pPr>
      <w:r w:rsidRPr="00394686">
        <w:rPr>
          <w:rFonts w:cs="Arial"/>
          <w:sz w:val="24"/>
          <w:szCs w:val="24"/>
        </w:rPr>
        <w:t>We will discuss 3.2.8 Sabbatical Leave at our next meeting.</w:t>
      </w:r>
    </w:p>
    <w:p w:rsidR="006E6541" w:rsidRPr="00394686" w:rsidRDefault="006E6541" w:rsidP="006E6541">
      <w:pPr>
        <w:rPr>
          <w:rFonts w:cs="Arial"/>
          <w:sz w:val="24"/>
          <w:szCs w:val="24"/>
        </w:rPr>
      </w:pPr>
    </w:p>
    <w:p w:rsidR="006E6541" w:rsidRPr="00394686" w:rsidRDefault="006E6541" w:rsidP="006E6541">
      <w:pPr>
        <w:rPr>
          <w:rFonts w:cs="Arial"/>
          <w:sz w:val="24"/>
          <w:szCs w:val="24"/>
        </w:rPr>
      </w:pPr>
      <w:r w:rsidRPr="00394686">
        <w:rPr>
          <w:rFonts w:cs="Arial"/>
          <w:sz w:val="24"/>
          <w:szCs w:val="24"/>
        </w:rPr>
        <w:t>Meeting adjourned at 7:35 p.m.</w:t>
      </w:r>
    </w:p>
    <w:p w:rsidR="006E6541" w:rsidRPr="00394686" w:rsidRDefault="006E6541" w:rsidP="006E6541">
      <w:pPr>
        <w:rPr>
          <w:rFonts w:cs="Arial"/>
          <w:sz w:val="24"/>
          <w:szCs w:val="24"/>
        </w:rPr>
      </w:pPr>
      <w:r w:rsidRPr="00394686">
        <w:rPr>
          <w:rFonts w:cs="Arial"/>
          <w:sz w:val="24"/>
          <w:szCs w:val="24"/>
        </w:rPr>
        <w:t xml:space="preserve">Susan </w:t>
      </w:r>
      <w:proofErr w:type="spellStart"/>
      <w:r w:rsidRPr="00394686">
        <w:rPr>
          <w:rFonts w:cs="Arial"/>
          <w:sz w:val="24"/>
          <w:szCs w:val="24"/>
        </w:rPr>
        <w:t>Thetard</w:t>
      </w:r>
      <w:proofErr w:type="spellEnd"/>
    </w:p>
    <w:p w:rsidR="006E6541" w:rsidRPr="00394686" w:rsidRDefault="006E6541" w:rsidP="006E6541">
      <w:pPr>
        <w:rPr>
          <w:rFonts w:cs="Arial"/>
          <w:sz w:val="24"/>
          <w:szCs w:val="24"/>
        </w:rPr>
      </w:pPr>
      <w:r w:rsidRPr="00394686">
        <w:rPr>
          <w:rFonts w:cs="Arial"/>
          <w:sz w:val="24"/>
          <w:szCs w:val="24"/>
        </w:rPr>
        <w:t>Secretary FAC</w:t>
      </w:r>
    </w:p>
    <w:p w:rsidR="006E6541" w:rsidRPr="0034536A" w:rsidRDefault="006E6541" w:rsidP="006E6541">
      <w:pPr>
        <w:rPr>
          <w:rFonts w:ascii="Times New Roman" w:hAnsi="Times New Roman" w:cs="Arial"/>
          <w:sz w:val="24"/>
          <w:szCs w:val="24"/>
        </w:rPr>
      </w:pPr>
    </w:p>
    <w:p w:rsidR="00E82599" w:rsidRDefault="006E6541">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5D2"/>
    <w:multiLevelType w:val="hybridMultilevel"/>
    <w:tmpl w:val="04B0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731101"/>
    <w:multiLevelType w:val="hybridMultilevel"/>
    <w:tmpl w:val="135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41"/>
    <w:rsid w:val="006E6541"/>
    <w:rsid w:val="00731BDA"/>
    <w:rsid w:val="009C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2016-12-15T19:41:00Z</dcterms:created>
  <dcterms:modified xsi:type="dcterms:W3CDTF">2016-12-15T19:42:00Z</dcterms:modified>
</cp:coreProperties>
</file>