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Planning and Finance Committee Minutes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October 21, 2015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Attendance: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Absent: </w:t>
      </w:r>
      <w:r>
        <w:rPr>
          <w:rFonts w:ascii="TimesNewRomanPSMT" w:hAnsi="TimesNewRomanPSMT" w:cs="TimesNewRomanPSMT"/>
          <w:sz w:val="24"/>
          <w:szCs w:val="24"/>
        </w:rPr>
        <w:t xml:space="preserve">Kenny Lin, Barbara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Schatter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Connor Joyce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Miscellaneous Business: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Dr. Winger summarized the matters discussed at a meeting with Dr. Kalter and Provost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Krejci regarding the formatting and purpose of the Institutional Priorities Report.</w:t>
      </w:r>
      <w:proofErr w:type="gramEnd"/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Committee members were instructed to begin considering matters the committee would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deem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be high-level concerns. These priorities would then be placed in a bulleted list at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beginning of the document to direct the content of the rest of the report.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Office of Academic Technologies Presentation: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Administrative Technology: </w:t>
      </w:r>
      <w:r>
        <w:rPr>
          <w:rFonts w:ascii="TimesNewRomanPSMT" w:hAnsi="TimesNewRomanPSMT" w:cs="TimesNewRomanPSMT"/>
          <w:sz w:val="24"/>
          <w:szCs w:val="24"/>
        </w:rPr>
        <w:t>Some of the big functions that Administrative Technologies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handles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were briefly explained.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Information Security: </w:t>
      </w:r>
      <w:r>
        <w:rPr>
          <w:rFonts w:ascii="TimesNewRomanPSMT" w:hAnsi="TimesNewRomanPSMT" w:cs="TimesNewRomanPSMT"/>
          <w:sz w:val="24"/>
          <w:szCs w:val="24"/>
        </w:rPr>
        <w:t>Administrative Technology works with security to prevent a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multitude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attempted breaches each year.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Training for Enterprise Applications: </w:t>
      </w:r>
      <w:r>
        <w:rPr>
          <w:rFonts w:ascii="TimesNewRomanPSMT" w:hAnsi="TimesNewRomanPSMT" w:cs="TimesNewRomanPSMT"/>
          <w:sz w:val="24"/>
          <w:szCs w:val="24"/>
        </w:rPr>
        <w:t>This involves training individuals on how to use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enterprise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applications, or applications that are used campus-wide.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Enterprise Data Warehouses: </w:t>
      </w:r>
      <w:r>
        <w:rPr>
          <w:rFonts w:ascii="TimesNewRomanPSMT" w:hAnsi="TimesNewRomanPSMT" w:cs="TimesNewRomanPSMT"/>
          <w:sz w:val="24"/>
          <w:szCs w:val="24"/>
        </w:rPr>
        <w:t>Data Warehouses are used to store information from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Enterprise Applications.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Also, data warehouses house information during the transitions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from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one system to another.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General Office of Academic Technologies Questions: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Lois Soeldner asked what applications Administrative Technologies gives training for.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They are training for Leap Forward and the IT Service Management System. It is a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developing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division.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Dr. Marx inquired whether Information Security was able to keep up with attempted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breaches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and what challenges they faced. Information Security recently purchased the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program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Splunk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for log analysis, which moves records of attempted breaches to one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location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allows them to be interpreted. Attempted breaches include Trojan Viruses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Denial of Service attacks. There has never been a serious attempt to steal Illinois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State University’s information.</w:t>
      </w:r>
      <w:proofErr w:type="gramEnd"/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Dr. Winger said he suspected our pay to our technology professionals lagged behind the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private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sector, and asked by how much. Our compensation tends to be approximately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15% to 20% behind that of private companies.</w:t>
      </w:r>
      <w:proofErr w:type="gramEnd"/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Dr. Kalter asked if we could explore the OAT budget.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Budget: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Nearly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70% of funding goes to Tech Zone as they make all of the sizable purchase at the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beginning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the year.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most significant expense of Administrative Technologies is personnel.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Tech Tuition is funding from tuition dollars that allows colleges to support technology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however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they see fit.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Senator Goldstein asked what percentage of tuition goes to technology.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Vice-President Alt said those figures would have to be collected, but that a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reasonable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estimate was 8-10% of tuition.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Nearly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95% of the Administrative Technologies budget is spent at the beginning of the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year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Over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past four years expenditure has been reduced by 12%, allowing for an increase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capital expenditure.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Senator Soeldner asked what constitutes the miscellaneous categories of expenses.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Miscellaneous is made up of special applications for the Office of Administrative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Technologies, memberships to give us access to data sets, and other similar costs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facilitate OAT operations.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Senator Alcorn asked why training expenses are down when faculty and student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experiences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seem to suggest a need for it.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This expense refers to training sessions for OAT personnel, which are separate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from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training of student employees. The costs of sending personnel to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training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sessions are high and are increasing. This has resulted in our scaling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back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number of sessions we send employees to.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We have also learned to better negotiate contracts when we purchase products, so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training sessions for the people using them are integrated into the purchase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price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This has also reduced our expenditure on training.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In response to incidents of poor support for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Reggienet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other Enterprise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Applications, the appropriate channels for assistance are first the Help Desk, then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application administrators, then the vendor support. Some of the incident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recollections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sound like one channel failing to refer a complex problem to a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higher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channel. Efforts will be made to inform employees of these channels in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order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provide better support.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Senator Kalter asked: five to ten years out, where should we be investing to ensure that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technology stays current?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Currently, all network infrastructure is being updated.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Next, business continuity is going to be examined to ensure our ability to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operate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normally during emergency situations that threaten our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technology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Representative Brauer asked about the wellness of OAT staff during this transitional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period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It has been a stressful time, but such transitions always are. The first time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employees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go through it is the worst.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Senator Kalter relayed a question from Senator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Daddario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about whether external audits of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departments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would be useful to learn what technology would benefit each department the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greatest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amount and stay technologically ahead of the curve.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It was answered that the purpose of our internal audits is to stay ahead of the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curve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and, while it may be useful to be audited externally, it may be cost</w:t>
      </w:r>
    </w:p>
    <w:p w:rsidR="00313557" w:rsidRDefault="00313557" w:rsidP="00313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prohibitive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do so.</w:t>
      </w:r>
    </w:p>
    <w:p w:rsidR="00E82599" w:rsidRDefault="00313557" w:rsidP="00313557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Adjournment</w:t>
      </w:r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57"/>
    <w:rsid w:val="00313557"/>
    <w:rsid w:val="00731BDA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2016-12-15T20:03:00Z</dcterms:created>
  <dcterms:modified xsi:type="dcterms:W3CDTF">2016-12-15T20:04:00Z</dcterms:modified>
</cp:coreProperties>
</file>