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2A" w:rsidRPr="003C17A4" w:rsidRDefault="003D272A" w:rsidP="003D272A">
      <w:pPr>
        <w:jc w:val="center"/>
        <w:rPr>
          <w:rFonts w:ascii="Times New Roman" w:hAnsi="Times New Roman"/>
        </w:rPr>
      </w:pPr>
      <w:r w:rsidRPr="003C17A4">
        <w:rPr>
          <w:rFonts w:ascii="Times New Roman" w:hAnsi="Times New Roman"/>
        </w:rPr>
        <w:t>Minutes</w:t>
      </w:r>
    </w:p>
    <w:p w:rsidR="003D272A" w:rsidRPr="003C17A4" w:rsidRDefault="003D272A" w:rsidP="003D272A">
      <w:pPr>
        <w:jc w:val="center"/>
        <w:rPr>
          <w:rFonts w:ascii="Times New Roman" w:hAnsi="Times New Roman"/>
        </w:rPr>
      </w:pPr>
      <w:r w:rsidRPr="003C17A4">
        <w:rPr>
          <w:rFonts w:ascii="Times New Roman" w:hAnsi="Times New Roman"/>
        </w:rPr>
        <w:t>Rules Committee</w:t>
      </w:r>
    </w:p>
    <w:p w:rsidR="003D272A" w:rsidRPr="003C17A4" w:rsidRDefault="003D272A" w:rsidP="003D272A">
      <w:pPr>
        <w:jc w:val="center"/>
        <w:rPr>
          <w:rFonts w:ascii="Times New Roman" w:hAnsi="Times New Roman"/>
          <w:b/>
        </w:rPr>
      </w:pPr>
      <w:r w:rsidRPr="003C17A4">
        <w:rPr>
          <w:rFonts w:ascii="Times New Roman" w:hAnsi="Times New Roman"/>
          <w:b/>
        </w:rPr>
        <w:t>March 4, 2015</w:t>
      </w:r>
    </w:p>
    <w:p w:rsidR="003D272A" w:rsidRPr="003C17A4" w:rsidRDefault="003D272A" w:rsidP="003D272A">
      <w:pPr>
        <w:jc w:val="center"/>
        <w:rPr>
          <w:rFonts w:ascii="Times New Roman" w:hAnsi="Times New Roman"/>
        </w:rPr>
      </w:pPr>
      <w:r w:rsidRPr="003C17A4">
        <w:rPr>
          <w:rFonts w:ascii="Times New Roman" w:hAnsi="Times New Roman"/>
        </w:rPr>
        <w:t>6:00 p.m.</w:t>
      </w:r>
    </w:p>
    <w:p w:rsidR="003D272A" w:rsidRPr="003C17A4" w:rsidRDefault="003D272A" w:rsidP="003D272A">
      <w:pPr>
        <w:jc w:val="center"/>
        <w:rPr>
          <w:rFonts w:ascii="Times New Roman" w:hAnsi="Times New Roman"/>
        </w:rPr>
      </w:pPr>
      <w:r w:rsidRPr="003C17A4">
        <w:rPr>
          <w:rFonts w:ascii="Times New Roman" w:hAnsi="Times New Roman"/>
        </w:rPr>
        <w:t>Faculty Staff Commons, Bone Student Center</w:t>
      </w:r>
    </w:p>
    <w:p w:rsidR="003D272A" w:rsidRPr="003C17A4" w:rsidRDefault="003D272A" w:rsidP="003D272A">
      <w:pPr>
        <w:rPr>
          <w:rFonts w:ascii="Times New Roman" w:hAnsi="Times New Roman"/>
        </w:rPr>
      </w:pPr>
      <w:r w:rsidRPr="003C17A4">
        <w:rPr>
          <w:rFonts w:ascii="Times New Roman" w:hAnsi="Times New Roman"/>
        </w:rPr>
        <w:t xml:space="preserve">Members Attending: Senators Peter </w:t>
      </w:r>
      <w:proofErr w:type="spellStart"/>
      <w:r w:rsidRPr="003C17A4">
        <w:rPr>
          <w:rFonts w:ascii="Times New Roman" w:hAnsi="Times New Roman"/>
        </w:rPr>
        <w:t>Bushell</w:t>
      </w:r>
      <w:proofErr w:type="spellEnd"/>
      <w:r w:rsidRPr="003C17A4">
        <w:rPr>
          <w:rFonts w:ascii="Times New Roman" w:hAnsi="Times New Roman"/>
        </w:rPr>
        <w:t xml:space="preserve">, Ryan Fernandez, Anne Wortham, Matt Porter, Kim </w:t>
      </w:r>
      <w:proofErr w:type="spellStart"/>
      <w:r w:rsidRPr="003C17A4">
        <w:rPr>
          <w:rFonts w:ascii="Times New Roman" w:hAnsi="Times New Roman"/>
        </w:rPr>
        <w:t>Astroth</w:t>
      </w:r>
      <w:proofErr w:type="spellEnd"/>
      <w:r w:rsidRPr="003C17A4">
        <w:rPr>
          <w:rFonts w:ascii="Times New Roman" w:hAnsi="Times New Roman"/>
        </w:rPr>
        <w:t xml:space="preserve">, Sam Catanzaro, Jacqueline Schneider, Kenneth Lin , Christian Trujillo, and </w:t>
      </w:r>
      <w:proofErr w:type="spellStart"/>
      <w:r w:rsidRPr="003C17A4">
        <w:rPr>
          <w:rFonts w:ascii="Times New Roman" w:hAnsi="Times New Roman"/>
        </w:rPr>
        <w:t>Farzaneh</w:t>
      </w:r>
      <w:proofErr w:type="spellEnd"/>
      <w:r w:rsidRPr="003C17A4">
        <w:rPr>
          <w:rFonts w:ascii="Times New Roman" w:hAnsi="Times New Roman"/>
        </w:rPr>
        <w:t xml:space="preserve"> </w:t>
      </w:r>
      <w:proofErr w:type="spellStart"/>
      <w:r w:rsidRPr="003C17A4">
        <w:rPr>
          <w:rFonts w:ascii="Times New Roman" w:hAnsi="Times New Roman"/>
        </w:rPr>
        <w:t>Fazel</w:t>
      </w:r>
      <w:proofErr w:type="spellEnd"/>
    </w:p>
    <w:p w:rsidR="003D272A" w:rsidRPr="003C17A4" w:rsidRDefault="003D272A" w:rsidP="003D272A">
      <w:pPr>
        <w:rPr>
          <w:rFonts w:ascii="Times New Roman" w:hAnsi="Times New Roman"/>
        </w:rPr>
      </w:pPr>
      <w:r w:rsidRPr="003C17A4">
        <w:rPr>
          <w:rFonts w:ascii="Times New Roman" w:hAnsi="Times New Roman"/>
        </w:rPr>
        <w:t xml:space="preserve">Not present: </w:t>
      </w:r>
      <w:proofErr w:type="spellStart"/>
      <w:r w:rsidRPr="003C17A4">
        <w:rPr>
          <w:rFonts w:ascii="Times New Roman" w:hAnsi="Times New Roman"/>
        </w:rPr>
        <w:t>Eshawn</w:t>
      </w:r>
      <w:proofErr w:type="spellEnd"/>
      <w:r w:rsidRPr="003C17A4">
        <w:rPr>
          <w:rFonts w:ascii="Times New Roman" w:hAnsi="Times New Roman"/>
        </w:rPr>
        <w:t xml:space="preserve"> </w:t>
      </w:r>
      <w:proofErr w:type="spellStart"/>
      <w:r w:rsidRPr="003C17A4">
        <w:rPr>
          <w:rFonts w:ascii="Times New Roman" w:hAnsi="Times New Roman"/>
        </w:rPr>
        <w:t>Feiz</w:t>
      </w:r>
      <w:proofErr w:type="spellEnd"/>
      <w:r w:rsidRPr="003C17A4">
        <w:rPr>
          <w:rFonts w:ascii="Times New Roman" w:hAnsi="Times New Roman"/>
        </w:rPr>
        <w:t>, Edward Stewart</w:t>
      </w:r>
    </w:p>
    <w:p w:rsidR="003D272A" w:rsidRPr="003C17A4" w:rsidRDefault="003D272A" w:rsidP="003D272A">
      <w:pPr>
        <w:rPr>
          <w:rFonts w:ascii="Times New Roman" w:hAnsi="Times New Roman"/>
        </w:rPr>
      </w:pPr>
      <w:r w:rsidRPr="003C17A4">
        <w:rPr>
          <w:rFonts w:ascii="Times New Roman" w:hAnsi="Times New Roman"/>
        </w:rPr>
        <w:t xml:space="preserve">Guests: Dean </w:t>
      </w:r>
      <w:proofErr w:type="spellStart"/>
      <w:r w:rsidRPr="003C17A4">
        <w:rPr>
          <w:rFonts w:ascii="Times New Roman" w:hAnsi="Times New Roman"/>
        </w:rPr>
        <w:t>Munin</w:t>
      </w:r>
      <w:proofErr w:type="spellEnd"/>
    </w:p>
    <w:p w:rsidR="003D272A" w:rsidRPr="003C17A4" w:rsidRDefault="003D272A" w:rsidP="003D272A">
      <w:pPr>
        <w:rPr>
          <w:rFonts w:ascii="Times New Roman" w:hAnsi="Times New Roman"/>
        </w:rPr>
      </w:pPr>
      <w:r w:rsidRPr="003C17A4">
        <w:rPr>
          <w:rFonts w:ascii="Times New Roman" w:hAnsi="Times New Roman"/>
        </w:rPr>
        <w:t>Call to order at 6:02 pm</w:t>
      </w:r>
    </w:p>
    <w:p w:rsidR="003D272A" w:rsidRPr="003C17A4" w:rsidRDefault="003D272A" w:rsidP="003D272A">
      <w:pPr>
        <w:rPr>
          <w:rFonts w:ascii="Times New Roman" w:hAnsi="Times New Roman"/>
        </w:rPr>
      </w:pPr>
      <w:r w:rsidRPr="003C17A4">
        <w:rPr>
          <w:rFonts w:ascii="Times New Roman" w:hAnsi="Times New Roman"/>
        </w:rPr>
        <w:t>Approval of Minutes: Tabled to fix 2/18 minutes, especially sections in AFEGC section</w:t>
      </w:r>
    </w:p>
    <w:p w:rsidR="003D272A" w:rsidRPr="003C17A4" w:rsidRDefault="003D272A" w:rsidP="003D272A">
      <w:pPr>
        <w:rPr>
          <w:rFonts w:ascii="Times New Roman" w:hAnsi="Times New Roman"/>
        </w:rPr>
      </w:pPr>
      <w:r w:rsidRPr="003C17A4">
        <w:rPr>
          <w:rFonts w:ascii="Times New Roman" w:hAnsi="Times New Roman"/>
        </w:rPr>
        <w:t>Code of Student Conduct</w:t>
      </w:r>
    </w:p>
    <w:p w:rsidR="003D272A" w:rsidRPr="003C17A4" w:rsidRDefault="003D272A" w:rsidP="003D272A">
      <w:pPr>
        <w:numPr>
          <w:ilvl w:val="0"/>
          <w:numId w:val="1"/>
        </w:numPr>
        <w:contextualSpacing/>
        <w:rPr>
          <w:rFonts w:ascii="Times New Roman" w:hAnsi="Times New Roman"/>
        </w:rPr>
      </w:pPr>
      <w:r w:rsidRPr="003C17A4">
        <w:rPr>
          <w:rFonts w:ascii="Times New Roman" w:hAnsi="Times New Roman"/>
        </w:rPr>
        <w:t xml:space="preserve">Art </w:t>
      </w:r>
      <w:proofErr w:type="spellStart"/>
      <w:r w:rsidRPr="003C17A4">
        <w:rPr>
          <w:rFonts w:ascii="Times New Roman" w:hAnsi="Times New Roman"/>
        </w:rPr>
        <w:t>Munin</w:t>
      </w:r>
      <w:proofErr w:type="spellEnd"/>
      <w:r w:rsidRPr="003C17A4">
        <w:rPr>
          <w:rFonts w:ascii="Times New Roman" w:hAnsi="Times New Roman"/>
        </w:rPr>
        <w:t>, Dean of Students, was introduced</w:t>
      </w:r>
    </w:p>
    <w:p w:rsidR="003D272A" w:rsidRPr="003C17A4" w:rsidRDefault="003D272A" w:rsidP="003D272A">
      <w:pPr>
        <w:numPr>
          <w:ilvl w:val="0"/>
          <w:numId w:val="1"/>
        </w:numPr>
        <w:contextualSpacing/>
        <w:rPr>
          <w:rFonts w:ascii="Times New Roman" w:hAnsi="Times New Roman"/>
        </w:rPr>
      </w:pPr>
      <w:r w:rsidRPr="003C17A4">
        <w:rPr>
          <w:rFonts w:ascii="Times New Roman" w:hAnsi="Times New Roman"/>
        </w:rPr>
        <w:t xml:space="preserve">Sen. </w:t>
      </w:r>
      <w:proofErr w:type="spellStart"/>
      <w:r w:rsidRPr="003C17A4">
        <w:rPr>
          <w:rFonts w:ascii="Times New Roman" w:hAnsi="Times New Roman"/>
        </w:rPr>
        <w:t>Bushell</w:t>
      </w:r>
      <w:proofErr w:type="spellEnd"/>
      <w:r w:rsidRPr="003C17A4">
        <w:rPr>
          <w:rFonts w:ascii="Times New Roman" w:hAnsi="Times New Roman"/>
        </w:rPr>
        <w:t xml:space="preserve"> explained that the 2 sections we were looking at from the Code of Student Conduct was recommended by exec and were coming to us because of correlations with the Blue Book</w:t>
      </w:r>
    </w:p>
    <w:p w:rsidR="003D272A" w:rsidRPr="003C17A4" w:rsidRDefault="003D272A" w:rsidP="003D272A">
      <w:pPr>
        <w:numPr>
          <w:ilvl w:val="0"/>
          <w:numId w:val="1"/>
        </w:numPr>
        <w:contextualSpacing/>
        <w:rPr>
          <w:rFonts w:ascii="Times New Roman" w:hAnsi="Times New Roman"/>
        </w:rPr>
      </w:pPr>
      <w:r w:rsidRPr="003C17A4">
        <w:rPr>
          <w:rFonts w:ascii="Times New Roman" w:hAnsi="Times New Roman"/>
        </w:rPr>
        <w:t>Section 7: Academic Dishonesty (pg. 29)</w:t>
      </w:r>
    </w:p>
    <w:p w:rsidR="003D272A" w:rsidRPr="003C17A4" w:rsidRDefault="003D272A" w:rsidP="003D272A">
      <w:pPr>
        <w:numPr>
          <w:ilvl w:val="1"/>
          <w:numId w:val="1"/>
        </w:numPr>
        <w:contextualSpacing/>
        <w:rPr>
          <w:rFonts w:ascii="Times New Roman" w:hAnsi="Times New Roman"/>
        </w:rPr>
      </w:pPr>
      <w:r w:rsidRPr="003C17A4">
        <w:rPr>
          <w:rFonts w:ascii="Times New Roman" w:hAnsi="Times New Roman"/>
        </w:rPr>
        <w:t xml:space="preserve">Dean </w:t>
      </w:r>
      <w:proofErr w:type="spellStart"/>
      <w:r w:rsidRPr="003C17A4">
        <w:rPr>
          <w:rFonts w:ascii="Times New Roman" w:hAnsi="Times New Roman"/>
        </w:rPr>
        <w:t>Munin</w:t>
      </w:r>
      <w:proofErr w:type="spellEnd"/>
      <w:r w:rsidRPr="003C17A4">
        <w:rPr>
          <w:rFonts w:ascii="Times New Roman" w:hAnsi="Times New Roman"/>
        </w:rPr>
        <w:t xml:space="preserve"> provided the context of the changes made dealing with academic dishonesty</w:t>
      </w:r>
    </w:p>
    <w:p w:rsidR="003D272A" w:rsidRPr="003C17A4" w:rsidRDefault="003D272A" w:rsidP="003D272A">
      <w:pPr>
        <w:numPr>
          <w:ilvl w:val="1"/>
          <w:numId w:val="1"/>
        </w:numPr>
        <w:contextualSpacing/>
        <w:rPr>
          <w:rFonts w:ascii="Times New Roman" w:hAnsi="Times New Roman"/>
        </w:rPr>
      </w:pPr>
      <w:r w:rsidRPr="003C17A4">
        <w:rPr>
          <w:rFonts w:ascii="Times New Roman" w:hAnsi="Times New Roman"/>
        </w:rPr>
        <w:t>Section 7 – discussion ensued on whether to change the language so that it would be similar to the undergraduate catalog description</w:t>
      </w:r>
    </w:p>
    <w:p w:rsidR="003D272A" w:rsidRPr="003C17A4" w:rsidRDefault="003D272A" w:rsidP="003D272A">
      <w:pPr>
        <w:numPr>
          <w:ilvl w:val="2"/>
          <w:numId w:val="1"/>
        </w:numPr>
        <w:contextualSpacing/>
        <w:rPr>
          <w:rFonts w:ascii="Times New Roman" w:hAnsi="Times New Roman"/>
        </w:rPr>
      </w:pPr>
      <w:r w:rsidRPr="003C17A4">
        <w:rPr>
          <w:rFonts w:ascii="Times New Roman" w:hAnsi="Times New Roman"/>
        </w:rPr>
        <w:t xml:space="preserve">Sen. </w:t>
      </w:r>
      <w:proofErr w:type="spellStart"/>
      <w:r w:rsidRPr="003C17A4">
        <w:rPr>
          <w:rFonts w:ascii="Times New Roman" w:hAnsi="Times New Roman"/>
        </w:rPr>
        <w:t>Fazel</w:t>
      </w:r>
      <w:proofErr w:type="spellEnd"/>
      <w:r w:rsidRPr="003C17A4">
        <w:rPr>
          <w:rFonts w:ascii="Times New Roman" w:hAnsi="Times New Roman"/>
        </w:rPr>
        <w:t xml:space="preserve"> asked if the catalog description was a consolidation, provided that it should be the same in both documents, Dean </w:t>
      </w:r>
      <w:proofErr w:type="spellStart"/>
      <w:r w:rsidRPr="003C17A4">
        <w:rPr>
          <w:rFonts w:ascii="Times New Roman" w:hAnsi="Times New Roman"/>
        </w:rPr>
        <w:t>Munin</w:t>
      </w:r>
      <w:proofErr w:type="spellEnd"/>
      <w:r w:rsidRPr="003C17A4">
        <w:rPr>
          <w:rFonts w:ascii="Times New Roman" w:hAnsi="Times New Roman"/>
        </w:rPr>
        <w:t xml:space="preserve"> agreed that they should be the same</w:t>
      </w:r>
    </w:p>
    <w:p w:rsidR="003D272A" w:rsidRPr="003C17A4" w:rsidRDefault="003D272A" w:rsidP="003D272A">
      <w:pPr>
        <w:ind w:left="720"/>
        <w:rPr>
          <w:rFonts w:ascii="Times New Roman" w:hAnsi="Times New Roman"/>
        </w:rPr>
      </w:pPr>
      <w:r w:rsidRPr="003C17A4">
        <w:rPr>
          <w:rFonts w:ascii="Times New Roman" w:hAnsi="Times New Roman"/>
        </w:rPr>
        <w:t xml:space="preserve">Motion by Senator </w:t>
      </w:r>
      <w:proofErr w:type="spellStart"/>
      <w:r w:rsidRPr="003C17A4">
        <w:rPr>
          <w:rFonts w:ascii="Times New Roman" w:hAnsi="Times New Roman"/>
        </w:rPr>
        <w:t>Fazel</w:t>
      </w:r>
      <w:proofErr w:type="spellEnd"/>
      <w:r w:rsidRPr="003C17A4">
        <w:rPr>
          <w:rFonts w:ascii="Times New Roman" w:hAnsi="Times New Roman"/>
        </w:rPr>
        <w:t xml:space="preserve"> to approve the 2 definitions to be the same in both </w:t>
      </w:r>
      <w:proofErr w:type="spellStart"/>
      <w:r w:rsidRPr="003C17A4">
        <w:rPr>
          <w:rFonts w:ascii="Times New Roman" w:hAnsi="Times New Roman"/>
        </w:rPr>
        <w:t>docments</w:t>
      </w:r>
      <w:proofErr w:type="spellEnd"/>
      <w:r w:rsidRPr="003C17A4">
        <w:rPr>
          <w:rFonts w:ascii="Times New Roman" w:hAnsi="Times New Roman"/>
        </w:rPr>
        <w:t>, 2</w:t>
      </w:r>
      <w:r w:rsidRPr="003C17A4">
        <w:rPr>
          <w:rFonts w:ascii="Times New Roman" w:hAnsi="Times New Roman"/>
          <w:vertAlign w:val="superscript"/>
        </w:rPr>
        <w:t>nd</w:t>
      </w:r>
      <w:r w:rsidRPr="003C17A4">
        <w:rPr>
          <w:rFonts w:ascii="Times New Roman" w:hAnsi="Times New Roman"/>
        </w:rPr>
        <w:t xml:space="preserve"> by Sen. Trujillo</w:t>
      </w:r>
    </w:p>
    <w:p w:rsidR="003D272A" w:rsidRPr="003C17A4" w:rsidRDefault="003D272A" w:rsidP="003D272A">
      <w:pPr>
        <w:ind w:left="720"/>
        <w:rPr>
          <w:rFonts w:ascii="Times New Roman" w:hAnsi="Times New Roman"/>
        </w:rPr>
      </w:pPr>
      <w:r w:rsidRPr="003C17A4">
        <w:rPr>
          <w:rFonts w:ascii="Times New Roman" w:hAnsi="Times New Roman"/>
        </w:rPr>
        <w:t>Approved</w:t>
      </w:r>
    </w:p>
    <w:p w:rsidR="003D272A" w:rsidRPr="003C17A4" w:rsidRDefault="003D272A" w:rsidP="003D272A">
      <w:pPr>
        <w:numPr>
          <w:ilvl w:val="0"/>
          <w:numId w:val="2"/>
        </w:numPr>
        <w:contextualSpacing/>
        <w:rPr>
          <w:rFonts w:ascii="Times New Roman" w:hAnsi="Times New Roman"/>
        </w:rPr>
      </w:pPr>
      <w:r w:rsidRPr="003C17A4">
        <w:rPr>
          <w:rFonts w:ascii="Times New Roman" w:hAnsi="Times New Roman"/>
        </w:rPr>
        <w:t>Section 13: Sub-section C was clarified regarding the additional conduct positions</w:t>
      </w:r>
    </w:p>
    <w:p w:rsidR="003D272A" w:rsidRPr="003C17A4" w:rsidRDefault="003D272A" w:rsidP="003D272A">
      <w:pPr>
        <w:numPr>
          <w:ilvl w:val="1"/>
          <w:numId w:val="2"/>
        </w:numPr>
        <w:contextualSpacing/>
        <w:rPr>
          <w:rFonts w:ascii="Times New Roman" w:hAnsi="Times New Roman"/>
        </w:rPr>
      </w:pPr>
      <w:r w:rsidRPr="003C17A4">
        <w:rPr>
          <w:rFonts w:ascii="Times New Roman" w:hAnsi="Times New Roman"/>
        </w:rPr>
        <w:t>Sub-section E: discussed the name of the Student Hearing Panel</w:t>
      </w:r>
    </w:p>
    <w:p w:rsidR="003D272A" w:rsidRPr="003C17A4" w:rsidRDefault="003D272A" w:rsidP="003D272A">
      <w:pPr>
        <w:numPr>
          <w:ilvl w:val="2"/>
          <w:numId w:val="2"/>
        </w:numPr>
        <w:contextualSpacing/>
        <w:rPr>
          <w:rFonts w:ascii="Times New Roman" w:hAnsi="Times New Roman"/>
        </w:rPr>
      </w:pPr>
      <w:r w:rsidRPr="003C17A4">
        <w:rPr>
          <w:rFonts w:ascii="Times New Roman" w:hAnsi="Times New Roman"/>
        </w:rPr>
        <w:t>Committee checked to see if it read well</w:t>
      </w:r>
    </w:p>
    <w:p w:rsidR="003D272A" w:rsidRPr="003C17A4" w:rsidRDefault="003D272A" w:rsidP="003D272A">
      <w:pPr>
        <w:numPr>
          <w:ilvl w:val="2"/>
          <w:numId w:val="2"/>
        </w:numPr>
        <w:contextualSpacing/>
        <w:rPr>
          <w:rFonts w:ascii="Times New Roman" w:hAnsi="Times New Roman"/>
        </w:rPr>
      </w:pPr>
      <w:r w:rsidRPr="003C17A4">
        <w:rPr>
          <w:rFonts w:ascii="Times New Roman" w:hAnsi="Times New Roman"/>
        </w:rPr>
        <w:t>Item 1 was brought up on why there were no dates or timelines provided in the selection of the panel</w:t>
      </w:r>
    </w:p>
    <w:p w:rsidR="003D272A" w:rsidRPr="003C17A4" w:rsidRDefault="003D272A" w:rsidP="003D272A">
      <w:pPr>
        <w:numPr>
          <w:ilvl w:val="2"/>
          <w:numId w:val="2"/>
        </w:numPr>
        <w:contextualSpacing/>
        <w:rPr>
          <w:rFonts w:ascii="Times New Roman" w:hAnsi="Times New Roman"/>
        </w:rPr>
      </w:pPr>
      <w:r w:rsidRPr="003C17A4">
        <w:rPr>
          <w:rFonts w:ascii="Times New Roman" w:hAnsi="Times New Roman"/>
        </w:rPr>
        <w:t xml:space="preserve">There was a point by Dr. </w:t>
      </w:r>
      <w:proofErr w:type="spellStart"/>
      <w:r w:rsidRPr="003C17A4">
        <w:rPr>
          <w:rFonts w:ascii="Times New Roman" w:hAnsi="Times New Roman"/>
        </w:rPr>
        <w:t>Munin</w:t>
      </w:r>
      <w:proofErr w:type="spellEnd"/>
      <w:r w:rsidRPr="003C17A4">
        <w:rPr>
          <w:rFonts w:ascii="Times New Roman" w:hAnsi="Times New Roman"/>
        </w:rPr>
        <w:t xml:space="preserve"> to not have any dates, rather to have it on a rolling basis </w:t>
      </w:r>
    </w:p>
    <w:p w:rsidR="003D272A" w:rsidRPr="003C17A4" w:rsidRDefault="003D272A" w:rsidP="003D272A">
      <w:pPr>
        <w:numPr>
          <w:ilvl w:val="2"/>
          <w:numId w:val="2"/>
        </w:numPr>
        <w:contextualSpacing/>
        <w:rPr>
          <w:rFonts w:ascii="Times New Roman" w:hAnsi="Times New Roman"/>
        </w:rPr>
      </w:pPr>
      <w:r w:rsidRPr="003C17A4">
        <w:rPr>
          <w:rFonts w:ascii="Times New Roman" w:hAnsi="Times New Roman"/>
        </w:rPr>
        <w:t>In the intro: it was decided to leave recruitment and the selection of the Hearing panel members to be conducted at the start of the fall semester, and vacancies will be filled on an as needed basis</w:t>
      </w:r>
    </w:p>
    <w:p w:rsidR="003D272A" w:rsidRPr="003C17A4" w:rsidRDefault="003D272A" w:rsidP="003D272A">
      <w:pPr>
        <w:numPr>
          <w:ilvl w:val="0"/>
          <w:numId w:val="2"/>
        </w:numPr>
        <w:contextualSpacing/>
        <w:rPr>
          <w:rFonts w:ascii="Times New Roman" w:hAnsi="Times New Roman"/>
        </w:rPr>
      </w:pPr>
      <w:r w:rsidRPr="003C17A4">
        <w:rPr>
          <w:rFonts w:ascii="Times New Roman" w:hAnsi="Times New Roman"/>
        </w:rPr>
        <w:t>Questions: There was a question to add what cases go to the administrative hearing officers or the hearing panel</w:t>
      </w:r>
    </w:p>
    <w:p w:rsidR="003D272A" w:rsidRPr="003C17A4" w:rsidRDefault="003D272A" w:rsidP="003D272A">
      <w:pPr>
        <w:numPr>
          <w:ilvl w:val="1"/>
          <w:numId w:val="2"/>
        </w:numPr>
        <w:contextualSpacing/>
        <w:rPr>
          <w:rFonts w:ascii="Times New Roman" w:hAnsi="Times New Roman"/>
        </w:rPr>
      </w:pPr>
      <w:r w:rsidRPr="003C17A4">
        <w:rPr>
          <w:rFonts w:ascii="Times New Roman" w:hAnsi="Times New Roman"/>
        </w:rPr>
        <w:t>It was explained that there is not enough time if every case went to the hearing panel- decisions could be made quicker if some of the cases went to the officers</w:t>
      </w:r>
    </w:p>
    <w:p w:rsidR="003D272A" w:rsidRPr="003C17A4" w:rsidRDefault="003D272A" w:rsidP="003D272A">
      <w:pPr>
        <w:numPr>
          <w:ilvl w:val="1"/>
          <w:numId w:val="2"/>
        </w:numPr>
        <w:contextualSpacing/>
        <w:rPr>
          <w:rFonts w:ascii="Times New Roman" w:hAnsi="Times New Roman"/>
        </w:rPr>
      </w:pPr>
      <w:r w:rsidRPr="003C17A4">
        <w:rPr>
          <w:rFonts w:ascii="Times New Roman" w:hAnsi="Times New Roman"/>
        </w:rPr>
        <w:lastRenderedPageBreak/>
        <w:t>It was also explained that some of the cases are easy enough for the officers to decided, while others would then go to the hearing panel that needed more attention</w:t>
      </w:r>
    </w:p>
    <w:p w:rsidR="003D272A" w:rsidRPr="003C17A4" w:rsidRDefault="003D272A" w:rsidP="003D272A">
      <w:pPr>
        <w:rPr>
          <w:rFonts w:ascii="Times New Roman" w:hAnsi="Times New Roman"/>
        </w:rPr>
      </w:pPr>
      <w:r w:rsidRPr="003C17A4">
        <w:rPr>
          <w:rFonts w:ascii="Times New Roman" w:hAnsi="Times New Roman"/>
        </w:rPr>
        <w:t>Committee decided to table on where the cases go</w:t>
      </w:r>
    </w:p>
    <w:p w:rsidR="003D272A" w:rsidRPr="003C17A4" w:rsidRDefault="003D272A" w:rsidP="003D272A">
      <w:pPr>
        <w:numPr>
          <w:ilvl w:val="0"/>
          <w:numId w:val="3"/>
        </w:numPr>
        <w:contextualSpacing/>
        <w:rPr>
          <w:rFonts w:ascii="Times New Roman" w:hAnsi="Times New Roman"/>
        </w:rPr>
      </w:pPr>
      <w:r w:rsidRPr="003C17A4">
        <w:rPr>
          <w:rFonts w:ascii="Times New Roman" w:hAnsi="Times New Roman"/>
        </w:rPr>
        <w:t>Section F: University Appeals Board</w:t>
      </w:r>
    </w:p>
    <w:p w:rsidR="003D272A" w:rsidRPr="003C17A4" w:rsidRDefault="003D272A" w:rsidP="003D272A">
      <w:pPr>
        <w:numPr>
          <w:ilvl w:val="1"/>
          <w:numId w:val="3"/>
        </w:numPr>
        <w:contextualSpacing/>
        <w:rPr>
          <w:rFonts w:ascii="Times New Roman" w:hAnsi="Times New Roman"/>
        </w:rPr>
      </w:pPr>
      <w:r w:rsidRPr="003C17A4">
        <w:rPr>
          <w:rFonts w:ascii="Times New Roman" w:hAnsi="Times New Roman"/>
        </w:rPr>
        <w:t>Discussion ensued that if the code was decided upon changes to the blue book would have to be brought up</w:t>
      </w:r>
    </w:p>
    <w:p w:rsidR="003D272A" w:rsidRPr="003C17A4" w:rsidRDefault="003D272A" w:rsidP="003D272A">
      <w:pPr>
        <w:numPr>
          <w:ilvl w:val="1"/>
          <w:numId w:val="3"/>
        </w:numPr>
        <w:contextualSpacing/>
        <w:rPr>
          <w:rFonts w:ascii="Times New Roman" w:hAnsi="Times New Roman"/>
        </w:rPr>
      </w:pPr>
      <w:r w:rsidRPr="003C17A4">
        <w:rPr>
          <w:rFonts w:ascii="Times New Roman" w:hAnsi="Times New Roman"/>
        </w:rPr>
        <w:t>Discussion also ensued on whether to add members to the Appeals Committee with more faculty, was also discussed that it is hard to get people to volunteer to do so</w:t>
      </w:r>
    </w:p>
    <w:p w:rsidR="003D272A" w:rsidRPr="003C17A4" w:rsidRDefault="003D272A" w:rsidP="003D272A">
      <w:pPr>
        <w:rPr>
          <w:rFonts w:ascii="Times New Roman" w:hAnsi="Times New Roman"/>
        </w:rPr>
      </w:pPr>
    </w:p>
    <w:p w:rsidR="003D272A" w:rsidRPr="003C17A4" w:rsidRDefault="003D272A" w:rsidP="003D272A">
      <w:pPr>
        <w:rPr>
          <w:rFonts w:ascii="Times New Roman" w:hAnsi="Times New Roman"/>
        </w:rPr>
      </w:pPr>
      <w:r w:rsidRPr="003C17A4">
        <w:rPr>
          <w:rFonts w:ascii="Times New Roman" w:hAnsi="Times New Roman"/>
        </w:rPr>
        <w:t>Adjourned at 7:00 pm</w:t>
      </w:r>
    </w:p>
    <w:p w:rsidR="00E82599" w:rsidRDefault="003D272A">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41B"/>
    <w:multiLevelType w:val="hybridMultilevel"/>
    <w:tmpl w:val="EB72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976FB"/>
    <w:multiLevelType w:val="hybridMultilevel"/>
    <w:tmpl w:val="A124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6327F"/>
    <w:multiLevelType w:val="hybridMultilevel"/>
    <w:tmpl w:val="EE38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A"/>
    <w:rsid w:val="003D272A"/>
    <w:rsid w:val="00731BDA"/>
    <w:rsid w:val="009C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2016-12-15T19:49:00Z</dcterms:created>
  <dcterms:modified xsi:type="dcterms:W3CDTF">2016-12-15T19:50:00Z</dcterms:modified>
</cp:coreProperties>
</file>